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5BB96" w14:textId="77777777" w:rsidR="00FE3A44" w:rsidRDefault="00FE3A44" w:rsidP="00DE1515">
      <w:pPr>
        <w:pStyle w:val="21"/>
      </w:pPr>
      <w:r>
        <w:rPr>
          <w:noProof/>
        </w:rPr>
        <w:drawing>
          <wp:anchor distT="0" distB="0" distL="114300" distR="114300" simplePos="0" relativeHeight="251668480" behindDoc="0" locked="0" layoutInCell="1" allowOverlap="1" wp14:anchorId="0606D437" wp14:editId="4F07F1B6">
            <wp:simplePos x="0" y="0"/>
            <wp:positionH relativeFrom="margin">
              <wp:align>center</wp:align>
            </wp:positionH>
            <wp:positionV relativeFrom="paragraph">
              <wp:posOffset>0</wp:posOffset>
            </wp:positionV>
            <wp:extent cx="4314825" cy="1350010"/>
            <wp:effectExtent l="0" t="0" r="9525" b="254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4825" cy="1350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CA5577" w14:textId="77777777" w:rsidR="00FE3A44" w:rsidRDefault="00FE3A44" w:rsidP="003E3E64">
      <w:pPr>
        <w:spacing w:after="0" w:line="360" w:lineRule="auto"/>
        <w:jc w:val="center"/>
        <w:rPr>
          <w:rFonts w:eastAsia="Arial" w:cs="Times New Roman"/>
          <w:b/>
          <w:szCs w:val="28"/>
          <w:lang w:eastAsia="ru-RU"/>
        </w:rPr>
      </w:pPr>
    </w:p>
    <w:p w14:paraId="253D8655" w14:textId="77777777" w:rsidR="00FE3A44" w:rsidRDefault="00FE3A44" w:rsidP="003E3E64">
      <w:pPr>
        <w:spacing w:after="0" w:line="360" w:lineRule="auto"/>
        <w:jc w:val="center"/>
        <w:rPr>
          <w:rFonts w:eastAsia="Arial" w:cs="Times New Roman"/>
          <w:b/>
          <w:szCs w:val="28"/>
          <w:lang w:eastAsia="ru-RU"/>
        </w:rPr>
      </w:pPr>
    </w:p>
    <w:p w14:paraId="44572506" w14:textId="77777777" w:rsidR="003E3E64" w:rsidRPr="003E3E64" w:rsidRDefault="003E3E64" w:rsidP="003E3E64">
      <w:pPr>
        <w:spacing w:after="0" w:line="360" w:lineRule="auto"/>
        <w:jc w:val="center"/>
        <w:rPr>
          <w:rFonts w:eastAsia="Arial" w:cs="Times New Roman"/>
          <w:b/>
          <w:szCs w:val="28"/>
          <w:lang w:eastAsia="ru-RU"/>
        </w:rPr>
      </w:pPr>
      <w:r w:rsidRPr="003E3E64">
        <w:rPr>
          <w:rFonts w:eastAsia="Arial" w:cs="Times New Roman"/>
          <w:b/>
          <w:szCs w:val="28"/>
          <w:lang w:eastAsia="ru-RU"/>
        </w:rPr>
        <w:t>Федеральное государственное бюджетное образовательное учреждение высшего образования</w:t>
      </w:r>
    </w:p>
    <w:p w14:paraId="5E342F38" w14:textId="77777777" w:rsidR="003E3E64" w:rsidRPr="003E3E64" w:rsidRDefault="003E3E64" w:rsidP="003E3E64">
      <w:pPr>
        <w:spacing w:after="0" w:line="360" w:lineRule="auto"/>
        <w:jc w:val="center"/>
        <w:rPr>
          <w:rFonts w:eastAsia="Arial" w:cs="Times New Roman"/>
          <w:b/>
          <w:szCs w:val="28"/>
          <w:lang w:eastAsia="ru-RU"/>
        </w:rPr>
      </w:pPr>
      <w:r w:rsidRPr="003E3E64">
        <w:rPr>
          <w:rFonts w:eastAsia="Arial" w:cs="Times New Roman"/>
          <w:b/>
          <w:szCs w:val="28"/>
          <w:lang w:eastAsia="ru-RU"/>
        </w:rPr>
        <w:t>«Российский Государственный Социальный Университет»</w:t>
      </w:r>
    </w:p>
    <w:p w14:paraId="13046198" w14:textId="77777777" w:rsidR="003E3E64" w:rsidRPr="003E3E64" w:rsidRDefault="003E3E64" w:rsidP="003E3E64">
      <w:pPr>
        <w:spacing w:after="0" w:line="360" w:lineRule="auto"/>
        <w:rPr>
          <w:rFonts w:eastAsia="Arial" w:cs="Times New Roman"/>
          <w:b/>
          <w:szCs w:val="28"/>
          <w:lang w:eastAsia="ru-RU"/>
        </w:rPr>
      </w:pPr>
    </w:p>
    <w:p w14:paraId="2A20CD6D" w14:textId="77777777" w:rsidR="003E3E64" w:rsidRPr="003E3E64" w:rsidRDefault="003E3E64" w:rsidP="003E3E64">
      <w:pPr>
        <w:spacing w:after="0" w:line="360" w:lineRule="auto"/>
        <w:jc w:val="center"/>
        <w:rPr>
          <w:rFonts w:eastAsia="Arial" w:cs="Times New Roman"/>
          <w:szCs w:val="28"/>
          <w:lang w:eastAsia="ru-RU"/>
        </w:rPr>
      </w:pPr>
      <w:r w:rsidRPr="003E3E64">
        <w:rPr>
          <w:rFonts w:eastAsia="Arial" w:cs="Times New Roman"/>
          <w:szCs w:val="28"/>
          <w:lang w:eastAsia="ru-RU"/>
        </w:rPr>
        <w:t>Специальность – Информационные системы (по отраслям)</w:t>
      </w:r>
    </w:p>
    <w:p w14:paraId="477593D5" w14:textId="56411EED" w:rsidR="003E3E64" w:rsidRPr="003E3E64" w:rsidRDefault="00FE3A44" w:rsidP="003E3E64">
      <w:pPr>
        <w:spacing w:after="0" w:line="360" w:lineRule="auto"/>
        <w:ind w:right="-425"/>
        <w:jc w:val="center"/>
        <w:rPr>
          <w:rFonts w:eastAsia="Arial" w:cs="Times New Roman"/>
          <w:szCs w:val="28"/>
          <w:lang w:eastAsia="ru-RU"/>
        </w:rPr>
      </w:pPr>
      <w:r>
        <w:rPr>
          <w:rFonts w:eastAsia="Arial" w:cs="Times New Roman"/>
          <w:szCs w:val="28"/>
          <w:lang w:eastAsia="ru-RU"/>
        </w:rPr>
        <w:t>Дисциплина</w:t>
      </w:r>
      <w:r w:rsidR="003E3E64" w:rsidRPr="003E3E64">
        <w:rPr>
          <w:rFonts w:eastAsia="Arial" w:cs="Times New Roman"/>
          <w:szCs w:val="28"/>
          <w:lang w:eastAsia="ru-RU"/>
        </w:rPr>
        <w:t xml:space="preserve"> «</w:t>
      </w:r>
      <w:r w:rsidR="00A47430">
        <w:rPr>
          <w:rFonts w:eastAsia="Arial" w:cs="Times New Roman"/>
          <w:b/>
          <w:bCs/>
          <w:szCs w:val="28"/>
          <w:lang w:eastAsia="ru-RU"/>
        </w:rPr>
        <w:t>Основы социологии</w:t>
      </w:r>
      <w:r w:rsidR="003E3E64" w:rsidRPr="003E3E64">
        <w:rPr>
          <w:rFonts w:eastAsia="Arial" w:cs="Times New Roman"/>
          <w:szCs w:val="28"/>
          <w:lang w:eastAsia="ru-RU"/>
        </w:rPr>
        <w:t>»</w:t>
      </w:r>
    </w:p>
    <w:p w14:paraId="04B525EE" w14:textId="77777777" w:rsidR="003E3E64" w:rsidRPr="003E3E64" w:rsidRDefault="003E3E64" w:rsidP="003E3E64">
      <w:pPr>
        <w:spacing w:after="0" w:line="360" w:lineRule="auto"/>
        <w:ind w:right="-425"/>
        <w:jc w:val="center"/>
        <w:rPr>
          <w:rFonts w:eastAsia="Arial" w:cs="Times New Roman"/>
          <w:szCs w:val="28"/>
          <w:lang w:eastAsia="ru-RU"/>
        </w:rPr>
      </w:pPr>
    </w:p>
    <w:p w14:paraId="347CBCE1" w14:textId="0494EF56" w:rsidR="003E3E64" w:rsidRDefault="003E3E64" w:rsidP="003E3E64">
      <w:pPr>
        <w:spacing w:after="0" w:line="360" w:lineRule="auto"/>
        <w:ind w:right="-425"/>
        <w:jc w:val="center"/>
        <w:rPr>
          <w:rFonts w:eastAsia="Arial" w:cs="Times New Roman"/>
          <w:szCs w:val="28"/>
          <w:lang w:eastAsia="ru-RU"/>
        </w:rPr>
      </w:pPr>
      <w:r w:rsidRPr="003E3E64">
        <w:rPr>
          <w:rFonts w:eastAsia="Arial" w:cs="Times New Roman"/>
          <w:szCs w:val="28"/>
          <w:lang w:eastAsia="ru-RU"/>
        </w:rPr>
        <w:t>«</w:t>
      </w:r>
      <w:r w:rsidR="007B08B4">
        <w:rPr>
          <w:b/>
          <w:bCs/>
        </w:rPr>
        <w:t xml:space="preserve">Рубежный контроль к разделу </w:t>
      </w:r>
      <w:r w:rsidR="00040112">
        <w:rPr>
          <w:b/>
          <w:bCs/>
        </w:rPr>
        <w:t>2</w:t>
      </w:r>
      <w:r w:rsidRPr="003E3E64">
        <w:rPr>
          <w:rFonts w:eastAsia="Arial" w:cs="Times New Roman"/>
          <w:szCs w:val="28"/>
          <w:lang w:eastAsia="ru-RU"/>
        </w:rPr>
        <w:t>»</w:t>
      </w:r>
    </w:p>
    <w:p w14:paraId="3066DE07" w14:textId="77777777" w:rsidR="00FE3A44" w:rsidRPr="003E3E64" w:rsidRDefault="00FE3A44" w:rsidP="003E3E64">
      <w:pPr>
        <w:spacing w:after="0" w:line="360" w:lineRule="auto"/>
        <w:ind w:right="-425"/>
        <w:jc w:val="center"/>
        <w:rPr>
          <w:rFonts w:eastAsia="Arial" w:cs="Times New Roman"/>
          <w:szCs w:val="28"/>
          <w:lang w:eastAsia="ru-RU"/>
        </w:rPr>
      </w:pPr>
    </w:p>
    <w:p w14:paraId="756087A9" w14:textId="77777777" w:rsidR="003E3E64" w:rsidRPr="00DE1515" w:rsidRDefault="003E3E64" w:rsidP="003E3E64">
      <w:pPr>
        <w:spacing w:after="0" w:line="360" w:lineRule="auto"/>
        <w:jc w:val="center"/>
        <w:rPr>
          <w:rFonts w:eastAsia="Arial" w:cs="Times New Roman"/>
          <w:szCs w:val="28"/>
          <w:lang w:eastAsia="ru-RU"/>
        </w:rPr>
      </w:pPr>
    </w:p>
    <w:p w14:paraId="1341456D" w14:textId="77777777" w:rsidR="003E3E64" w:rsidRPr="003E3E64" w:rsidRDefault="003E3E64" w:rsidP="003E3E64">
      <w:pPr>
        <w:spacing w:after="0" w:line="360" w:lineRule="auto"/>
        <w:ind w:firstLine="5670"/>
        <w:rPr>
          <w:rFonts w:eastAsia="Arial" w:cs="Times New Roman"/>
          <w:b/>
          <w:bCs/>
          <w:szCs w:val="28"/>
          <w:lang w:eastAsia="ru-RU"/>
        </w:rPr>
      </w:pPr>
      <w:r w:rsidRPr="003E3E64">
        <w:rPr>
          <w:rFonts w:eastAsia="Arial" w:cs="Times New Roman"/>
          <w:b/>
          <w:bCs/>
          <w:szCs w:val="28"/>
          <w:lang w:eastAsia="ru-RU"/>
        </w:rPr>
        <w:t>Выполнил:</w:t>
      </w:r>
    </w:p>
    <w:p w14:paraId="4A1110C8"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студент 1 курса</w:t>
      </w:r>
    </w:p>
    <w:p w14:paraId="0BBDAC9D"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группы ИН-К-0-Д-2020-2-11,</w:t>
      </w:r>
    </w:p>
    <w:p w14:paraId="0693C25A"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Чайковский Н. О.</w:t>
      </w:r>
    </w:p>
    <w:p w14:paraId="6D93BCD3" w14:textId="77777777" w:rsidR="003E3E64" w:rsidRPr="003E3E64" w:rsidRDefault="003E3E64" w:rsidP="003E3E64">
      <w:pPr>
        <w:spacing w:after="0" w:line="360" w:lineRule="auto"/>
        <w:jc w:val="center"/>
        <w:rPr>
          <w:rFonts w:eastAsia="Arial" w:cs="Times New Roman"/>
          <w:szCs w:val="28"/>
          <w:lang w:eastAsia="ru-RU"/>
        </w:rPr>
      </w:pPr>
      <w:r w:rsidRPr="003E3E64">
        <w:rPr>
          <w:rFonts w:eastAsia="Arial" w:cs="Times New Roman"/>
          <w:szCs w:val="28"/>
          <w:lang w:eastAsia="ru-RU"/>
        </w:rPr>
        <w:t xml:space="preserve">                                                               </w:t>
      </w:r>
    </w:p>
    <w:p w14:paraId="57BFEB74" w14:textId="77777777" w:rsidR="003E3E64" w:rsidRPr="003E3E64" w:rsidRDefault="003E3E64" w:rsidP="003E3E64">
      <w:pPr>
        <w:spacing w:after="0" w:line="360" w:lineRule="auto"/>
        <w:ind w:firstLine="5670"/>
        <w:rPr>
          <w:rFonts w:eastAsia="Arial" w:cs="Times New Roman"/>
          <w:b/>
          <w:bCs/>
          <w:szCs w:val="28"/>
          <w:lang w:eastAsia="ru-RU"/>
        </w:rPr>
      </w:pPr>
      <w:r w:rsidRPr="003E3E64">
        <w:rPr>
          <w:rFonts w:eastAsia="Arial" w:cs="Times New Roman"/>
          <w:b/>
          <w:bCs/>
          <w:szCs w:val="28"/>
          <w:lang w:eastAsia="ru-RU"/>
        </w:rPr>
        <w:t>Проверил:</w:t>
      </w:r>
    </w:p>
    <w:p w14:paraId="78B8A445"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преподаватель</w:t>
      </w:r>
    </w:p>
    <w:p w14:paraId="5E82D0D1" w14:textId="38642C2F" w:rsidR="003E3E64" w:rsidRPr="003A7D6B" w:rsidRDefault="00A47430" w:rsidP="003E3E64">
      <w:pPr>
        <w:spacing w:after="0" w:line="360" w:lineRule="auto"/>
        <w:ind w:firstLine="5670"/>
        <w:rPr>
          <w:rFonts w:eastAsia="Arial" w:cs="Times New Roman"/>
          <w:szCs w:val="28"/>
          <w:lang w:eastAsia="ru-RU"/>
        </w:rPr>
      </w:pPr>
      <w:r>
        <w:rPr>
          <w:rFonts w:eastAsia="Arial" w:cs="Times New Roman"/>
          <w:szCs w:val="28"/>
          <w:lang w:eastAsia="ru-RU"/>
        </w:rPr>
        <w:t>Косоплечев</w:t>
      </w:r>
      <w:r w:rsidR="00F916BA">
        <w:rPr>
          <w:rFonts w:eastAsia="Arial" w:cs="Times New Roman"/>
          <w:szCs w:val="28"/>
          <w:lang w:eastAsia="ru-RU"/>
        </w:rPr>
        <w:t xml:space="preserve"> А. </w:t>
      </w:r>
      <w:r>
        <w:rPr>
          <w:rFonts w:eastAsia="Arial" w:cs="Times New Roman"/>
          <w:szCs w:val="28"/>
          <w:lang w:eastAsia="ru-RU"/>
        </w:rPr>
        <w:t>В</w:t>
      </w:r>
      <w:r w:rsidR="00F916BA">
        <w:rPr>
          <w:rFonts w:eastAsia="Arial" w:cs="Times New Roman"/>
          <w:szCs w:val="28"/>
          <w:lang w:eastAsia="ru-RU"/>
        </w:rPr>
        <w:t>.</w:t>
      </w:r>
    </w:p>
    <w:p w14:paraId="5B91D58A" w14:textId="77777777" w:rsidR="003E3E64" w:rsidRPr="003E3E64" w:rsidRDefault="003E3E64" w:rsidP="003E3E64">
      <w:pPr>
        <w:spacing w:after="0" w:line="360" w:lineRule="auto"/>
        <w:rPr>
          <w:rFonts w:eastAsia="Arial" w:cs="Times New Roman"/>
          <w:b/>
          <w:szCs w:val="28"/>
          <w:lang w:eastAsia="ru-RU"/>
        </w:rPr>
      </w:pPr>
    </w:p>
    <w:p w14:paraId="04B9F364" w14:textId="77777777" w:rsidR="003E3E64" w:rsidRPr="003E3E64" w:rsidRDefault="003E3E64" w:rsidP="003E3E64">
      <w:pPr>
        <w:spacing w:after="0" w:line="360" w:lineRule="auto"/>
        <w:rPr>
          <w:rFonts w:eastAsia="Arial" w:cs="Times New Roman"/>
          <w:b/>
          <w:szCs w:val="28"/>
          <w:lang w:eastAsia="ru-RU"/>
        </w:rPr>
      </w:pPr>
    </w:p>
    <w:p w14:paraId="6CBAF826" w14:textId="77777777" w:rsidR="003E3E64" w:rsidRPr="003E3E64" w:rsidRDefault="003E3E64" w:rsidP="003E3E64">
      <w:pPr>
        <w:spacing w:after="0" w:line="360" w:lineRule="auto"/>
        <w:rPr>
          <w:rFonts w:eastAsia="Arial" w:cs="Times New Roman"/>
          <w:b/>
          <w:szCs w:val="28"/>
          <w:lang w:eastAsia="ru-RU"/>
        </w:rPr>
      </w:pPr>
    </w:p>
    <w:p w14:paraId="5BCECC2E" w14:textId="77777777" w:rsidR="003E3E64" w:rsidRPr="003E3E64" w:rsidRDefault="003E3E64" w:rsidP="003E3E64">
      <w:pPr>
        <w:spacing w:after="0" w:line="360" w:lineRule="auto"/>
        <w:rPr>
          <w:rFonts w:eastAsia="Arial" w:cs="Times New Roman"/>
          <w:b/>
          <w:szCs w:val="28"/>
          <w:lang w:eastAsia="ru-RU"/>
        </w:rPr>
      </w:pPr>
    </w:p>
    <w:p w14:paraId="277BDCA6" w14:textId="77777777" w:rsidR="00FE3A44" w:rsidRDefault="00FE3A44">
      <w:r>
        <w:br w:type="page"/>
      </w:r>
    </w:p>
    <w:p w14:paraId="238A26FF" w14:textId="520069E4" w:rsidR="00A23AD9" w:rsidRDefault="00051422" w:rsidP="00051422">
      <w:pPr>
        <w:pStyle w:val="11"/>
      </w:pPr>
      <w:r w:rsidRPr="00051422">
        <w:lastRenderedPageBreak/>
        <w:t>Какую форму, на Ваш взгляд имеет «социальная пирамида» современного общества</w:t>
      </w:r>
      <w:r>
        <w:t>?</w:t>
      </w:r>
      <w:r w:rsidRPr="00051422">
        <w:t xml:space="preserve"> Какую роль играет социальная мобильность в формировании «социальной пирамиды»</w:t>
      </w:r>
      <w:r>
        <w:t>?</w:t>
      </w:r>
    </w:p>
    <w:p w14:paraId="0138D35E" w14:textId="77777777" w:rsidR="00051422" w:rsidRDefault="00051422" w:rsidP="00051422">
      <w:pPr>
        <w:pStyle w:val="a3"/>
      </w:pPr>
      <w:r>
        <w:t>Принципиальное место в исследовании социальной структуры занимают вопросы социальной мобильности населения, то есть перехода человека из одного класса в другой, из одной внутриклассовой группы в другую, социальные перемещения между поколениями. Социальные перемещения носят массовый характер и по мере развития общества стают все более интенсивными.</w:t>
      </w:r>
    </w:p>
    <w:p w14:paraId="434B851C" w14:textId="77777777" w:rsidR="00051422" w:rsidRDefault="00051422" w:rsidP="00051422">
      <w:pPr>
        <w:pStyle w:val="a3"/>
      </w:pPr>
      <w:r>
        <w:t>Социологи изучают характер социальных перемещений, их направленность, интенсивность; перемещения между классами, поколениями, городами и регионами. Они могут носить положительный и отрицательный характер, поощряться либо, сдерживаться.</w:t>
      </w:r>
    </w:p>
    <w:p w14:paraId="4AA58C36" w14:textId="77777777" w:rsidR="00051422" w:rsidRDefault="00051422" w:rsidP="00051422">
      <w:pPr>
        <w:pStyle w:val="a3"/>
      </w:pPr>
      <w:r>
        <w:t>В социологии социальных перемещений изучаются главные этапы профессиональной карьеры, сравнивается социальное положение родителей и детей. В нашей стране десятилетиями на первый план в биографии ставилось социальное происхождение, и преимущество получали люди с рабоче-крестьянскими корнями. К примеру, юные люди из интеллигентных семей, чтоб поступить в университет, сначала шли на год-другой поработать, получить трудовой стаж, поменять социальное положение. Таковым образом, получив новый социальный статус рабочего, они как бы очищались от собственного "ущербного" общественного происхождения. Не считая того, абитуриенты, имеющие трудовой стаж, получали льготы при поступлении, зачислялись на самые престижные специальности фактически без конкурса.</w:t>
      </w:r>
    </w:p>
    <w:p w14:paraId="541C2717" w14:textId="77777777" w:rsidR="00051422" w:rsidRDefault="00051422" w:rsidP="00051422">
      <w:pPr>
        <w:pStyle w:val="a3"/>
      </w:pPr>
      <w:r>
        <w:t xml:space="preserve">В западной социологии также весьма обширно исследуется неувязка социальной мобильности. Строго говоря, социальная мобильность </w:t>
      </w:r>
      <w:proofErr w:type="gramStart"/>
      <w:r>
        <w:t>- это</w:t>
      </w:r>
      <w:proofErr w:type="gramEnd"/>
      <w:r>
        <w:t xml:space="preserve"> изменение общественного статуса. Есть статус - настоящий и мнимый, приписываемый. Хоть какой человек получает определенный статус уже при рождении в зависимости от принадлежности к определенной расе, полу, места рождения, положения родителей.</w:t>
      </w:r>
    </w:p>
    <w:p w14:paraId="4A3B67A9" w14:textId="77777777" w:rsidR="00051422" w:rsidRDefault="00051422" w:rsidP="00051422">
      <w:pPr>
        <w:pStyle w:val="a3"/>
      </w:pPr>
      <w:r>
        <w:t>Во всех публичных системах действуют принципы как мнимых, так и настоящих наград. Чем больше при определении общественного статуса преобладают мнимые награды, чем жестче общество, меньше социальная мобильность (средневековая Европа, касты в Индии). Такое положение может сохраняться лишь в максимально простом обществе и то до определенного уровня. Дальше оно просто тормозит публичное развитие. Дело в том, что по всем законам генетики профессиональные и одаренные юные люди встречаются одинаково умеренно во всех социальных группах населения.</w:t>
      </w:r>
    </w:p>
    <w:p w14:paraId="1DFDD6BB" w14:textId="77777777" w:rsidR="00051422" w:rsidRDefault="00051422" w:rsidP="00051422">
      <w:pPr>
        <w:pStyle w:val="a3"/>
      </w:pPr>
      <w:r>
        <w:lastRenderedPageBreak/>
        <w:t>Чем более развито общество, чем оно динамичней, тем больше в его системе работают принципы настоящего статуса, настоящих наград. Общество в этом заинтересовано.</w:t>
      </w:r>
    </w:p>
    <w:p w14:paraId="2B0E1D98" w14:textId="51A92C2E" w:rsidR="00051422" w:rsidRDefault="00051422" w:rsidP="00051422">
      <w:pPr>
        <w:pStyle w:val="a3"/>
      </w:pPr>
      <w:r>
        <w:t xml:space="preserve">Характеризуя социальную структуру того или иного общества, социологи используют понятие "социальная мобильность", которое впервые было введено в социологию П. Сорокиным. Социальная мобильность </w:t>
      </w:r>
      <w:r>
        <w:t>— это</w:t>
      </w:r>
      <w:r>
        <w:t xml:space="preserve"> перемещение индивидов и социальных групп общества между различными позициями в системе социальной стратификации. Социальная мобильность </w:t>
      </w:r>
      <w:r>
        <w:t>— это</w:t>
      </w:r>
      <w:r>
        <w:t xml:space="preserve"> изменение положения индивида или социальной группы в системе социальной иерархии.</w:t>
      </w:r>
    </w:p>
    <w:p w14:paraId="4B0409E0" w14:textId="2AC8CC14" w:rsidR="00051422" w:rsidRDefault="00051422" w:rsidP="00051422">
      <w:pPr>
        <w:pStyle w:val="a3"/>
      </w:pPr>
      <w:r>
        <w:t>Профессиональные личности, непременно, появляются во всех социальных слоях и социальных классах. Если не существует барьеров для общественной заслуги, можно ждать огромную социальную мобильность, когда некие личности скоро поднимаются и получают высокие статусы, остальные же опускаются на более низкие. Но меж слоями и классами есть барьеры, мешающие свободному переходу индивидов их одной статусной группы в</w:t>
      </w:r>
      <w:r>
        <w:t xml:space="preserve"> </w:t>
      </w:r>
      <w:r>
        <w:t xml:space="preserve">другую. Один из самых основных барьеров возникает из-за того, что социальные классы владеют </w:t>
      </w:r>
      <w:proofErr w:type="spellStart"/>
      <w:r>
        <w:t>подкультурами</w:t>
      </w:r>
      <w:proofErr w:type="spellEnd"/>
      <w:r>
        <w:t xml:space="preserve">, готовящими детей представителей каждого класса для роли в классовой </w:t>
      </w:r>
      <w:proofErr w:type="spellStart"/>
      <w:r>
        <w:t>подкультуре</w:t>
      </w:r>
      <w:proofErr w:type="spellEnd"/>
      <w:r>
        <w:t>, в которой они социализированы. Обыденный ребенок из семьи представителей творческой интеллигенции с меньшей вероятностью будет усваивать привычки и нормы, помогающие ему потом работать крестьянином либо рабочим. То же можно сказать о нормах, помогающих ему в работе в качестве крупного управляющего. Тем не менее, в конечном счете, он может стать не лишь писателем, как его родители, но и рабочим либо крупным управляющим. Просто для продвижения из одного слоя в другой либо из одного общественного класса в другой имеет значение "различие в стартовых возможностях". Скажем, у отпрысков министра и крестьянина различные способности для получения больших должностных статусов. Поэтому общепринятая официальная точка зрения, состоящая в том, что для заслуги всех высот в обществе необходимо лишь трудиться и иметь способности, оказывается несостоятельной.</w:t>
      </w:r>
    </w:p>
    <w:p w14:paraId="69184371" w14:textId="77777777" w:rsidR="00051422" w:rsidRDefault="00051422" w:rsidP="00051422">
      <w:pPr>
        <w:pStyle w:val="a3"/>
      </w:pPr>
      <w:r>
        <w:t>Существует два основных типа социальной мобильности: вертикальная и горизонтальная.</w:t>
      </w:r>
    </w:p>
    <w:p w14:paraId="1698254E" w14:textId="1C44415C" w:rsidR="00051422" w:rsidRDefault="00051422" w:rsidP="00051422">
      <w:pPr>
        <w:pStyle w:val="a3"/>
      </w:pPr>
      <w:r>
        <w:t>Вертикальная мобильность подразумевает переход человека из одной страты (социального слоя) в другую. В зависимости от направления перемещений выделяют восходящую и нисходящую вертикальную мобильность. Если</w:t>
      </w:r>
      <w:r>
        <w:t xml:space="preserve"> </w:t>
      </w:r>
      <w:r>
        <w:t xml:space="preserve">человек повышает свой социальный статус, то есть осуществляет движение вверх по социальной лестнице, то говорят о </w:t>
      </w:r>
      <w:r>
        <w:lastRenderedPageBreak/>
        <w:t>восходящей мобильности или социальном подъеме. Если же человек «спускается» по социальной лестнице, то есть понижает свой статус, то имеет место нисходящая мобильность (социальное падение). В соответствии с природой стратификации существуют нисходящие и восходящие течения экономической, политической, профессиональной и других типов мобильности. Так, повышение в должности – пример профессиональной вертикальной восходящей мобильности; существенное улучшение благосостояния – экономическая вертикальная восходящая мобильность; переход на другой уровень власти – политическая мобильность. Восходящая мобильность, как правило, является добровольной, нисходящая – принудительной (например, выход на пенсию, понижение в должности, увольнение), поскольку все хотят подниматься по социальной лестнице, и никто не хочет опускаться по ней. Очевидно, что нисходящая мобильность связана с утратой преимуществ предыдущего статуса, а также весьма часто характеризуется возникновением психологических проблем и тревог, поскольку люди оказываются не в состоянии вести прежний образ жизни, и потому расценивается обществом как нежелательная для человека. В связи с этим общество вырабатывает способы сглаживания остроты ситуации, к которым, например, можно отнести социальное призрение и попечительство, а также создание системы социального обеспечения.</w:t>
      </w:r>
    </w:p>
    <w:p w14:paraId="408DDE0F" w14:textId="77777777" w:rsidR="00051422" w:rsidRDefault="00051422" w:rsidP="00051422">
      <w:pPr>
        <w:pStyle w:val="a3"/>
      </w:pPr>
      <w:r>
        <w:t>Горизонтальная мобильность представляет собой переход индивида из одной социальной группы в другую, находящуюся на том же уровне, то есть человек меняет свой статус на эквивалентный (например, изменение вероисповедания, гражданства, профессии), при этом престиж позиции не меняется.</w:t>
      </w:r>
    </w:p>
    <w:p w14:paraId="42F3F63C" w14:textId="06956744" w:rsidR="00051422" w:rsidRDefault="00051422" w:rsidP="00051422">
      <w:pPr>
        <w:pStyle w:val="a3"/>
      </w:pPr>
      <w:r>
        <w:t xml:space="preserve">Таким образом, можно сделать вывод, что социальная мобильность </w:t>
      </w:r>
      <w:r>
        <w:t>— это</w:t>
      </w:r>
      <w:r>
        <w:t xml:space="preserve"> совокупность социальных перемещений людей в обществе, то есть изменений своего статуса. </w:t>
      </w:r>
      <w:r>
        <w:t>В зависимости от различных критериев</w:t>
      </w:r>
      <w:r>
        <w:t xml:space="preserve"> разделяют</w:t>
      </w:r>
      <w:r>
        <w:t xml:space="preserve"> </w:t>
      </w:r>
      <w:r>
        <w:t xml:space="preserve">понятия </w:t>
      </w:r>
      <w:proofErr w:type="spellStart"/>
      <w:r>
        <w:t>межпоколенной</w:t>
      </w:r>
      <w:proofErr w:type="spellEnd"/>
      <w:r>
        <w:t xml:space="preserve"> и </w:t>
      </w:r>
      <w:proofErr w:type="spellStart"/>
      <w:r>
        <w:t>внутрипоколенной</w:t>
      </w:r>
      <w:proofErr w:type="spellEnd"/>
      <w:r>
        <w:t>, вертикальной и горизонтальной, восходящей и нисходящей, географической, индивидуальной и групповой, организованной и структурной, добровольной и принудительной социальной мобильности.</w:t>
      </w:r>
    </w:p>
    <w:p w14:paraId="731CB912" w14:textId="77777777" w:rsidR="00051422" w:rsidRDefault="00051422" w:rsidP="00051422">
      <w:pPr>
        <w:pStyle w:val="a3"/>
      </w:pPr>
      <w:r>
        <w:t xml:space="preserve">В целом социальная мобильность общества - противоречивый процесс. Если сложное общество позволяет индивидам относительно свободно миновать барьеры между социальными классами и слоями, то это вовсе не означает, что всякий индивид, обладающий талантами и мотивацией, может безболезненно и легко двигаться по ступеням лестницы социального восхождения. Мобильность всегда трудно переносится всеми индивидами, так как им приходится адаптироваться к новой субкультуре, налаживать новые </w:t>
      </w:r>
      <w:r>
        <w:lastRenderedPageBreak/>
        <w:t>связи и бороться со страхом потерять свой новый статус. Но для сложного общества открытый путь наверх, большое число достигаемых статусов - единственный путь развития, ибо в противном случае возникают социальные напряжения и конфликты.</w:t>
      </w:r>
    </w:p>
    <w:p w14:paraId="5EBF148C" w14:textId="77777777" w:rsidR="00051422" w:rsidRDefault="00051422" w:rsidP="00051422">
      <w:pPr>
        <w:pStyle w:val="a3"/>
      </w:pPr>
      <w:r>
        <w:t>На сегодняшний день проблема социальной мобильности очень актуальна, так как мы имеем возможность каждый день наблюдать за процессами перехода из одного социального слоя в другой, изменениями социального пространства индивида, мы каждый день сталкиваемся с каналами и лифтами социальной мобильности, проходим через них, изменяем свое социальное положение.</w:t>
      </w:r>
    </w:p>
    <w:p w14:paraId="74EB1E80" w14:textId="2CA746DD" w:rsidR="00051422" w:rsidRPr="00051422" w:rsidRDefault="00051422" w:rsidP="00051422">
      <w:pPr>
        <w:pStyle w:val="a3"/>
      </w:pPr>
      <w:r>
        <w:t>На мой взгляд, сегодня важнейшим, главенствующим каналом социальной мобильности, к сожалению, являются деньги и материальные ценности. Мы живем по принципу «у кого собственность, у того и власть», то есть с помощью денег человек может добиться почти любого социального положения. Главной целью людей стало накопление богатства, впрочем, так было всегда. В идеале, у Питирима Сорокина, человек продвигается по социальной лестнице благодаря своему таланту и способностям. Но, к сожалению, все совершенно иначе. Главенствующую роль заняли деньги, на сегодня они являются основным каналом вертикальной циркуляции.</w:t>
      </w:r>
    </w:p>
    <w:sectPr w:rsidR="00051422" w:rsidRPr="00051422" w:rsidSect="00FE3A44">
      <w:footerReference w:type="default" r:id="rId11"/>
      <w:footerReference w:type="first" r:id="rId12"/>
      <w:pgSz w:w="11906" w:h="16838"/>
      <w:pgMar w:top="1134" w:right="850" w:bottom="1134" w:left="1701" w:header="708" w:footer="708" w:gutter="0"/>
      <w:pgNumType w:fmt="numberInDash"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0CCC9" w14:textId="77777777" w:rsidR="00526565" w:rsidRDefault="00526565" w:rsidP="00FE3A44">
      <w:pPr>
        <w:spacing w:after="0" w:line="240" w:lineRule="auto"/>
      </w:pPr>
      <w:r>
        <w:separator/>
      </w:r>
    </w:p>
  </w:endnote>
  <w:endnote w:type="continuationSeparator" w:id="0">
    <w:p w14:paraId="052B9D94" w14:textId="77777777" w:rsidR="00526565" w:rsidRDefault="00526565" w:rsidP="00FE3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067247"/>
      <w:docPartObj>
        <w:docPartGallery w:val="Page Numbers (Bottom of Page)"/>
        <w:docPartUnique/>
      </w:docPartObj>
    </w:sdtPr>
    <w:sdtEndPr/>
    <w:sdtContent>
      <w:p w14:paraId="2CF8C765" w14:textId="77777777" w:rsidR="00FE3A44" w:rsidRDefault="00FE3A44">
        <w:pPr>
          <w:pStyle w:val="a8"/>
          <w:jc w:val="center"/>
        </w:pPr>
        <w:r>
          <w:fldChar w:fldCharType="begin"/>
        </w:r>
        <w:r>
          <w:instrText>PAGE   \* MERGEFORMAT</w:instrText>
        </w:r>
        <w:r>
          <w:fldChar w:fldCharType="separate"/>
        </w:r>
        <w:r>
          <w:t>2</w:t>
        </w:r>
        <w:r>
          <w:fldChar w:fldCharType="end"/>
        </w:r>
      </w:p>
    </w:sdtContent>
  </w:sdt>
  <w:p w14:paraId="5F0628CF" w14:textId="77777777" w:rsidR="00FE3A44" w:rsidRDefault="00FE3A4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4877B" w14:textId="77777777" w:rsidR="00FE3A44" w:rsidRPr="00FE3A44" w:rsidRDefault="00FE3A44" w:rsidP="00FE3A44">
    <w:pPr>
      <w:pStyle w:val="a8"/>
      <w:jc w:val="center"/>
    </w:pPr>
    <w:r>
      <w:t>Москва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CE3B8" w14:textId="77777777" w:rsidR="00526565" w:rsidRDefault="00526565" w:rsidP="00FE3A44">
      <w:pPr>
        <w:spacing w:after="0" w:line="240" w:lineRule="auto"/>
      </w:pPr>
      <w:r>
        <w:separator/>
      </w:r>
    </w:p>
  </w:footnote>
  <w:footnote w:type="continuationSeparator" w:id="0">
    <w:p w14:paraId="4DFFA55E" w14:textId="77777777" w:rsidR="00526565" w:rsidRDefault="00526565" w:rsidP="00FE3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E9D"/>
    <w:multiLevelType w:val="hybridMultilevel"/>
    <w:tmpl w:val="FB3852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B8A54FD"/>
    <w:multiLevelType w:val="hybridMultilevel"/>
    <w:tmpl w:val="607A8C6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204D68EE"/>
    <w:multiLevelType w:val="hybridMultilevel"/>
    <w:tmpl w:val="93D625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30974846"/>
    <w:multiLevelType w:val="hybridMultilevel"/>
    <w:tmpl w:val="B59CCA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EB856F5"/>
    <w:multiLevelType w:val="hybridMultilevel"/>
    <w:tmpl w:val="57C0DD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FCB7EFD"/>
    <w:multiLevelType w:val="hybridMultilevel"/>
    <w:tmpl w:val="13283A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7BD5924"/>
    <w:multiLevelType w:val="hybridMultilevel"/>
    <w:tmpl w:val="026AD5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544177DC"/>
    <w:multiLevelType w:val="hybridMultilevel"/>
    <w:tmpl w:val="6C289232"/>
    <w:lvl w:ilvl="0" w:tplc="AE20836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6FDD43E5"/>
    <w:multiLevelType w:val="hybridMultilevel"/>
    <w:tmpl w:val="E89C44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745F3B07"/>
    <w:multiLevelType w:val="hybridMultilevel"/>
    <w:tmpl w:val="760C3EA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753C5B17"/>
    <w:multiLevelType w:val="hybridMultilevel"/>
    <w:tmpl w:val="9AAAFC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7"/>
  </w:num>
  <w:num w:numId="2">
    <w:abstractNumId w:val="9"/>
  </w:num>
  <w:num w:numId="3">
    <w:abstractNumId w:val="6"/>
  </w:num>
  <w:num w:numId="4">
    <w:abstractNumId w:val="8"/>
  </w:num>
  <w:num w:numId="5">
    <w:abstractNumId w:val="0"/>
  </w:num>
  <w:num w:numId="6">
    <w:abstractNumId w:val="10"/>
  </w:num>
  <w:num w:numId="7">
    <w:abstractNumId w:val="5"/>
  </w:num>
  <w:num w:numId="8">
    <w:abstractNumId w:val="2"/>
  </w:num>
  <w:num w:numId="9">
    <w:abstractNumId w:val="4"/>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430"/>
    <w:rsid w:val="00012017"/>
    <w:rsid w:val="00040112"/>
    <w:rsid w:val="00051422"/>
    <w:rsid w:val="00061C33"/>
    <w:rsid w:val="000A1C76"/>
    <w:rsid w:val="000C5662"/>
    <w:rsid w:val="00125F66"/>
    <w:rsid w:val="001C5786"/>
    <w:rsid w:val="00325D3D"/>
    <w:rsid w:val="003A7D6B"/>
    <w:rsid w:val="003E3E64"/>
    <w:rsid w:val="004843FE"/>
    <w:rsid w:val="004C548F"/>
    <w:rsid w:val="004F0E2E"/>
    <w:rsid w:val="00526565"/>
    <w:rsid w:val="005A2D7A"/>
    <w:rsid w:val="00605EFB"/>
    <w:rsid w:val="006F04EB"/>
    <w:rsid w:val="007B08B4"/>
    <w:rsid w:val="00902303"/>
    <w:rsid w:val="0094405B"/>
    <w:rsid w:val="00962331"/>
    <w:rsid w:val="0096374A"/>
    <w:rsid w:val="00967C50"/>
    <w:rsid w:val="00974020"/>
    <w:rsid w:val="00A23AD9"/>
    <w:rsid w:val="00A47430"/>
    <w:rsid w:val="00B33815"/>
    <w:rsid w:val="00B44D7F"/>
    <w:rsid w:val="00C614E3"/>
    <w:rsid w:val="00C914D2"/>
    <w:rsid w:val="00D12155"/>
    <w:rsid w:val="00D47AF8"/>
    <w:rsid w:val="00DE1515"/>
    <w:rsid w:val="00E31092"/>
    <w:rsid w:val="00F916BA"/>
    <w:rsid w:val="00FD64F3"/>
    <w:rsid w:val="00FE3A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98FB"/>
  <w15:chartTrackingRefBased/>
  <w15:docId w15:val="{9D293862-48EC-415D-82E2-13364959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C76"/>
    <w:rPr>
      <w:rFonts w:ascii="Times New Roman" w:hAnsi="Times New Roman"/>
      <w:sz w:val="28"/>
    </w:rPr>
  </w:style>
  <w:style w:type="paragraph" w:styleId="1">
    <w:name w:val="heading 1"/>
    <w:basedOn w:val="a"/>
    <w:next w:val="a"/>
    <w:link w:val="10"/>
    <w:uiPriority w:val="9"/>
    <w:qFormat/>
    <w:rsid w:val="000A1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E1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Абзац"/>
    <w:basedOn w:val="a"/>
    <w:link w:val="a4"/>
    <w:autoRedefine/>
    <w:qFormat/>
    <w:rsid w:val="00A47430"/>
    <w:pPr>
      <w:ind w:firstLine="567"/>
      <w:jc w:val="both"/>
    </w:pPr>
  </w:style>
  <w:style w:type="character" w:customStyle="1" w:styleId="a4">
    <w:name w:val="Абзац Знак"/>
    <w:basedOn w:val="a0"/>
    <w:link w:val="a3"/>
    <w:rsid w:val="00A47430"/>
    <w:rPr>
      <w:rFonts w:ascii="Times New Roman" w:hAnsi="Times New Roman"/>
      <w:sz w:val="28"/>
    </w:rPr>
  </w:style>
  <w:style w:type="paragraph" w:customStyle="1" w:styleId="11">
    <w:name w:val="Заголовок1"/>
    <w:basedOn w:val="1"/>
    <w:next w:val="a3"/>
    <w:link w:val="12"/>
    <w:autoRedefine/>
    <w:qFormat/>
    <w:rsid w:val="00A47430"/>
    <w:pPr>
      <w:jc w:val="both"/>
    </w:pPr>
    <w:rPr>
      <w:rFonts w:ascii="Times New Roman" w:hAnsi="Times New Roman"/>
      <w:b/>
      <w:color w:val="000000" w:themeColor="text1"/>
      <w:sz w:val="28"/>
    </w:rPr>
  </w:style>
  <w:style w:type="character" w:customStyle="1" w:styleId="12">
    <w:name w:val="Заголовок1 Знак"/>
    <w:basedOn w:val="a0"/>
    <w:link w:val="11"/>
    <w:rsid w:val="00A47430"/>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0A1C76"/>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125F66"/>
    <w:pPr>
      <w:ind w:left="720"/>
      <w:contextualSpacing/>
    </w:pPr>
  </w:style>
  <w:style w:type="paragraph" w:styleId="a6">
    <w:name w:val="header"/>
    <w:basedOn w:val="a"/>
    <w:link w:val="a7"/>
    <w:uiPriority w:val="99"/>
    <w:unhideWhenUsed/>
    <w:rsid w:val="00FE3A4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E3A44"/>
    <w:rPr>
      <w:rFonts w:ascii="Times New Roman" w:hAnsi="Times New Roman"/>
      <w:sz w:val="28"/>
    </w:rPr>
  </w:style>
  <w:style w:type="paragraph" w:styleId="a8">
    <w:name w:val="footer"/>
    <w:basedOn w:val="a"/>
    <w:link w:val="a9"/>
    <w:uiPriority w:val="99"/>
    <w:unhideWhenUsed/>
    <w:rsid w:val="00FE3A4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E3A44"/>
    <w:rPr>
      <w:rFonts w:ascii="Times New Roman" w:hAnsi="Times New Roman"/>
      <w:sz w:val="28"/>
    </w:rPr>
  </w:style>
  <w:style w:type="paragraph" w:customStyle="1" w:styleId="21">
    <w:name w:val="Заголовок2"/>
    <w:basedOn w:val="2"/>
    <w:next w:val="a3"/>
    <w:link w:val="22"/>
    <w:qFormat/>
    <w:rsid w:val="00A47430"/>
    <w:pPr>
      <w:spacing w:line="360" w:lineRule="auto"/>
      <w:ind w:firstLine="284"/>
      <w:jc w:val="both"/>
    </w:pPr>
    <w:rPr>
      <w:rFonts w:ascii="Times New Roman" w:eastAsia="Arial" w:hAnsi="Times New Roman" w:cs="Times New Roman"/>
      <w:b/>
      <w:color w:val="000000" w:themeColor="text1"/>
      <w:sz w:val="28"/>
      <w:szCs w:val="28"/>
      <w:lang w:eastAsia="ru-RU"/>
    </w:rPr>
  </w:style>
  <w:style w:type="character" w:customStyle="1" w:styleId="22">
    <w:name w:val="Заголовок2 Знак"/>
    <w:basedOn w:val="a0"/>
    <w:link w:val="21"/>
    <w:rsid w:val="00A47430"/>
    <w:rPr>
      <w:rFonts w:ascii="Times New Roman" w:eastAsia="Arial" w:hAnsi="Times New Roman" w:cs="Times New Roman"/>
      <w:b/>
      <w:color w:val="000000" w:themeColor="text1"/>
      <w:sz w:val="28"/>
      <w:szCs w:val="28"/>
      <w:lang w:eastAsia="ru-RU"/>
    </w:rPr>
  </w:style>
  <w:style w:type="character" w:customStyle="1" w:styleId="20">
    <w:name w:val="Заголовок 2 Знак"/>
    <w:basedOn w:val="a0"/>
    <w:link w:val="2"/>
    <w:uiPriority w:val="9"/>
    <w:semiHidden/>
    <w:rsid w:val="00DE1515"/>
    <w:rPr>
      <w:rFonts w:asciiTheme="majorHAnsi" w:eastAsiaTheme="majorEastAsia" w:hAnsiTheme="majorHAnsi" w:cstheme="majorBidi"/>
      <w:color w:val="2F5496" w:themeColor="accent1" w:themeShade="BF"/>
      <w:sz w:val="26"/>
      <w:szCs w:val="26"/>
    </w:rPr>
  </w:style>
  <w:style w:type="character" w:styleId="aa">
    <w:name w:val="Hyperlink"/>
    <w:basedOn w:val="a0"/>
    <w:uiPriority w:val="99"/>
    <w:unhideWhenUsed/>
    <w:rsid w:val="00A23AD9"/>
    <w:rPr>
      <w:color w:val="0563C1" w:themeColor="hyperlink"/>
      <w:u w:val="single"/>
    </w:rPr>
  </w:style>
  <w:style w:type="character" w:styleId="ab">
    <w:name w:val="Unresolved Mention"/>
    <w:basedOn w:val="a0"/>
    <w:uiPriority w:val="99"/>
    <w:semiHidden/>
    <w:unhideWhenUsed/>
    <w:rsid w:val="00A23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64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ettxy\Documents\&#1053;&#1072;&#1089;&#1090;&#1088;&#1072;&#1080;&#1074;&#1072;&#1077;&#1084;&#1099;&#1077;%20&#1096;&#1072;&#1073;&#1083;&#1086;&#1085;&#1099;%20Office\&#1056;&#1043;&#1057;&#1059;.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4A00A30694E7429E8BD4AFBD2CA39D" ma:contentTypeVersion="2" ma:contentTypeDescription="Create a new document." ma:contentTypeScope="" ma:versionID="18b3f85a73a4919a7eab97e85747c8af">
  <xsd:schema xmlns:xsd="http://www.w3.org/2001/XMLSchema" xmlns:xs="http://www.w3.org/2001/XMLSchema" xmlns:p="http://schemas.microsoft.com/office/2006/metadata/properties" xmlns:ns3="4733477c-36b0-4d10-9d3e-6d235612c030" targetNamespace="http://schemas.microsoft.com/office/2006/metadata/properties" ma:root="true" ma:fieldsID="8b704f677be3e61943c741d638d9790c" ns3:_="">
    <xsd:import namespace="4733477c-36b0-4d10-9d3e-6d235612c03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33477c-36b0-4d10-9d3e-6d235612c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39C2D5-4998-4180-98ED-64CB2F208A58}">
  <ds:schemaRefs>
    <ds:schemaRef ds:uri="http://schemas.microsoft.com/sharepoint/v3/contenttype/forms"/>
  </ds:schemaRefs>
</ds:datastoreItem>
</file>

<file path=customXml/itemProps2.xml><?xml version="1.0" encoding="utf-8"?>
<ds:datastoreItem xmlns:ds="http://schemas.openxmlformats.org/officeDocument/2006/customXml" ds:itemID="{EB986C2E-73C3-4A23-A610-1F438DB17A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EDFE86-A8A6-4F28-94B8-0EFC17A783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33477c-36b0-4d10-9d3e-6d235612c0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РГСУ.dotx</Template>
  <TotalTime>7</TotalTime>
  <Pages>5</Pages>
  <Words>1348</Words>
  <Characters>7686</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mouettxy</dc:creator>
  <cp:keywords/>
  <dc:description/>
  <cp:lastModifiedBy>Janice Wright</cp:lastModifiedBy>
  <cp:revision>4</cp:revision>
  <dcterms:created xsi:type="dcterms:W3CDTF">2021-05-12T07:23:00Z</dcterms:created>
  <dcterms:modified xsi:type="dcterms:W3CDTF">2021-05-14T19:01:00Z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0x010100794A00A30694E7429E8BD4AFBD2CA39D</vt:lpwstr>
  </property>
</Properties>
</file>