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Audit fixture DOCX</w:t>
      </w:r>
    </w:p>
    <w:p>
      <w:r>
        <w:t xml:space="preserve">Second paragraph of sample text.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2026-08-13T01:03:20.974Z</dcterms:created>
  <dcterms:modified xsi:type="dcterms:W3CDTF">2026-08-13T01:03:20.976Z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