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1B4F72"/>
          <w:sz w:val="52"/>
          <w:szCs w:val="52"/>
        </w:rPr>
        <w:t xml:space="preserve">STATION DE LAVAGE MÉCKHÉ</w:t>
      </w:r>
    </w:p>
    <w:p>
      <w:pPr>
        <w:spacing w:after="200"/>
        <w:jc w:val="center"/>
      </w:pPr>
      <w:r>
        <w:rPr>
          <w:color w:val="17A2B8"/>
          <w:sz w:val="36"/>
          <w:szCs w:val="36"/>
        </w:rPr>
        <w:t xml:space="preserve">Logiciel de gestion</w:t>
      </w:r>
    </w:p>
    <w:p>
      <w:pPr>
        <w:spacing w:after="100"/>
        <w:jc w:val="center"/>
      </w:pPr>
      <w:r>
        <w:rPr>
          <w:i/>
          <w:iCs/>
          <w:color w:val="5D6D7E"/>
          <w:sz w:val="28"/>
          <w:szCs w:val="28"/>
        </w:rPr>
        <w:t xml:space="preserve">Guide d'utilisation</w:t>
      </w:r>
    </w:p>
    <w:p>
      <w:pPr>
        <w:spacing w:before="3000"/>
        <w:jc w:val="center"/>
      </w:pPr>
      <w:r>
        <w:rPr>
          <w:color w:val="5D6D7E"/>
          <w:sz w:val="22"/>
          <w:szCs w:val="22"/>
        </w:rPr>
        <w:t xml:space="preserve">Méckhé — Région de Thiès, Sénégal</w:t>
      </w:r>
    </w:p>
    <w:p>
      <w:pPr>
        <w:jc w:val="center"/>
      </w:pPr>
      <w:r>
        <w:rPr>
          <w:color w:val="5D6D7E"/>
          <w:sz w:val="20"/>
          <w:szCs w:val="20"/>
        </w:rPr>
        <w:t xml:space="preserve">Version 1.0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B4F72"/>
          <w:sz w:val="30"/>
          <w:szCs w:val="30"/>
        </w:rPr>
        <w:t xml:space="preserve">1. Présentation</w:t>
      </w:r>
    </w:p>
    <w:p>
      <w:pPr>
        <w:spacing w:after="120" w:line="276"/>
      </w:pPr>
      <w:r>
        <w:rPr>
          <w:sz w:val="22"/>
          <w:szCs w:val="22"/>
        </w:rPr>
        <w:t xml:space="preserve">Ce logiciel gère l'ensemble de l'activité de la station de lavage : encaissements, clients, véhicules, stock, achats, dépenses, employés et rapports. Il fonctionne sur ordinateur Windows et sur tablette Android.</w:t>
      </w:r>
    </w:p>
    <w:p>
      <w:pPr>
        <w:spacing w:after="120" w:line="276"/>
      </w:pPr>
      <w:r>
        <w:rPr>
          <w:sz w:val="22"/>
          <w:szCs w:val="22"/>
        </w:rPr>
        <w:t xml:space="preserve">L'application a été pensée pour être utilisée facilement par un caissier, sans connaissance informatique : on clique sur les prestations, on choisit le mode de paiement, et le ticket s'imprime. Tout le reste (calcul de la monnaie, mise à jour du stock, chiffre d'affaires) est automatique.</w:t>
      </w:r>
    </w:p>
    <w:p>
      <w:pPr>
        <w:pStyle w:val="Heading1"/>
        <w:spacing w:after="140" w:before="320"/>
      </w:pPr>
      <w:r>
        <w:rPr>
          <w:b/>
          <w:bCs/>
          <w:color w:val="1B4F72"/>
          <w:sz w:val="30"/>
          <w:szCs w:val="30"/>
        </w:rPr>
        <w:t xml:space="preserve">2. Démarrer l'application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Double-cliquez sur l'icône « Lavage Méckhé » (ou sur le fichier lancer.bat au premier essai).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L'écran de connexion s'affiche.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Saisissez votre identifiant et votre mot de passe, puis cliquez sur « Se connecter ».</w:t>
      </w:r>
    </w:p>
    <w:p>
      <w:pPr>
        <w:pStyle w:val="Heading2"/>
        <w:spacing w:after="100" w:before="220"/>
      </w:pPr>
      <w:r>
        <w:rPr>
          <w:b/>
          <w:bCs/>
          <w:color w:val="17A2B8"/>
          <w:sz w:val="25"/>
          <w:szCs w:val="25"/>
        </w:rPr>
        <w:t xml:space="preserve">Comptes fournis au départ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900"/>
        <w:gridCol w:w="3900"/>
      </w:tblGrid>
      <w:tr>
        <w:trPr>
          <w:tblHeader/>
        </w:trPr>
        <w:tc>
          <w:tcPr>
            <w:tcW w:type="dxa" w:w="2000"/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1800"/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Identifiant</w:t>
            </w:r>
          </w:p>
        </w:tc>
        <w:tc>
          <w:tcPr>
            <w:tcW w:type="dxa" w:w="1900"/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Mot de passe</w:t>
            </w:r>
          </w:p>
        </w:tc>
        <w:tc>
          <w:tcPr>
            <w:tcW w:type="dxa" w:w="3900"/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qu'il peut faire</w:t>
            </w:r>
          </w:p>
        </w:tc>
      </w:tr>
      <w:tr>
        <w:tc>
          <w:tcPr>
            <w:tcW w:type="dxa" w:w="2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Administrateur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admin123</w:t>
            </w:r>
          </w:p>
        </w:tc>
        <w:tc>
          <w:tcPr>
            <w:tcW w:type="dxa" w:w="3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Accès à tout, gère les utilisateurs</w:t>
            </w:r>
          </w:p>
        </w:tc>
      </w:tr>
      <w:tr>
        <w:tc>
          <w:tcPr>
            <w:tcW w:type="dxa" w:w="2000"/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Gérant</w:t>
            </w:r>
          </w:p>
        </w:tc>
        <w:tc>
          <w:tcPr>
            <w:tcW w:type="dxa" w:w="1800"/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gerant</w:t>
            </w:r>
          </w:p>
        </w:tc>
        <w:tc>
          <w:tcPr>
            <w:tcW w:type="dxa" w:w="1900"/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gerant123</w:t>
            </w:r>
          </w:p>
        </w:tc>
        <w:tc>
          <w:tcPr>
            <w:tcW w:type="dxa" w:w="3900"/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Tout sauf la gestion des utilisateurs</w:t>
            </w:r>
          </w:p>
        </w:tc>
      </w:tr>
      <w:tr>
        <w:tc>
          <w:tcPr>
            <w:tcW w:type="dxa" w:w="2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Caissier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caissier</w:t>
            </w:r>
          </w:p>
        </w:tc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caisse123</w:t>
            </w:r>
          </w:p>
        </w:tc>
        <w:tc>
          <w:tcPr>
            <w:tcW w:type="dxa" w:w="3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Caisse, clients, véhicules</w:t>
            </w:r>
          </w:p>
        </w:tc>
      </w:tr>
    </w:tbl>
    <w:p>
      <w:pPr>
        <w:spacing w:after="120" w:line="276"/>
      </w:pPr>
      <w:r>
        <w:rPr>
          <w:b/>
          <w:bCs/>
          <w:color w:val="1E8449"/>
          <w:sz w:val="22"/>
          <w:szCs w:val="22"/>
        </w:rPr>
        <w:t xml:space="preserve">Important : </w:t>
      </w:r>
      <w:r>
        <w:rPr>
          <w:sz w:val="22"/>
          <w:szCs w:val="22"/>
        </w:rPr>
        <w:t xml:space="preserve">changez ces mots de passe dès la première utilisation, dans le module Paramètres.</w:t>
      </w:r>
    </w:p>
    <w:p>
      <w:pPr>
        <w:pStyle w:val="Heading1"/>
        <w:spacing w:after="140" w:before="320"/>
      </w:pPr>
      <w:r>
        <w:rPr>
          <w:b/>
          <w:bCs/>
          <w:color w:val="1B4F72"/>
          <w:sz w:val="30"/>
          <w:szCs w:val="30"/>
        </w:rPr>
        <w:t xml:space="preserve">3. Encaisser une vente (module Caisse)</w:t>
      </w:r>
    </w:p>
    <w:p>
      <w:pPr>
        <w:spacing w:after="120" w:line="276"/>
      </w:pPr>
      <w:r>
        <w:rPr>
          <w:sz w:val="22"/>
          <w:szCs w:val="22"/>
        </w:rPr>
        <w:t xml:space="preserve">C'est l'écran le plus utilisé au quotidien.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Cliquez sur « Caisse » dans le menu de gauche.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Cliquez sur chaque prestation réalisée (ex. : Lavage voiture citadine). Elle s'ajoute au panier à droite. Cliquez plusieurs fois pour augmenter la quantité.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 le client est connu, choisissez-le dans la liste « Client ». Sinon, laissez « Client de passage 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Choisissez éventuellement le véhicule (plaque) et le laveur.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Indiquez une remise si nécessaire, puis le mode de paiement (Espèces, Wave, Orange Money, Carte, Chèque, Virement).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Saisissez le montant payé par le client : la monnaie à rendre s'affiche automatiquement.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Cliquez sur « Encaisser ». Vous pouvez alors imprimer un Ticket, un Reçu ou une Facture.</w:t>
      </w:r>
    </w:p>
    <w:p>
      <w:pPr>
        <w:spacing w:after="120" w:line="276"/>
      </w:pPr>
      <w:r>
        <w:rPr>
          <w:i/>
          <w:iCs/>
          <w:color w:val="5D6D7E"/>
          <w:sz w:val="21"/>
          <w:szCs w:val="21"/>
        </w:rPr>
        <w:t xml:space="preserve">Le stock des produits (shampooing, détergent…) est déduit automatiquement à chaque vente.</w:t>
      </w:r>
    </w:p>
    <w:p>
      <w:pPr>
        <w:pStyle w:val="Heading1"/>
        <w:spacing w:after="140" w:before="320"/>
      </w:pPr>
      <w:r>
        <w:rPr>
          <w:b/>
          <w:bCs/>
          <w:color w:val="1B4F72"/>
          <w:sz w:val="30"/>
          <w:szCs w:val="30"/>
        </w:rPr>
        <w:t xml:space="preserve">4. Clôturer la journée (Journal de caisse)</w:t>
      </w:r>
    </w:p>
    <w:p>
      <w:pPr>
        <w:spacing w:after="120" w:line="276"/>
      </w:pPr>
      <w:r>
        <w:rPr>
          <w:sz w:val="22"/>
          <w:szCs w:val="22"/>
        </w:rPr>
        <w:t xml:space="preserve">À la fin de la journée, cliquez sur « Journal de caisse » pour voir 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le total encaissé par mode de paiement (espèces, Wave, Orange Money, carte, chèque, virement) 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le total des dépenses du jour 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le solde de caisse (ce qui doit rester en caisse).</w:t>
      </w:r>
    </w:p>
    <w:p>
      <w:pPr>
        <w:spacing w:after="120" w:line="276"/>
      </w:pPr>
      <w:r>
        <w:rPr>
          <w:sz w:val="22"/>
          <w:szCs w:val="22"/>
        </w:rPr>
        <w:t xml:space="preserve">Cliquez sur « Exporter le journal (PDF) » pour conserver ou imprimer le récapitulatif.</w:t>
      </w:r>
    </w:p>
    <w:p>
      <w:pPr>
        <w:pStyle w:val="Heading1"/>
        <w:spacing w:after="140" w:before="320"/>
      </w:pPr>
      <w:r>
        <w:rPr>
          <w:b/>
          <w:bCs/>
          <w:color w:val="1B4F72"/>
          <w:sz w:val="30"/>
          <w:szCs w:val="30"/>
        </w:rPr>
        <w:t xml:space="preserve">5. Les autres modules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7200"/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À quoi il sert</w:t>
            </w:r>
          </w:p>
        </w:tc>
      </w:tr>
      <w:tr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Tableau de bord</w:t>
            </w:r>
          </w:p>
        </w:tc>
        <w:tc>
          <w:tcPr>
            <w:tcW w:type="dxa" w:w="7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Vue d'ensemble : chiffre d'affaires du jour, de la semaine, du mois, nombre de véhicules, bénéfice et alertes.</w:t>
            </w:r>
          </w:p>
        </w:tc>
      </w:tr>
      <w:tr>
        <w:tc>
          <w:tcPr>
            <w:tcW w:type="dxa" w:w="2400"/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Clients</w:t>
            </w:r>
          </w:p>
        </w:tc>
        <w:tc>
          <w:tcPr>
            <w:tcW w:type="dxa" w:w="7200"/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Créer et retrouver les fiches clients, voir leur historique et leur carte de fidélité.</w:t>
            </w:r>
          </w:p>
        </w:tc>
      </w:tr>
      <w:tr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Véhicules</w:t>
            </w:r>
          </w:p>
        </w:tc>
        <w:tc>
          <w:tcPr>
            <w:tcW w:type="dxa" w:w="7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Historique par plaque : nombre de lavages et montant total dépensé.</w:t>
            </w:r>
          </w:p>
        </w:tc>
      </w:tr>
      <w:tr>
        <w:tc>
          <w:tcPr>
            <w:tcW w:type="dxa" w:w="2400"/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Prestations</w:t>
            </w:r>
          </w:p>
        </w:tc>
        <w:tc>
          <w:tcPr>
            <w:tcW w:type="dxa" w:w="7200"/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Modifier les prix, ajouter une nouvelle prestation (réservé au gérant).</w:t>
            </w:r>
          </w:p>
        </w:tc>
      </w:tr>
      <w:tr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Stock</w:t>
            </w:r>
          </w:p>
        </w:tc>
        <w:tc>
          <w:tcPr>
            <w:tcW w:type="dxa" w:w="7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Suivre les produits, faire des entrées/sorties, repérer les stocks critiques (en rouge).</w:t>
            </w:r>
          </w:p>
        </w:tc>
      </w:tr>
      <w:tr>
        <w:tc>
          <w:tcPr>
            <w:tcW w:type="dxa" w:w="2400"/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Achats</w:t>
            </w:r>
          </w:p>
        </w:tc>
        <w:tc>
          <w:tcPr>
            <w:tcW w:type="dxa" w:w="7200"/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Enregistrer une commande fournisseur, la réceptionner (le stock se met à jour), payer le fournisseur.</w:t>
            </w:r>
          </w:p>
        </w:tc>
      </w:tr>
      <w:tr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Dépenses</w:t>
            </w:r>
          </w:p>
        </w:tc>
        <w:tc>
          <w:tcPr>
            <w:tcW w:type="dxa" w:w="7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Noter les dépenses (électricité, eau, salaires, carburant…) avec justificatif.</w:t>
            </w:r>
          </w:p>
        </w:tc>
      </w:tr>
      <w:tr>
        <w:tc>
          <w:tcPr>
            <w:tcW w:type="dxa" w:w="2400"/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Employés</w:t>
            </w:r>
          </w:p>
        </w:tc>
        <w:tc>
          <w:tcPr>
            <w:tcW w:type="dxa" w:w="7200"/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Fiches du personnel, salaires, primes, absences et productivité.</w:t>
            </w:r>
          </w:p>
        </w:tc>
      </w:tr>
      <w:tr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Rapports &amp; KPI</w:t>
            </w:r>
          </w:p>
        </w:tc>
        <w:tc>
          <w:tcPr>
            <w:tcW w:type="dxa" w:w="7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Indicateurs détaillés et export Excel / PDF / CSV par période.</w:t>
            </w:r>
          </w:p>
        </w:tc>
      </w:tr>
      <w:tr>
        <w:tc>
          <w:tcPr>
            <w:tcW w:type="dxa" w:w="2400"/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Paramètres</w:t>
            </w:r>
          </w:p>
        </w:tc>
        <w:tc>
          <w:tcPr>
            <w:tcW w:type="dxa" w:w="7200"/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Coordonnées de l'entreprise (pour les factures), utilisateurs et sauvegarde.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B4F72"/>
          <w:sz w:val="30"/>
          <w:szCs w:val="30"/>
        </w:rPr>
        <w:t xml:space="preserve">6. Éditer des rapports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Ouvrez « Rapports &amp; KPI 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Choisissez la période avec les boutons rapides (Aujourd'hui, 7 jours, Ce mois, Cette année) ou en saisissant les dates.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Les indicateurs s'affichent (commercial, exploitation, stock, finance, marketing, top 20 clients).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Cliquez sur « Exporter le rapport » pour obtenir les fichiers Excel, PDF et CSV, ou sur « Exporter le classeur Excel complet » pour un fichier regroupant toutes les feuilles liées.</w:t>
      </w:r>
    </w:p>
    <w:p>
      <w:pPr>
        <w:pStyle w:val="Heading1"/>
        <w:spacing w:after="140" w:before="320"/>
      </w:pPr>
      <w:r>
        <w:rPr>
          <w:b/>
          <w:bCs/>
          <w:color w:val="1B4F72"/>
          <w:sz w:val="30"/>
          <w:szCs w:val="30"/>
        </w:rPr>
        <w:t xml:space="preserve">7. Sécurité et sauvegarde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Chaque utilisateur a ses propres droits : un caissier ne voit ni les achats, ni les employés, ni les paramètres.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Les mots de passe sont chiffrés : personne ne peut les lire, même en ouvrant les fichiers.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Une sauvegarde de toutes les données est créée automatiquement à chaque démarrage (conservée 30 jours dans le dossier « sauvegardes »).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Vous pouvez lancer une sauvegarde à tout moment depuis le module Paramètres.</w:t>
      </w:r>
    </w:p>
    <w:p>
      <w:pPr>
        <w:pStyle w:val="Heading1"/>
        <w:spacing w:after="140" w:before="320"/>
      </w:pPr>
      <w:r>
        <w:rPr>
          <w:b/>
          <w:bCs/>
          <w:color w:val="1B4F72"/>
          <w:sz w:val="30"/>
          <w:szCs w:val="30"/>
        </w:rPr>
        <w:t xml:space="preserve">8. Conseils pratiques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Renseignez d'abord vos informations d'entreprise (nom, NINEA, adresse, téléphone) dans Paramètres : elles apparaîtront sur toutes les factures.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Vérifiez régulièrement les alertes du tableau de bord pour ne jamais tomber en rupture de produit.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Enregistrez les clients réguliers : cela permet de suivre leur fidélité et d'éditer des factures à leur nom.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En cas de problème sur une vente, un administrateur ou un gérant peut l'annuler : le stock consommé est alors restitué automatiquement.</w:t>
      </w:r>
    </w:p>
    <w:p>
      <w:pPr>
        <w:spacing w:before="400"/>
        <w:jc w:val="center"/>
      </w:pPr>
      <w:r>
        <w:rPr>
          <w:i/>
          <w:iCs/>
          <w:color w:val="5D6D7E"/>
          <w:sz w:val="20"/>
          <w:szCs w:val="20"/>
        </w:rPr>
        <w:t xml:space="preserve">— Station de lavage de Méckhé, Région de Thiès, Sénégal —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2026-07-06T23:32:19.191Z</dcterms:created>
  <dcterms:modified xsi:type="dcterms:W3CDTF">2026-07-06T23:32:19.210Z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