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03F9D3" w14:textId="582DFC8A" w:rsidR="00533CA6" w:rsidRPr="00533CA6" w:rsidRDefault="00533CA6" w:rsidP="005E499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533CA6">
        <w:rPr>
          <w:rFonts w:ascii="Times New Roman" w:eastAsia="Times New Roman" w:hAnsi="Times New Roman" w:cs="Times New Roman"/>
          <w:b/>
          <w:bCs/>
          <w:kern w:val="36"/>
          <w:sz w:val="48"/>
          <w:szCs w:val="48"/>
          <w:lang w:val="fr-FR"/>
        </w:rPr>
        <w:t xml:space="preserve">CHAPITRE 1 : </w:t>
      </w:r>
      <w:r w:rsidR="00E06488" w:rsidRPr="00EA0CEB">
        <w:rPr>
          <w:rStyle w:val="Heading1Char"/>
          <w:rFonts w:eastAsiaTheme="minorHAnsi"/>
          <w:lang w:val="fr-FR"/>
        </w:rPr>
        <w:t>CONTEXTE GENERAL ET PROBLEMATIQUE</w:t>
      </w:r>
    </w:p>
    <w:p w14:paraId="7AC6D49B" w14:textId="77777777"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La gestion des déchets constitue aujourd'hui l'un des principaux défis environnementaux auxquels sont confrontés de nombreux pays, notamment ceux en voie de développement. L'urbanisation croissante, l'augmentation de la population et l'évolution des habitudes de consommation entraînent une production toujours plus importante de déchets solides. Lorsqu'ils ne sont pas collectés ou traités efficacement, ces déchets favorisent la pollution des espaces publics, la prolifération des maladies et la dégradation du cadre de vie des populations.</w:t>
      </w:r>
    </w:p>
    <w:p w14:paraId="38D73BD0" w14:textId="77777777"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Au Sénégal, malgré les efforts entrepris par les autorités et les structures compétentes, les dépôts sauvages de déchets restent fréquents dans plusieurs localités. Les citoyens disposent de peu de moyens simples et efficaces pour signaler ces situations aux services concernés, ce qui ralentit souvent les interventions et complique le suivi des opérations de collecte.</w:t>
      </w:r>
    </w:p>
    <w:p w14:paraId="341E7DFE" w14:textId="7BE160AA"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Dans ce contexte, les technologies numériques offrent de nouvelles possibilités pour renforcer la participation citoyenne et améliorer la coordination entre les citoyens et les services de gestion des déchets. C'est dans cette perspective qu'a été imaginé le projet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une plateforme de signalement des déchets</w:t>
      </w:r>
      <w:r w:rsidR="00A332CC">
        <w:rPr>
          <w:rFonts w:ascii="Times New Roman" w:eastAsia="Times New Roman" w:hAnsi="Times New Roman" w:cs="Times New Roman"/>
          <w:sz w:val="28"/>
          <w:szCs w:val="28"/>
          <w:lang w:val="fr-FR"/>
        </w:rPr>
        <w:t>.</w:t>
      </w:r>
    </w:p>
    <w:p w14:paraId="10D4548A" w14:textId="77777777"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Ce chapitre présente le contexte du projet, la problématique à laquelle il répond, les objectifs poursuivis ainsi que la solution proposée.</w:t>
      </w:r>
    </w:p>
    <w:p w14:paraId="10C31392" w14:textId="77777777" w:rsidR="00533CA6" w:rsidRPr="00533CA6" w:rsidRDefault="00533CA6" w:rsidP="005E499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533CA6">
        <w:rPr>
          <w:rFonts w:ascii="Times New Roman" w:eastAsia="Times New Roman" w:hAnsi="Times New Roman" w:cs="Times New Roman"/>
          <w:b/>
          <w:bCs/>
          <w:kern w:val="36"/>
          <w:sz w:val="48"/>
          <w:szCs w:val="48"/>
          <w:lang w:val="fr-FR"/>
        </w:rPr>
        <w:t>1.1 Contexte du projet</w:t>
      </w:r>
    </w:p>
    <w:p w14:paraId="26D27705" w14:textId="77777777"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lastRenderedPageBreak/>
        <w:t>La préservation de l'environnement est devenue une préoccupation majeure pour les États, les collectivités territoriales et les citoyens. Au Sénégal, la croissance démographique et l'expansion urbaine ont entraîné une augmentation significative de la production de déchets ménagers, plastiques et industriels. Cette situation exerce une pression importante sur les services de collecte, qui doivent intervenir rapidement et efficacement afin de maintenir un environnement sain.</w:t>
      </w:r>
    </w:p>
    <w:p w14:paraId="732CD062" w14:textId="77777777"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Cependant, le processus de signalement des dépôts de déchets reste souvent informel. Les citoyens utilisent principalement des appels téléphoniques, des déplacements physiques ou les réseaux sociaux pour alerter les autorités compétentes. Ces moyens de communication présentent plusieurs limites : absence de centralisation des informations, difficultés de suivi des signalements, perte de certaines informations et manque de visibilité sur l'état d'avancement des interventions.</w:t>
      </w:r>
    </w:p>
    <w:p w14:paraId="19432A14" w14:textId="77777777"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Parallèlement, les services de collecte doivent gérer un volume important de signalements, planifier les interventions des équipes et assurer un suivi efficace des opérations réalisées. En l'absence d'un système d'information dédié, ces tâches deviennent complexes et peuvent entraîner des retards dans la prise en charge des signalements.</w:t>
      </w:r>
    </w:p>
    <w:p w14:paraId="40B1F916" w14:textId="12F12C95" w:rsidR="00533CA6" w:rsidRPr="005E4993" w:rsidRDefault="00533CA6"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C'est dans ce contexte que s'inscrit le projet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conçu comme une plateforme numérique permettant de faciliter le signalement des déchets, d'améliorer le suivi des interventions et de renforcer la collaboration entre les citoyens et les services chargés de la gestion des déchets.</w:t>
      </w:r>
    </w:p>
    <w:p w14:paraId="7CC5D756" w14:textId="77777777" w:rsidR="00EA0CEB" w:rsidRPr="00EA0CEB" w:rsidRDefault="00EA0CEB" w:rsidP="005E499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EA0CEB">
        <w:rPr>
          <w:rFonts w:ascii="Times New Roman" w:eastAsia="Times New Roman" w:hAnsi="Times New Roman" w:cs="Times New Roman"/>
          <w:b/>
          <w:bCs/>
          <w:kern w:val="36"/>
          <w:sz w:val="48"/>
          <w:szCs w:val="48"/>
          <w:lang w:val="fr-FR"/>
        </w:rPr>
        <w:t>1.2 Problématique</w:t>
      </w:r>
    </w:p>
    <w:p w14:paraId="4CE3044A"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lastRenderedPageBreak/>
        <w:t>La gestion efficace des déchets repose sur la capacité des services compétents à identifier rapidement les zones nécessitant une intervention et à coordonner efficacement les opérations de collecte. Toutefois, dans de nombreuses localités du Sénégal, le processus de signalement des dépôts de déchets demeure largement manuel et peu structuré.</w:t>
      </w:r>
    </w:p>
    <w:p w14:paraId="3C286313"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En pratique, les citoyens qui souhaitent signaler la présence de déchets utilisent généralement des moyens de communication traditionnels tels que les appels téléphoniques, les déplacements vers les services compétents ou encore les réseaux sociaux. Ces méthodes présentent plusieurs limites, notamment l'absence d'un mécanisme centralisé de collecte des informations, la difficulté de suivre l'évolution des signalements, ainsi que le risque de perte ou de duplication des informations transmises.</w:t>
      </w:r>
    </w:p>
    <w:p w14:paraId="746DA1B9"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Du côté des services de collecte, l'absence d'une plateforme dédiée complique la gestion des signalements reçus. Les responsables disposent de peu d'outils leur permettant de visualiser les zones les plus touchées, de prioriser les interventions, d'affecter efficacement les équipes de ramassage ou encore de suivre l'état d'avancement des opérations réalisées. Cette situation peut entraîner des retards dans les interventions, une utilisation moins optimale des ressources disponibles et une diminution de la qualité du service rendu aux citoyens.</w:t>
      </w:r>
    </w:p>
    <w:p w14:paraId="2CE21D89"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Par ailleurs, les citoyens ne disposent généralement d'aucun moyen leur permettant de suivre le traitement de leurs signalements ou de savoir si une intervention a effectivement été réalisée. Ce manque de transparence peut réduire leur engagement dans les actions de protection de l'environnement.</w:t>
      </w:r>
    </w:p>
    <w:p w14:paraId="7993D6D3"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lastRenderedPageBreak/>
        <w:t>Face à ces constats, il apparaît nécessaire de mettre en place une solution numérique permettant de centraliser les signalements, de faciliter la coordination des équipes de collecte et d'assurer un suivi transparent des interventions.</w:t>
      </w:r>
    </w:p>
    <w:p w14:paraId="37A5567D"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Cette réflexion conduit à la question de recherche suivante :</w:t>
      </w:r>
    </w:p>
    <w:p w14:paraId="5CF3BA5F" w14:textId="77777777" w:rsidR="00EA0CEB" w:rsidRPr="005E4993" w:rsidRDefault="00EA0CEB" w:rsidP="005E4993">
      <w:pPr>
        <w:spacing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b/>
          <w:bCs/>
          <w:sz w:val="28"/>
          <w:szCs w:val="28"/>
          <w:lang w:val="fr-FR"/>
        </w:rPr>
        <w:t>Comment concevoir et mettre en œuvre une plateforme numérique permettant aux citoyens de signaler efficacement les dépôts de déchets, tout en facilitant la gestion, le suivi et la coordination des interventions par les services de collecte au Sénégal ?</w:t>
      </w:r>
    </w:p>
    <w:p w14:paraId="494814B0" w14:textId="14AD02F3" w:rsidR="00EA0CEB" w:rsidRDefault="00EA0CEB" w:rsidP="005E4993">
      <w:pPr>
        <w:spacing w:before="100" w:beforeAutospacing="1" w:after="100" w:afterAutospacing="1" w:line="360" w:lineRule="auto"/>
        <w:jc w:val="both"/>
        <w:rPr>
          <w:rFonts w:ascii="Times New Roman" w:eastAsia="Times New Roman" w:hAnsi="Times New Roman" w:cs="Times New Roman"/>
          <w:sz w:val="24"/>
          <w:szCs w:val="24"/>
          <w:lang w:val="fr-FR"/>
        </w:rPr>
      </w:pPr>
    </w:p>
    <w:p w14:paraId="2C0F4537" w14:textId="77777777" w:rsidR="00EA0CEB" w:rsidRPr="00EA0CEB" w:rsidRDefault="00EA0CEB" w:rsidP="005E499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EA0CEB">
        <w:rPr>
          <w:rFonts w:ascii="Times New Roman" w:eastAsia="Times New Roman" w:hAnsi="Times New Roman" w:cs="Times New Roman"/>
          <w:b/>
          <w:bCs/>
          <w:kern w:val="36"/>
          <w:sz w:val="48"/>
          <w:szCs w:val="48"/>
          <w:lang w:val="fr-FR"/>
        </w:rPr>
        <w:t>1.3 Objectifs du projet</w:t>
      </w:r>
    </w:p>
    <w:p w14:paraId="60DF1C01" w14:textId="77777777" w:rsidR="00EA0CEB" w:rsidRPr="00EA0CEB" w:rsidRDefault="00EA0CEB" w:rsidP="005E4993">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EA0CEB">
        <w:rPr>
          <w:rFonts w:ascii="Times New Roman" w:eastAsia="Times New Roman" w:hAnsi="Times New Roman" w:cs="Times New Roman"/>
          <w:b/>
          <w:bCs/>
          <w:sz w:val="36"/>
          <w:szCs w:val="36"/>
          <w:lang w:val="fr-FR"/>
        </w:rPr>
        <w:t>1.3.1 Objectif général</w:t>
      </w:r>
    </w:p>
    <w:p w14:paraId="6A424813"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L'objectif général de ce projet est de concevoir et développer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une plateforme numérique de signalement des déchets permettant aux citoyens de signaler les dépôts de déchets, tout en offrant aux services de collecte des outils facilitant la gestion, la planification et le suivi des interventions sur l'ensemble du territoire sénégalais.</w:t>
      </w:r>
    </w:p>
    <w:p w14:paraId="5B898507" w14:textId="77777777" w:rsidR="00EA0CEB" w:rsidRPr="00EA0CEB" w:rsidRDefault="00EA0CEB" w:rsidP="005E4993">
      <w:pPr>
        <w:spacing w:before="100" w:beforeAutospacing="1" w:after="100" w:afterAutospacing="1" w:line="360" w:lineRule="auto"/>
        <w:jc w:val="both"/>
        <w:outlineLvl w:val="1"/>
        <w:rPr>
          <w:rFonts w:ascii="Times New Roman" w:eastAsia="Times New Roman" w:hAnsi="Times New Roman" w:cs="Times New Roman"/>
          <w:b/>
          <w:bCs/>
          <w:sz w:val="36"/>
          <w:szCs w:val="36"/>
          <w:lang w:val="fr-FR"/>
        </w:rPr>
      </w:pPr>
      <w:r w:rsidRPr="00EA0CEB">
        <w:rPr>
          <w:rFonts w:ascii="Times New Roman" w:eastAsia="Times New Roman" w:hAnsi="Times New Roman" w:cs="Times New Roman"/>
          <w:b/>
          <w:bCs/>
          <w:sz w:val="36"/>
          <w:szCs w:val="36"/>
          <w:lang w:val="fr-FR"/>
        </w:rPr>
        <w:t>1.3.2 Objectifs spécifiques</w:t>
      </w:r>
    </w:p>
    <w:p w14:paraId="45C1440B" w14:textId="77777777" w:rsidR="00EA0CEB" w:rsidRPr="005E4993" w:rsidRDefault="00EA0CEB"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Afin d'atteindre cet objectif général, le projet poursuit les objectifs spécifiques suivants :</w:t>
      </w:r>
    </w:p>
    <w:p w14:paraId="225C466B"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lastRenderedPageBreak/>
        <w:t>Concevoir une plateforme intuitive permettant aux citoyens authentifiés de signaler facilement la présence de déchets en indiquant leur localisation, leur description et les types de déchets concernés.</w:t>
      </w:r>
    </w:p>
    <w:p w14:paraId="49064A57"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Permettre aux utilisateurs de suivre l'évolution de leurs signalements, depuis leur création jusqu'à leur prise en charge par les services compétents.</w:t>
      </w:r>
    </w:p>
    <w:p w14:paraId="115ED2C9"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Fournir aux administrateurs un espace de gestion permettant de consulter, valider, prioriser et administrer les signalements reçus.</w:t>
      </w:r>
    </w:p>
    <w:p w14:paraId="7DC92110"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Faciliter l'affectation des équipes de ramassage aux différents signalements en fonction des zones d'intervention et des priorités définies.</w:t>
      </w:r>
    </w:p>
    <w:p w14:paraId="28065DEC"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Assurer le suivi des interventions réalisées par les équipes de ramassage grâce à l'enregistrement des informations relatives aux opérations effectuées.</w:t>
      </w:r>
    </w:p>
    <w:p w14:paraId="174DEAFF"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Offrir des outils d'aide à la décision, tels qu'une carte interactive des signalements et des tableaux de bord statistiques, afin d'améliorer la planification des opérations de collecte.</w:t>
      </w:r>
    </w:p>
    <w:p w14:paraId="233CFE52" w14:textId="77777777" w:rsidR="00EA0CEB" w:rsidRPr="005E4993"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Encourager la participation citoyenne à travers un système de gamification reposant sur l'attribution de points aux utilisateurs pour leurs contributions.</w:t>
      </w:r>
    </w:p>
    <w:p w14:paraId="75F566C7" w14:textId="77777777" w:rsidR="00EA0CEB" w:rsidRPr="00EA0CEB" w:rsidRDefault="00EA0CEB" w:rsidP="005E4993">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fr-FR"/>
        </w:rPr>
      </w:pPr>
      <w:r w:rsidRPr="005E4993">
        <w:rPr>
          <w:rFonts w:ascii="Times New Roman" w:eastAsia="Times New Roman" w:hAnsi="Times New Roman" w:cs="Times New Roman"/>
          <w:sz w:val="28"/>
          <w:szCs w:val="28"/>
          <w:lang w:val="fr-FR"/>
        </w:rPr>
        <w:t>Concevoir une base de données structurée garantissant l'intégrité, la cohérence et la traçabilité des informations manipulées par la plateforme.</w:t>
      </w:r>
    </w:p>
    <w:p w14:paraId="56C6292D" w14:textId="77777777" w:rsidR="00443601" w:rsidRPr="00443601" w:rsidRDefault="00443601" w:rsidP="005E4993">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val="fr-FR"/>
        </w:rPr>
      </w:pPr>
      <w:r w:rsidRPr="00443601">
        <w:rPr>
          <w:rFonts w:ascii="Times New Roman" w:eastAsia="Times New Roman" w:hAnsi="Times New Roman" w:cs="Times New Roman"/>
          <w:b/>
          <w:bCs/>
          <w:kern w:val="36"/>
          <w:sz w:val="48"/>
          <w:szCs w:val="48"/>
          <w:lang w:val="fr-FR"/>
        </w:rPr>
        <w:t>1.4 Solution proposée</w:t>
      </w:r>
    </w:p>
    <w:p w14:paraId="0B26783F"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Afin de répondre aux difficultés liées au signalement et à la gestion des dépôts de déchets, ce projet propose la conception d'une plateforme numérique dénommée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Cette plateforme a pour vocation de faciliter la communication entre les citoyens et les services chargés de la collecte des déchets, tout en améliorant le suivi des opérations de ramassage.</w:t>
      </w:r>
    </w:p>
    <w:p w14:paraId="5DDFB4A5"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lastRenderedPageBreak/>
        <w:t>ISI-Eco Report permettra aux citoyens, après authentification, de signaler la présence de déchets en renseignant les informations nécessaires telles que la localisation, une description, les types de déchets concernés ainsi que, si nécessaire, des photographies illustrant la situation. Chaque signalement sera enregistré dans une base de données centralisée afin d'assurer sa traçabilité et son suivi.</w:t>
      </w:r>
    </w:p>
    <w:p w14:paraId="6A21FAC6"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Les administrateurs disposeront d'une interface dédiée leur permettant de consulter les signalements reçus, de les analyser, de les valider, de définir leur niveau de priorité et d'affecter les équipes de ramassage les plus appropriées. La plateforme offrira également des outils de visualisation, notamment une carte des signalements et des tableaux de bord statistiques, facilitant ainsi la prise de décision et la planification des interventions.</w:t>
      </w:r>
    </w:p>
    <w:p w14:paraId="349E8028"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De leur côté, les équipes de ramassage recevront les affectations qui leur sont attribuées et pourront renseigner les informations relatives aux interventions réalisées, notamment les dates d'intervention, les observations et les photographies attestant de l'exécution des travaux.</w:t>
      </w:r>
    </w:p>
    <w:p w14:paraId="3FA74C88"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Par ailleurs, afin de favoriser l'engagement citoyen, la plateforme intégrera un mécanisme de gamification reposant sur l'attribution de points aux utilisateurs en fonction de leur participation. Cette approche vise à encourager les citoyens à contribuer activement à l'amélioration de la propreté de leur environnement.</w:t>
      </w:r>
    </w:p>
    <w:p w14:paraId="102FDA9F"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Grâce à ces différentes fonctionnalités,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xml:space="preserve"> ambitionne de centraliser la gestion des signalements, d'améliorer la coordination entre les différents acteurs et de renforcer la transparence dans le traitement des interventions, contribuant ainsi à une gestion plus efficace et participative des déchets au Sénégal.</w:t>
      </w:r>
    </w:p>
    <w:p w14:paraId="0184411F"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lastRenderedPageBreak/>
        <w:t xml:space="preserve">Afin de garantir une conception rigoureuse et une réalisation cohérente de la plateforme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xml:space="preserve">, une démarche méthodologique structurée sera adoptée tout au long du projet. La phase d'analyse et de conception s'appuiera sur la méthode </w:t>
      </w:r>
      <w:r w:rsidRPr="005E4993">
        <w:rPr>
          <w:rFonts w:ascii="Times New Roman" w:eastAsia="Times New Roman" w:hAnsi="Times New Roman" w:cs="Times New Roman"/>
          <w:b/>
          <w:bCs/>
          <w:sz w:val="28"/>
          <w:szCs w:val="28"/>
          <w:lang w:val="fr-FR"/>
        </w:rPr>
        <w:t>Merise</w:t>
      </w:r>
      <w:r w:rsidRPr="005E4993">
        <w:rPr>
          <w:rFonts w:ascii="Times New Roman" w:eastAsia="Times New Roman" w:hAnsi="Times New Roman" w:cs="Times New Roman"/>
          <w:sz w:val="28"/>
          <w:szCs w:val="28"/>
          <w:lang w:val="fr-FR"/>
        </w:rPr>
        <w:t>, reconnue pour sa capacité à modéliser les données et les traitements d'un système d'information de manière progressive et organisée.</w:t>
      </w:r>
    </w:p>
    <w:p w14:paraId="49C30459"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La méthode Merise permettra notamment d'élaborer les différents modèles conceptuels et logiques nécessaires à la conception de la base de données, tels que le Diagramme des Flux (DAF), le Modèle Conceptuel des Traitements (MCT), le Modèle Conceptuel de Données (MCD) et le Modèle Logique de Données (MLD). Ces modèles constitueront une base solide pour les phases de réalisation et d'implémentation.</w:t>
      </w:r>
    </w:p>
    <w:p w14:paraId="598AAC1D"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La réalisation de la plateforme sera ensuite conduite selon une approche itérative, permettant de développer progressivement les différentes fonctionnalités, de les tester et de les améliorer au fur et à mesure de l'avancement du projet.</w:t>
      </w:r>
    </w:p>
    <w:p w14:paraId="0C174F3A"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Le présent chapitre a permis de situer le contexte général du projet </w:t>
      </w:r>
      <w:r w:rsidRPr="005E4993">
        <w:rPr>
          <w:rFonts w:ascii="Times New Roman" w:eastAsia="Times New Roman" w:hAnsi="Times New Roman" w:cs="Times New Roman"/>
          <w:b/>
          <w:bCs/>
          <w:sz w:val="28"/>
          <w:szCs w:val="28"/>
          <w:lang w:val="fr-FR"/>
        </w:rPr>
        <w:t>ISI-Eco Report</w:t>
      </w:r>
      <w:r w:rsidRPr="005E4993">
        <w:rPr>
          <w:rFonts w:ascii="Times New Roman" w:eastAsia="Times New Roman" w:hAnsi="Times New Roman" w:cs="Times New Roman"/>
          <w:sz w:val="28"/>
          <w:szCs w:val="28"/>
          <w:lang w:val="fr-FR"/>
        </w:rPr>
        <w:t>, de mettre en évidence la problématique liée au signalement et à la gestion des déchets, puis de définir les objectifs poursuivis ainsi que la solution proposée. Il a également présenté la démarche méthodologique retenue pour conduire les travaux de conception et de réalisation.</w:t>
      </w:r>
    </w:p>
    <w:p w14:paraId="754726C2" w14:textId="77777777" w:rsidR="00443601" w:rsidRPr="005E4993"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Cette première analyse met en évidence la nécessité de disposer d'un système d'information capable de centraliser les signalements, de faciliter la coordination des interventions et d'améliorer la participation citoyenne.</w:t>
      </w:r>
    </w:p>
    <w:p w14:paraId="45A6C446" w14:textId="17CDED0E" w:rsidR="00443601" w:rsidRDefault="00443601" w:rsidP="005E4993">
      <w:pPr>
        <w:spacing w:before="100" w:beforeAutospacing="1" w:after="100" w:afterAutospacing="1" w:line="360" w:lineRule="auto"/>
        <w:jc w:val="both"/>
        <w:rPr>
          <w:rFonts w:ascii="Times New Roman" w:eastAsia="Times New Roman" w:hAnsi="Times New Roman" w:cs="Times New Roman"/>
          <w:sz w:val="28"/>
          <w:szCs w:val="28"/>
          <w:lang w:val="fr-FR"/>
        </w:rPr>
      </w:pPr>
      <w:r w:rsidRPr="005E4993">
        <w:rPr>
          <w:rFonts w:ascii="Times New Roman" w:eastAsia="Times New Roman" w:hAnsi="Times New Roman" w:cs="Times New Roman"/>
          <w:sz w:val="28"/>
          <w:szCs w:val="28"/>
          <w:lang w:val="fr-FR"/>
        </w:rPr>
        <w:t xml:space="preserve">Le chapitre suivant sera consacré à l'étude préalable du système. Il présentera l'analyse de l'existant, les acteurs impliqués, les flux d'information, les traitements </w:t>
      </w:r>
      <w:r w:rsidRPr="005E4993">
        <w:rPr>
          <w:rFonts w:ascii="Times New Roman" w:eastAsia="Times New Roman" w:hAnsi="Times New Roman" w:cs="Times New Roman"/>
          <w:sz w:val="28"/>
          <w:szCs w:val="28"/>
          <w:lang w:val="fr-FR"/>
        </w:rPr>
        <w:lastRenderedPageBreak/>
        <w:t>métier ainsi que les règles de gestion qui serviront de fondement à la conception de la plateforme.</w:t>
      </w:r>
    </w:p>
    <w:p w14:paraId="520BFB11" w14:textId="77777777" w:rsidR="003938D9" w:rsidRPr="005E4993" w:rsidRDefault="003938D9" w:rsidP="005E4993">
      <w:pPr>
        <w:spacing w:before="100" w:beforeAutospacing="1" w:after="100" w:afterAutospacing="1" w:line="360" w:lineRule="auto"/>
        <w:jc w:val="both"/>
        <w:rPr>
          <w:rFonts w:ascii="Times New Roman" w:eastAsia="Times New Roman" w:hAnsi="Times New Roman" w:cs="Times New Roman"/>
          <w:sz w:val="28"/>
          <w:szCs w:val="28"/>
          <w:lang w:val="fr-FR"/>
        </w:rPr>
      </w:pPr>
    </w:p>
    <w:sectPr w:rsidR="003938D9" w:rsidRPr="005E4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84ADA"/>
    <w:multiLevelType w:val="multilevel"/>
    <w:tmpl w:val="828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3596"/>
    <w:multiLevelType w:val="multilevel"/>
    <w:tmpl w:val="D96C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67F70"/>
    <w:multiLevelType w:val="multilevel"/>
    <w:tmpl w:val="63A0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305D6"/>
    <w:multiLevelType w:val="multilevel"/>
    <w:tmpl w:val="3114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A6452"/>
    <w:multiLevelType w:val="multilevel"/>
    <w:tmpl w:val="CBCA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35BD4"/>
    <w:multiLevelType w:val="multilevel"/>
    <w:tmpl w:val="61C0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751C27"/>
    <w:multiLevelType w:val="multilevel"/>
    <w:tmpl w:val="7C74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B1D2E"/>
    <w:multiLevelType w:val="multilevel"/>
    <w:tmpl w:val="5C58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0151C"/>
    <w:multiLevelType w:val="multilevel"/>
    <w:tmpl w:val="F0A8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11874"/>
    <w:multiLevelType w:val="multilevel"/>
    <w:tmpl w:val="813E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1476C"/>
    <w:multiLevelType w:val="multilevel"/>
    <w:tmpl w:val="65A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1132"/>
    <w:multiLevelType w:val="multilevel"/>
    <w:tmpl w:val="A0A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040388"/>
    <w:multiLevelType w:val="multilevel"/>
    <w:tmpl w:val="430C8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4F443F"/>
    <w:multiLevelType w:val="multilevel"/>
    <w:tmpl w:val="B03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966A73"/>
    <w:multiLevelType w:val="multilevel"/>
    <w:tmpl w:val="232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F475E"/>
    <w:multiLevelType w:val="multilevel"/>
    <w:tmpl w:val="2D60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33F3C"/>
    <w:multiLevelType w:val="multilevel"/>
    <w:tmpl w:val="422A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2D1DFD"/>
    <w:multiLevelType w:val="multilevel"/>
    <w:tmpl w:val="50CA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9232D"/>
    <w:multiLevelType w:val="multilevel"/>
    <w:tmpl w:val="6792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3A08D2"/>
    <w:multiLevelType w:val="multilevel"/>
    <w:tmpl w:val="1A2E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634A5D"/>
    <w:multiLevelType w:val="multilevel"/>
    <w:tmpl w:val="34B0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70AB5"/>
    <w:multiLevelType w:val="multilevel"/>
    <w:tmpl w:val="0C1E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62B76"/>
    <w:multiLevelType w:val="multilevel"/>
    <w:tmpl w:val="FE04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007828"/>
    <w:multiLevelType w:val="multilevel"/>
    <w:tmpl w:val="EA6C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B5033F"/>
    <w:multiLevelType w:val="multilevel"/>
    <w:tmpl w:val="79C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D43C6"/>
    <w:multiLevelType w:val="multilevel"/>
    <w:tmpl w:val="71E0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DE1C56"/>
    <w:multiLevelType w:val="multilevel"/>
    <w:tmpl w:val="708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B31C6"/>
    <w:multiLevelType w:val="multilevel"/>
    <w:tmpl w:val="6EF8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60A3E"/>
    <w:multiLevelType w:val="multilevel"/>
    <w:tmpl w:val="4BCC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956EB"/>
    <w:multiLevelType w:val="multilevel"/>
    <w:tmpl w:val="822A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B754E2"/>
    <w:multiLevelType w:val="multilevel"/>
    <w:tmpl w:val="45B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9"/>
  </w:num>
  <w:num w:numId="4">
    <w:abstractNumId w:val="20"/>
  </w:num>
  <w:num w:numId="5">
    <w:abstractNumId w:val="11"/>
  </w:num>
  <w:num w:numId="6">
    <w:abstractNumId w:val="10"/>
  </w:num>
  <w:num w:numId="7">
    <w:abstractNumId w:val="4"/>
  </w:num>
  <w:num w:numId="8">
    <w:abstractNumId w:val="29"/>
  </w:num>
  <w:num w:numId="9">
    <w:abstractNumId w:val="0"/>
  </w:num>
  <w:num w:numId="10">
    <w:abstractNumId w:val="25"/>
  </w:num>
  <w:num w:numId="11">
    <w:abstractNumId w:val="26"/>
  </w:num>
  <w:num w:numId="12">
    <w:abstractNumId w:val="24"/>
  </w:num>
  <w:num w:numId="13">
    <w:abstractNumId w:val="28"/>
  </w:num>
  <w:num w:numId="14">
    <w:abstractNumId w:val="12"/>
  </w:num>
  <w:num w:numId="15">
    <w:abstractNumId w:val="23"/>
  </w:num>
  <w:num w:numId="16">
    <w:abstractNumId w:val="6"/>
  </w:num>
  <w:num w:numId="17">
    <w:abstractNumId w:val="17"/>
  </w:num>
  <w:num w:numId="18">
    <w:abstractNumId w:val="15"/>
  </w:num>
  <w:num w:numId="19">
    <w:abstractNumId w:val="14"/>
  </w:num>
  <w:num w:numId="20">
    <w:abstractNumId w:val="3"/>
  </w:num>
  <w:num w:numId="21">
    <w:abstractNumId w:val="27"/>
  </w:num>
  <w:num w:numId="22">
    <w:abstractNumId w:val="30"/>
  </w:num>
  <w:num w:numId="23">
    <w:abstractNumId w:val="18"/>
  </w:num>
  <w:num w:numId="24">
    <w:abstractNumId w:val="16"/>
  </w:num>
  <w:num w:numId="25">
    <w:abstractNumId w:val="7"/>
  </w:num>
  <w:num w:numId="26">
    <w:abstractNumId w:val="13"/>
  </w:num>
  <w:num w:numId="27">
    <w:abstractNumId w:val="8"/>
  </w:num>
  <w:num w:numId="28">
    <w:abstractNumId w:val="9"/>
  </w:num>
  <w:num w:numId="29">
    <w:abstractNumId w:val="21"/>
  </w:num>
  <w:num w:numId="30">
    <w:abstractNumId w:val="1"/>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A6"/>
    <w:rsid w:val="00274698"/>
    <w:rsid w:val="00324FED"/>
    <w:rsid w:val="00376A85"/>
    <w:rsid w:val="003938D9"/>
    <w:rsid w:val="004068DE"/>
    <w:rsid w:val="00443601"/>
    <w:rsid w:val="004A24F1"/>
    <w:rsid w:val="0051481C"/>
    <w:rsid w:val="00533CA6"/>
    <w:rsid w:val="005E4993"/>
    <w:rsid w:val="00683382"/>
    <w:rsid w:val="007507A6"/>
    <w:rsid w:val="007B72FD"/>
    <w:rsid w:val="00882CC9"/>
    <w:rsid w:val="008F4605"/>
    <w:rsid w:val="00A332CC"/>
    <w:rsid w:val="00AE0FD1"/>
    <w:rsid w:val="00C83CDD"/>
    <w:rsid w:val="00E06488"/>
    <w:rsid w:val="00EA0CEB"/>
    <w:rsid w:val="00ED3B35"/>
    <w:rsid w:val="00F21A2E"/>
    <w:rsid w:val="00F25A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11577"/>
  <w15:chartTrackingRefBased/>
  <w15:docId w15:val="{BEF41DB5-0389-4166-BD69-46459CC9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4FED"/>
  </w:style>
  <w:style w:type="paragraph" w:styleId="Heading1">
    <w:name w:val="heading 1"/>
    <w:basedOn w:val="Normal"/>
    <w:link w:val="Heading1Char"/>
    <w:uiPriority w:val="9"/>
    <w:qFormat/>
    <w:rsid w:val="00533CA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3C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3CA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CA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3C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3CA6"/>
    <w:rPr>
      <w:rFonts w:ascii="Times New Roman" w:eastAsia="Times New Roman" w:hAnsi="Times New Roman" w:cs="Times New Roman"/>
      <w:b/>
      <w:bCs/>
      <w:sz w:val="27"/>
      <w:szCs w:val="27"/>
    </w:rPr>
  </w:style>
  <w:style w:type="paragraph" w:styleId="NormalWeb">
    <w:name w:val="Normal (Web)"/>
    <w:basedOn w:val="Normal"/>
    <w:uiPriority w:val="99"/>
    <w:unhideWhenUsed/>
    <w:rsid w:val="00533CA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3CA6"/>
    <w:rPr>
      <w:b/>
      <w:bCs/>
    </w:rPr>
  </w:style>
  <w:style w:type="paragraph" w:styleId="HTMLPreformatted">
    <w:name w:val="HTML Preformatted"/>
    <w:basedOn w:val="Normal"/>
    <w:link w:val="HTMLPreformattedChar"/>
    <w:uiPriority w:val="99"/>
    <w:semiHidden/>
    <w:unhideWhenUsed/>
    <w:rsid w:val="00406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68D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68DE"/>
    <w:rPr>
      <w:rFonts w:ascii="Courier New" w:eastAsia="Times New Roman" w:hAnsi="Courier New" w:cs="Courier New"/>
      <w:sz w:val="20"/>
      <w:szCs w:val="20"/>
    </w:rPr>
  </w:style>
  <w:style w:type="character" w:styleId="Emphasis">
    <w:name w:val="Emphasis"/>
    <w:basedOn w:val="DefaultParagraphFont"/>
    <w:uiPriority w:val="20"/>
    <w:qFormat/>
    <w:rsid w:val="00ED3B3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64386">
      <w:bodyDiv w:val="1"/>
      <w:marLeft w:val="0"/>
      <w:marRight w:val="0"/>
      <w:marTop w:val="0"/>
      <w:marBottom w:val="0"/>
      <w:divBdr>
        <w:top w:val="none" w:sz="0" w:space="0" w:color="auto"/>
        <w:left w:val="none" w:sz="0" w:space="0" w:color="auto"/>
        <w:bottom w:val="none" w:sz="0" w:space="0" w:color="auto"/>
        <w:right w:val="none" w:sz="0" w:space="0" w:color="auto"/>
      </w:divBdr>
      <w:divsChild>
        <w:div w:id="780229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159907">
      <w:bodyDiv w:val="1"/>
      <w:marLeft w:val="0"/>
      <w:marRight w:val="0"/>
      <w:marTop w:val="0"/>
      <w:marBottom w:val="0"/>
      <w:divBdr>
        <w:top w:val="none" w:sz="0" w:space="0" w:color="auto"/>
        <w:left w:val="none" w:sz="0" w:space="0" w:color="auto"/>
        <w:bottom w:val="none" w:sz="0" w:space="0" w:color="auto"/>
        <w:right w:val="none" w:sz="0" w:space="0" w:color="auto"/>
      </w:divBdr>
    </w:div>
    <w:div w:id="445540423">
      <w:bodyDiv w:val="1"/>
      <w:marLeft w:val="0"/>
      <w:marRight w:val="0"/>
      <w:marTop w:val="0"/>
      <w:marBottom w:val="0"/>
      <w:divBdr>
        <w:top w:val="none" w:sz="0" w:space="0" w:color="auto"/>
        <w:left w:val="none" w:sz="0" w:space="0" w:color="auto"/>
        <w:bottom w:val="none" w:sz="0" w:space="0" w:color="auto"/>
        <w:right w:val="none" w:sz="0" w:space="0" w:color="auto"/>
      </w:divBdr>
    </w:div>
    <w:div w:id="697580574">
      <w:bodyDiv w:val="1"/>
      <w:marLeft w:val="0"/>
      <w:marRight w:val="0"/>
      <w:marTop w:val="0"/>
      <w:marBottom w:val="0"/>
      <w:divBdr>
        <w:top w:val="none" w:sz="0" w:space="0" w:color="auto"/>
        <w:left w:val="none" w:sz="0" w:space="0" w:color="auto"/>
        <w:bottom w:val="none" w:sz="0" w:space="0" w:color="auto"/>
        <w:right w:val="none" w:sz="0" w:space="0" w:color="auto"/>
      </w:divBdr>
      <w:divsChild>
        <w:div w:id="1552957201">
          <w:blockQuote w:val="1"/>
          <w:marLeft w:val="720"/>
          <w:marRight w:val="720"/>
          <w:marTop w:val="100"/>
          <w:marBottom w:val="100"/>
          <w:divBdr>
            <w:top w:val="none" w:sz="0" w:space="0" w:color="auto"/>
            <w:left w:val="none" w:sz="0" w:space="0" w:color="auto"/>
            <w:bottom w:val="none" w:sz="0" w:space="0" w:color="auto"/>
            <w:right w:val="none" w:sz="0" w:space="0" w:color="auto"/>
          </w:divBdr>
        </w:div>
        <w:div w:id="67656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9740524">
      <w:bodyDiv w:val="1"/>
      <w:marLeft w:val="0"/>
      <w:marRight w:val="0"/>
      <w:marTop w:val="0"/>
      <w:marBottom w:val="0"/>
      <w:divBdr>
        <w:top w:val="none" w:sz="0" w:space="0" w:color="auto"/>
        <w:left w:val="none" w:sz="0" w:space="0" w:color="auto"/>
        <w:bottom w:val="none" w:sz="0" w:space="0" w:color="auto"/>
        <w:right w:val="none" w:sz="0" w:space="0" w:color="auto"/>
      </w:divBdr>
    </w:div>
    <w:div w:id="1164127301">
      <w:bodyDiv w:val="1"/>
      <w:marLeft w:val="0"/>
      <w:marRight w:val="0"/>
      <w:marTop w:val="0"/>
      <w:marBottom w:val="0"/>
      <w:divBdr>
        <w:top w:val="none" w:sz="0" w:space="0" w:color="auto"/>
        <w:left w:val="none" w:sz="0" w:space="0" w:color="auto"/>
        <w:bottom w:val="none" w:sz="0" w:space="0" w:color="auto"/>
        <w:right w:val="none" w:sz="0" w:space="0" w:color="auto"/>
      </w:divBdr>
    </w:div>
    <w:div w:id="1251043200">
      <w:bodyDiv w:val="1"/>
      <w:marLeft w:val="0"/>
      <w:marRight w:val="0"/>
      <w:marTop w:val="0"/>
      <w:marBottom w:val="0"/>
      <w:divBdr>
        <w:top w:val="none" w:sz="0" w:space="0" w:color="auto"/>
        <w:left w:val="none" w:sz="0" w:space="0" w:color="auto"/>
        <w:bottom w:val="none" w:sz="0" w:space="0" w:color="auto"/>
        <w:right w:val="none" w:sz="0" w:space="0" w:color="auto"/>
      </w:divBdr>
      <w:divsChild>
        <w:div w:id="8743889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0346366">
      <w:bodyDiv w:val="1"/>
      <w:marLeft w:val="0"/>
      <w:marRight w:val="0"/>
      <w:marTop w:val="0"/>
      <w:marBottom w:val="0"/>
      <w:divBdr>
        <w:top w:val="none" w:sz="0" w:space="0" w:color="auto"/>
        <w:left w:val="none" w:sz="0" w:space="0" w:color="auto"/>
        <w:bottom w:val="none" w:sz="0" w:space="0" w:color="auto"/>
        <w:right w:val="none" w:sz="0" w:space="0" w:color="auto"/>
      </w:divBdr>
    </w:div>
    <w:div w:id="1536188788">
      <w:bodyDiv w:val="1"/>
      <w:marLeft w:val="0"/>
      <w:marRight w:val="0"/>
      <w:marTop w:val="0"/>
      <w:marBottom w:val="0"/>
      <w:divBdr>
        <w:top w:val="none" w:sz="0" w:space="0" w:color="auto"/>
        <w:left w:val="none" w:sz="0" w:space="0" w:color="auto"/>
        <w:bottom w:val="none" w:sz="0" w:space="0" w:color="auto"/>
        <w:right w:val="none" w:sz="0" w:space="0" w:color="auto"/>
      </w:divBdr>
      <w:divsChild>
        <w:div w:id="639968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1789386">
      <w:bodyDiv w:val="1"/>
      <w:marLeft w:val="0"/>
      <w:marRight w:val="0"/>
      <w:marTop w:val="0"/>
      <w:marBottom w:val="0"/>
      <w:divBdr>
        <w:top w:val="none" w:sz="0" w:space="0" w:color="auto"/>
        <w:left w:val="none" w:sz="0" w:space="0" w:color="auto"/>
        <w:bottom w:val="none" w:sz="0" w:space="0" w:color="auto"/>
        <w:right w:val="none" w:sz="0" w:space="0" w:color="auto"/>
      </w:divBdr>
    </w:div>
    <w:div w:id="1588297669">
      <w:bodyDiv w:val="1"/>
      <w:marLeft w:val="0"/>
      <w:marRight w:val="0"/>
      <w:marTop w:val="0"/>
      <w:marBottom w:val="0"/>
      <w:divBdr>
        <w:top w:val="none" w:sz="0" w:space="0" w:color="auto"/>
        <w:left w:val="none" w:sz="0" w:space="0" w:color="auto"/>
        <w:bottom w:val="none" w:sz="0" w:space="0" w:color="auto"/>
        <w:right w:val="none" w:sz="0" w:space="0" w:color="auto"/>
      </w:divBdr>
    </w:div>
    <w:div w:id="1654142455">
      <w:bodyDiv w:val="1"/>
      <w:marLeft w:val="0"/>
      <w:marRight w:val="0"/>
      <w:marTop w:val="0"/>
      <w:marBottom w:val="0"/>
      <w:divBdr>
        <w:top w:val="none" w:sz="0" w:space="0" w:color="auto"/>
        <w:left w:val="none" w:sz="0" w:space="0" w:color="auto"/>
        <w:bottom w:val="none" w:sz="0" w:space="0" w:color="auto"/>
        <w:right w:val="none" w:sz="0" w:space="0" w:color="auto"/>
      </w:divBdr>
    </w:div>
    <w:div w:id="1654144314">
      <w:bodyDiv w:val="1"/>
      <w:marLeft w:val="0"/>
      <w:marRight w:val="0"/>
      <w:marTop w:val="0"/>
      <w:marBottom w:val="0"/>
      <w:divBdr>
        <w:top w:val="none" w:sz="0" w:space="0" w:color="auto"/>
        <w:left w:val="none" w:sz="0" w:space="0" w:color="auto"/>
        <w:bottom w:val="none" w:sz="0" w:space="0" w:color="auto"/>
        <w:right w:val="none" w:sz="0" w:space="0" w:color="auto"/>
      </w:divBdr>
    </w:div>
    <w:div w:id="2046370981">
      <w:bodyDiv w:val="1"/>
      <w:marLeft w:val="0"/>
      <w:marRight w:val="0"/>
      <w:marTop w:val="0"/>
      <w:marBottom w:val="0"/>
      <w:divBdr>
        <w:top w:val="none" w:sz="0" w:space="0" w:color="auto"/>
        <w:left w:val="none" w:sz="0" w:space="0" w:color="auto"/>
        <w:bottom w:val="none" w:sz="0" w:space="0" w:color="auto"/>
        <w:right w:val="none" w:sz="0" w:space="0" w:color="auto"/>
      </w:divBdr>
    </w:div>
    <w:div w:id="2075932898">
      <w:bodyDiv w:val="1"/>
      <w:marLeft w:val="0"/>
      <w:marRight w:val="0"/>
      <w:marTop w:val="0"/>
      <w:marBottom w:val="0"/>
      <w:divBdr>
        <w:top w:val="none" w:sz="0" w:space="0" w:color="auto"/>
        <w:left w:val="none" w:sz="0" w:space="0" w:color="auto"/>
        <w:bottom w:val="none" w:sz="0" w:space="0" w:color="auto"/>
        <w:right w:val="none" w:sz="0" w:space="0" w:color="auto"/>
      </w:divBdr>
    </w:div>
    <w:div w:id="210857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FADEL BA</dc:creator>
  <cp:keywords/>
  <dc:description/>
  <cp:lastModifiedBy>FADEL BA</cp:lastModifiedBy>
  <cp:revision>6</cp:revision>
  <cp:lastPrinted>2026-07-14T12:33:00Z</cp:lastPrinted>
  <dcterms:created xsi:type="dcterms:W3CDTF">2026-07-14T12:25:00Z</dcterms:created>
  <dcterms:modified xsi:type="dcterms:W3CDTF">2026-09-18T12:27:00Z</dcterms:modified>
</cp:coreProperties>
</file>