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cc954877aac64fb6197eee8b94ecc6ffc17eb1"/>
    <w:p>
      <w:pPr>
        <w:pStyle w:val="Heading1"/>
      </w:pPr>
      <w:r>
        <w:t xml:space="preserve">3.1.13 Module Gestion des Évaluations et des Notes</w:t>
      </w:r>
    </w:p>
    <w:bookmarkStart w:id="9" w:name="objectif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Le module « Gestion des Évaluations et des Notes » permet de planifier les évaluations, de saisir les notes obtenues par les élèves et de calculer automatiquement les moyennes selon les règles définies par l’établissement.</w:t>
      </w:r>
    </w:p>
    <w:bookmarkEnd w:id="9"/>
    <w:bookmarkStart w:id="10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Chaque note sera obligatoirement rattachée à une évaluation. Une évaluation appartient à une matière, une classe, une période académique et un enseignant.</w:t>
      </w:r>
    </w:p>
    <w:p>
      <w:pPr>
        <w:pStyle w:val="BodyText"/>
      </w:pPr>
      <w:r>
        <w:t xml:space="preserve">Le système garantit ainsi la traçabilité complète des résultats scolaires.</w:t>
      </w:r>
    </w:p>
    <w:bookmarkEnd w:id="10"/>
    <w:bookmarkStart w:id="11" w:name="fonctionnalités"/>
    <w:p>
      <w:pPr>
        <w:pStyle w:val="Heading2"/>
      </w:pPr>
      <w:r>
        <w:t xml:space="preserve">Fonctionnalités</w:t>
      </w:r>
    </w:p>
    <w:p>
      <w:pPr>
        <w:pStyle w:val="FirstParagraph"/>
      </w:pPr>
      <w:r>
        <w:t xml:space="preserve">Le système devra permettre de :</w:t>
      </w:r>
    </w:p>
    <w:p>
      <w:pPr>
        <w:pStyle w:val="Compact"/>
        <w:numPr>
          <w:ilvl w:val="0"/>
          <w:numId w:val="1001"/>
        </w:numPr>
      </w:pPr>
      <w:r>
        <w:t xml:space="preserve">créer une évaluation ;</w:t>
      </w:r>
    </w:p>
    <w:p>
      <w:pPr>
        <w:pStyle w:val="Compact"/>
        <w:numPr>
          <w:ilvl w:val="0"/>
          <w:numId w:val="1001"/>
        </w:numPr>
      </w:pPr>
      <w:r>
        <w:t xml:space="preserve">modifier une évaluation ;</w:t>
      </w:r>
    </w:p>
    <w:p>
      <w:pPr>
        <w:pStyle w:val="Compact"/>
        <w:numPr>
          <w:ilvl w:val="0"/>
          <w:numId w:val="1001"/>
        </w:numPr>
      </w:pPr>
      <w:r>
        <w:t xml:space="preserve">programmer une date d’évaluation ;</w:t>
      </w:r>
    </w:p>
    <w:p>
      <w:pPr>
        <w:pStyle w:val="Compact"/>
        <w:numPr>
          <w:ilvl w:val="0"/>
          <w:numId w:val="1001"/>
        </w:numPr>
      </w:pPr>
      <w:r>
        <w:t xml:space="preserve">saisir les notes ;</w:t>
      </w:r>
    </w:p>
    <w:p>
      <w:pPr>
        <w:pStyle w:val="Compact"/>
        <w:numPr>
          <w:ilvl w:val="0"/>
          <w:numId w:val="1001"/>
        </w:numPr>
      </w:pPr>
      <w:r>
        <w:t xml:space="preserve">modifier les notes avant validation ;</w:t>
      </w:r>
    </w:p>
    <w:p>
      <w:pPr>
        <w:pStyle w:val="Compact"/>
        <w:numPr>
          <w:ilvl w:val="0"/>
          <w:numId w:val="1001"/>
        </w:numPr>
      </w:pPr>
      <w:r>
        <w:t xml:space="preserve">verrouiller définitivement une évaluation ;</w:t>
      </w:r>
    </w:p>
    <w:p>
      <w:pPr>
        <w:pStyle w:val="Compact"/>
        <w:numPr>
          <w:ilvl w:val="0"/>
          <w:numId w:val="1001"/>
        </w:numPr>
      </w:pPr>
      <w:r>
        <w:t xml:space="preserve">consulter les notes ;</w:t>
      </w:r>
    </w:p>
    <w:p>
      <w:pPr>
        <w:pStyle w:val="Compact"/>
        <w:numPr>
          <w:ilvl w:val="0"/>
          <w:numId w:val="1001"/>
        </w:numPr>
      </w:pPr>
      <w:r>
        <w:t xml:space="preserve">importer les notes ;</w:t>
      </w:r>
    </w:p>
    <w:p>
      <w:pPr>
        <w:pStyle w:val="Compact"/>
        <w:numPr>
          <w:ilvl w:val="0"/>
          <w:numId w:val="1001"/>
        </w:numPr>
      </w:pPr>
      <w:r>
        <w:t xml:space="preserve">exporter les notes ;</w:t>
      </w:r>
    </w:p>
    <w:p>
      <w:pPr>
        <w:pStyle w:val="Compact"/>
        <w:numPr>
          <w:ilvl w:val="0"/>
          <w:numId w:val="1001"/>
        </w:numPr>
      </w:pPr>
      <w:r>
        <w:t xml:space="preserve">calculer automatiquement les moyennes.</w:t>
      </w:r>
    </w:p>
    <w:bookmarkEnd w:id="11"/>
    <w:bookmarkStart w:id="12" w:name="informations-dune-évaluation"/>
    <w:p>
      <w:pPr>
        <w:pStyle w:val="Heading2"/>
      </w:pPr>
      <w:r>
        <w:t xml:space="preserve">Informations d’une évaluation</w:t>
      </w:r>
    </w:p>
    <w:p>
      <w:pPr>
        <w:pStyle w:val="FirstParagraph"/>
      </w:pPr>
      <w:r>
        <w:t xml:space="preserve">Le système enregistrera :</w:t>
      </w:r>
    </w:p>
    <w:p>
      <w:pPr>
        <w:pStyle w:val="Compact"/>
        <w:numPr>
          <w:ilvl w:val="0"/>
          <w:numId w:val="1002"/>
        </w:numPr>
      </w:pPr>
      <w:r>
        <w:t xml:space="preserve">Code</w:t>
      </w:r>
    </w:p>
    <w:p>
      <w:pPr>
        <w:pStyle w:val="Compact"/>
        <w:numPr>
          <w:ilvl w:val="0"/>
          <w:numId w:val="1002"/>
        </w:numPr>
      </w:pPr>
      <w:r>
        <w:t xml:space="preserve">Intitulé</w:t>
      </w:r>
    </w:p>
    <w:p>
      <w:pPr>
        <w:pStyle w:val="Compact"/>
        <w:numPr>
          <w:ilvl w:val="0"/>
          <w:numId w:val="1002"/>
        </w:numPr>
      </w:pPr>
      <w:r>
        <w:t xml:space="preserve">Matière</w:t>
      </w:r>
    </w:p>
    <w:p>
      <w:pPr>
        <w:pStyle w:val="Compact"/>
        <w:numPr>
          <w:ilvl w:val="0"/>
          <w:numId w:val="1002"/>
        </w:numPr>
      </w:pPr>
      <w:r>
        <w:t xml:space="preserve">Classe</w:t>
      </w:r>
    </w:p>
    <w:p>
      <w:pPr>
        <w:pStyle w:val="Compact"/>
        <w:numPr>
          <w:ilvl w:val="0"/>
          <w:numId w:val="1002"/>
        </w:numPr>
      </w:pPr>
      <w:r>
        <w:t xml:space="preserve">Enseignant</w:t>
      </w:r>
    </w:p>
    <w:p>
      <w:pPr>
        <w:pStyle w:val="Compact"/>
        <w:numPr>
          <w:ilvl w:val="0"/>
          <w:numId w:val="1002"/>
        </w:numPr>
      </w:pPr>
      <w:r>
        <w:t xml:space="preserve">Période académique</w:t>
      </w:r>
    </w:p>
    <w:p>
      <w:pPr>
        <w:pStyle w:val="Compact"/>
        <w:numPr>
          <w:ilvl w:val="0"/>
          <w:numId w:val="1002"/>
        </w:numPr>
      </w:pPr>
      <w:r>
        <w:t xml:space="preserve">Date</w:t>
      </w:r>
    </w:p>
    <w:p>
      <w:pPr>
        <w:pStyle w:val="Compact"/>
        <w:numPr>
          <w:ilvl w:val="0"/>
          <w:numId w:val="1002"/>
        </w:numPr>
      </w:pPr>
      <w:r>
        <w:t xml:space="preserve">Coefficient</w:t>
      </w:r>
    </w:p>
    <w:p>
      <w:pPr>
        <w:pStyle w:val="Compact"/>
        <w:numPr>
          <w:ilvl w:val="0"/>
          <w:numId w:val="1002"/>
        </w:numPr>
      </w:pPr>
      <w:r>
        <w:t xml:space="preserve">Barème</w:t>
      </w:r>
    </w:p>
    <w:p>
      <w:pPr>
        <w:pStyle w:val="Compact"/>
        <w:numPr>
          <w:ilvl w:val="0"/>
          <w:numId w:val="1002"/>
        </w:numPr>
      </w:pPr>
      <w:r>
        <w:t xml:space="preserve">Type d’évaluation</w:t>
      </w:r>
    </w:p>
    <w:p>
      <w:pPr>
        <w:pStyle w:val="Compact"/>
        <w:numPr>
          <w:ilvl w:val="0"/>
          <w:numId w:val="1002"/>
        </w:numPr>
      </w:pPr>
      <w:r>
        <w:t xml:space="preserve">Statut</w:t>
      </w:r>
    </w:p>
    <w:bookmarkEnd w:id="12"/>
    <w:bookmarkStart w:id="13" w:name="types-dévaluation"/>
    <w:p>
      <w:pPr>
        <w:pStyle w:val="Heading2"/>
      </w:pPr>
      <w:r>
        <w:t xml:space="preserve">Types d’évaluation</w:t>
      </w:r>
    </w:p>
    <w:p>
      <w:pPr>
        <w:pStyle w:val="FirstParagraph"/>
      </w:pPr>
      <w:r>
        <w:t xml:space="preserve">Le système prendra en charge :</w:t>
      </w:r>
    </w:p>
    <w:p>
      <w:pPr>
        <w:pStyle w:val="Compact"/>
        <w:numPr>
          <w:ilvl w:val="0"/>
          <w:numId w:val="1003"/>
        </w:numPr>
      </w:pPr>
      <w:r>
        <w:t xml:space="preserve">interrogation ;</w:t>
      </w:r>
    </w:p>
    <w:p>
      <w:pPr>
        <w:pStyle w:val="Compact"/>
        <w:numPr>
          <w:ilvl w:val="0"/>
          <w:numId w:val="1003"/>
        </w:numPr>
      </w:pPr>
      <w:r>
        <w:t xml:space="preserve">devoir surveillé ;</w:t>
      </w:r>
    </w:p>
    <w:p>
      <w:pPr>
        <w:pStyle w:val="Compact"/>
        <w:numPr>
          <w:ilvl w:val="0"/>
          <w:numId w:val="1003"/>
        </w:numPr>
      </w:pPr>
      <w:r>
        <w:t xml:space="preserve">devoir maison ;</w:t>
      </w:r>
    </w:p>
    <w:p>
      <w:pPr>
        <w:pStyle w:val="Compact"/>
        <w:numPr>
          <w:ilvl w:val="0"/>
          <w:numId w:val="1003"/>
        </w:numPr>
      </w:pPr>
      <w:r>
        <w:t xml:space="preserve">composition ;</w:t>
      </w:r>
    </w:p>
    <w:p>
      <w:pPr>
        <w:pStyle w:val="Compact"/>
        <w:numPr>
          <w:ilvl w:val="0"/>
          <w:numId w:val="1003"/>
        </w:numPr>
      </w:pPr>
      <w:r>
        <w:t xml:space="preserve">examen blanc ;</w:t>
      </w:r>
    </w:p>
    <w:p>
      <w:pPr>
        <w:pStyle w:val="Compact"/>
        <w:numPr>
          <w:ilvl w:val="0"/>
          <w:numId w:val="1003"/>
        </w:numPr>
      </w:pPr>
      <w:r>
        <w:t xml:space="preserve">examen semestriel ;</w:t>
      </w:r>
    </w:p>
    <w:p>
      <w:pPr>
        <w:pStyle w:val="Compact"/>
        <w:numPr>
          <w:ilvl w:val="0"/>
          <w:numId w:val="1003"/>
        </w:numPr>
      </w:pPr>
      <w:r>
        <w:t xml:space="preserve">examen annuel ;</w:t>
      </w:r>
    </w:p>
    <w:p>
      <w:pPr>
        <w:pStyle w:val="Compact"/>
        <w:numPr>
          <w:ilvl w:val="0"/>
          <w:numId w:val="1003"/>
        </w:numPr>
      </w:pPr>
      <w:r>
        <w:t xml:space="preserve">travaux pratiques ;</w:t>
      </w:r>
    </w:p>
    <w:p>
      <w:pPr>
        <w:pStyle w:val="Compact"/>
        <w:numPr>
          <w:ilvl w:val="0"/>
          <w:numId w:val="1003"/>
        </w:numPr>
      </w:pPr>
      <w:r>
        <w:t xml:space="preserve">exposé ;</w:t>
      </w:r>
    </w:p>
    <w:p>
      <w:pPr>
        <w:pStyle w:val="Compact"/>
        <w:numPr>
          <w:ilvl w:val="0"/>
          <w:numId w:val="1003"/>
        </w:numPr>
      </w:pPr>
      <w:r>
        <w:t xml:space="preserve">projet.</w:t>
      </w:r>
    </w:p>
    <w:bookmarkEnd w:id="13"/>
    <w:bookmarkStart w:id="14" w:name="informations-dune-note"/>
    <w:p>
      <w:pPr>
        <w:pStyle w:val="Heading2"/>
      </w:pPr>
      <w:r>
        <w:t xml:space="preserve">Informations d’une note</w:t>
      </w:r>
    </w:p>
    <w:p>
      <w:pPr>
        <w:pStyle w:val="FirstParagraph"/>
      </w:pPr>
      <w:r>
        <w:t xml:space="preserve">Pour chaque note, le système enregistrera :</w:t>
      </w:r>
    </w:p>
    <w:p>
      <w:pPr>
        <w:pStyle w:val="Compact"/>
        <w:numPr>
          <w:ilvl w:val="0"/>
          <w:numId w:val="1004"/>
        </w:numPr>
      </w:pPr>
      <w:r>
        <w:t xml:space="preserve">Élève</w:t>
      </w:r>
    </w:p>
    <w:p>
      <w:pPr>
        <w:pStyle w:val="Compact"/>
        <w:numPr>
          <w:ilvl w:val="0"/>
          <w:numId w:val="1004"/>
        </w:numPr>
      </w:pPr>
      <w:r>
        <w:t xml:space="preserve">Évaluation</w:t>
      </w:r>
    </w:p>
    <w:p>
      <w:pPr>
        <w:pStyle w:val="Compact"/>
        <w:numPr>
          <w:ilvl w:val="0"/>
          <w:numId w:val="1004"/>
        </w:numPr>
      </w:pPr>
      <w:r>
        <w:t xml:space="preserve">Note obtenue</w:t>
      </w:r>
    </w:p>
    <w:p>
      <w:pPr>
        <w:pStyle w:val="Compact"/>
        <w:numPr>
          <w:ilvl w:val="0"/>
          <w:numId w:val="1004"/>
        </w:numPr>
      </w:pPr>
      <w:r>
        <w:t xml:space="preserve">Note maximale</w:t>
      </w:r>
    </w:p>
    <w:p>
      <w:pPr>
        <w:pStyle w:val="Compact"/>
        <w:numPr>
          <w:ilvl w:val="0"/>
          <w:numId w:val="1004"/>
        </w:numPr>
      </w:pPr>
      <w:r>
        <w:t xml:space="preserve">Observation</w:t>
      </w:r>
    </w:p>
    <w:p>
      <w:pPr>
        <w:pStyle w:val="Compact"/>
        <w:numPr>
          <w:ilvl w:val="0"/>
          <w:numId w:val="1004"/>
        </w:numPr>
      </w:pPr>
      <w:r>
        <w:t xml:space="preserve">Date de saisie</w:t>
      </w:r>
    </w:p>
    <w:p>
      <w:pPr>
        <w:pStyle w:val="Compact"/>
        <w:numPr>
          <w:ilvl w:val="0"/>
          <w:numId w:val="1004"/>
        </w:numPr>
      </w:pPr>
      <w:r>
        <w:t xml:space="preserve">Enseignant ayant effectué la saisie</w:t>
      </w:r>
    </w:p>
    <w:bookmarkEnd w:id="14"/>
    <w:bookmarkStart w:id="15" w:name="calcul-automatique"/>
    <w:p>
      <w:pPr>
        <w:pStyle w:val="Heading2"/>
      </w:pPr>
      <w:r>
        <w:t xml:space="preserve">Calcul automatique</w:t>
      </w:r>
    </w:p>
    <w:p>
      <w:pPr>
        <w:pStyle w:val="FirstParagraph"/>
      </w:pPr>
      <w:r>
        <w:t xml:space="preserve">Le système calculera automatiquement :</w:t>
      </w:r>
    </w:p>
    <w:p>
      <w:pPr>
        <w:pStyle w:val="Compact"/>
        <w:numPr>
          <w:ilvl w:val="0"/>
          <w:numId w:val="1005"/>
        </w:numPr>
      </w:pPr>
      <w:r>
        <w:t xml:space="preserve">moyenne de la matière ;</w:t>
      </w:r>
    </w:p>
    <w:p>
      <w:pPr>
        <w:pStyle w:val="Compact"/>
        <w:numPr>
          <w:ilvl w:val="0"/>
          <w:numId w:val="1005"/>
        </w:numPr>
      </w:pPr>
      <w:r>
        <w:t xml:space="preserve">moyenne de la période ;</w:t>
      </w:r>
    </w:p>
    <w:p>
      <w:pPr>
        <w:pStyle w:val="Compact"/>
        <w:numPr>
          <w:ilvl w:val="0"/>
          <w:numId w:val="1005"/>
        </w:numPr>
      </w:pPr>
      <w:r>
        <w:t xml:space="preserve">moyenne générale ;</w:t>
      </w:r>
    </w:p>
    <w:p>
      <w:pPr>
        <w:pStyle w:val="Compact"/>
        <w:numPr>
          <w:ilvl w:val="0"/>
          <w:numId w:val="1005"/>
        </w:numPr>
      </w:pPr>
      <w:r>
        <w:t xml:space="preserve">total des coefficients ;</w:t>
      </w:r>
    </w:p>
    <w:p>
      <w:pPr>
        <w:pStyle w:val="Compact"/>
        <w:numPr>
          <w:ilvl w:val="0"/>
          <w:numId w:val="1005"/>
        </w:numPr>
      </w:pPr>
      <w:r>
        <w:t xml:space="preserve">total des points ;</w:t>
      </w:r>
    </w:p>
    <w:p>
      <w:pPr>
        <w:pStyle w:val="Compact"/>
        <w:numPr>
          <w:ilvl w:val="0"/>
          <w:numId w:val="1005"/>
        </w:numPr>
      </w:pPr>
      <w:r>
        <w:t xml:space="preserve">rang par matière ;</w:t>
      </w:r>
    </w:p>
    <w:p>
      <w:pPr>
        <w:pStyle w:val="Compact"/>
        <w:numPr>
          <w:ilvl w:val="0"/>
          <w:numId w:val="1005"/>
        </w:numPr>
      </w:pPr>
      <w:r>
        <w:t xml:space="preserve">rang général.</w:t>
      </w:r>
    </w:p>
    <w:bookmarkEnd w:id="15"/>
    <w:bookmarkStart w:id="16" w:name="contrôles"/>
    <w:p>
      <w:pPr>
        <w:pStyle w:val="Heading2"/>
      </w:pPr>
      <w:r>
        <w:t xml:space="preserve">Contrôles</w:t>
      </w:r>
    </w:p>
    <w:p>
      <w:pPr>
        <w:pStyle w:val="FirstParagraph"/>
      </w:pPr>
      <w:r>
        <w:t xml:space="preserve">Avant validation, le système vérifiera :</w:t>
      </w:r>
    </w:p>
    <w:p>
      <w:pPr>
        <w:pStyle w:val="Compact"/>
        <w:numPr>
          <w:ilvl w:val="0"/>
          <w:numId w:val="1006"/>
        </w:numPr>
      </w:pPr>
      <w:r>
        <w:t xml:space="preserve">que chaque élève possède une seule note par évaluation ;</w:t>
      </w:r>
    </w:p>
    <w:p>
      <w:pPr>
        <w:pStyle w:val="Compact"/>
        <w:numPr>
          <w:ilvl w:val="0"/>
          <w:numId w:val="1006"/>
        </w:numPr>
      </w:pPr>
      <w:r>
        <w:t xml:space="preserve">que la note saisie ne dépasse pas le barème ;</w:t>
      </w:r>
    </w:p>
    <w:p>
      <w:pPr>
        <w:pStyle w:val="Compact"/>
        <w:numPr>
          <w:ilvl w:val="0"/>
          <w:numId w:val="1006"/>
        </w:numPr>
      </w:pPr>
      <w:r>
        <w:t xml:space="preserve">que l’évaluation appartient à la bonne classe ;</w:t>
      </w:r>
    </w:p>
    <w:p>
      <w:pPr>
        <w:pStyle w:val="Compact"/>
        <w:numPr>
          <w:ilvl w:val="0"/>
          <w:numId w:val="1006"/>
        </w:numPr>
      </w:pPr>
      <w:r>
        <w:t xml:space="preserve">que l’enseignant est autorisé à saisir les notes.</w:t>
      </w:r>
    </w:p>
    <w:bookmarkEnd w:id="16"/>
    <w:bookmarkStart w:id="17" w:name="documents-générés"/>
    <w:p>
      <w:pPr>
        <w:pStyle w:val="Heading2"/>
      </w:pPr>
      <w:r>
        <w:t xml:space="preserve">Documents générés</w:t>
      </w:r>
    </w:p>
    <w:p>
      <w:pPr>
        <w:pStyle w:val="FirstParagraph"/>
      </w:pPr>
      <w:r>
        <w:t xml:space="preserve">Le système produira :</w:t>
      </w:r>
    </w:p>
    <w:p>
      <w:pPr>
        <w:pStyle w:val="Compact"/>
        <w:numPr>
          <w:ilvl w:val="0"/>
          <w:numId w:val="1007"/>
        </w:numPr>
      </w:pPr>
      <w:r>
        <w:t xml:space="preserve">relevé de notes ;</w:t>
      </w:r>
    </w:p>
    <w:p>
      <w:pPr>
        <w:pStyle w:val="Compact"/>
        <w:numPr>
          <w:ilvl w:val="0"/>
          <w:numId w:val="1007"/>
        </w:numPr>
      </w:pPr>
      <w:r>
        <w:t xml:space="preserve">tableau de notes ;</w:t>
      </w:r>
    </w:p>
    <w:p>
      <w:pPr>
        <w:pStyle w:val="Compact"/>
        <w:numPr>
          <w:ilvl w:val="0"/>
          <w:numId w:val="1007"/>
        </w:numPr>
      </w:pPr>
      <w:r>
        <w:t xml:space="preserve">procès-verbal ;</w:t>
      </w:r>
    </w:p>
    <w:p>
      <w:pPr>
        <w:pStyle w:val="Compact"/>
        <w:numPr>
          <w:ilvl w:val="0"/>
          <w:numId w:val="1007"/>
        </w:numPr>
      </w:pPr>
      <w:r>
        <w:t xml:space="preserve">classement par matière ;</w:t>
      </w:r>
    </w:p>
    <w:p>
      <w:pPr>
        <w:pStyle w:val="Compact"/>
        <w:numPr>
          <w:ilvl w:val="0"/>
          <w:numId w:val="1007"/>
        </w:numPr>
      </w:pPr>
      <w:r>
        <w:t xml:space="preserve">classement général.</w:t>
      </w:r>
    </w:p>
    <w:bookmarkEnd w:id="17"/>
    <w:bookmarkStart w:id="18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Le système pourra notifier :</w:t>
      </w:r>
    </w:p>
    <w:p>
      <w:pPr>
        <w:pStyle w:val="Compact"/>
        <w:numPr>
          <w:ilvl w:val="0"/>
          <w:numId w:val="1008"/>
        </w:numPr>
      </w:pPr>
      <w:r>
        <w:t xml:space="preserve">la publication des notes ;</w:t>
      </w:r>
    </w:p>
    <w:p>
      <w:pPr>
        <w:pStyle w:val="Compact"/>
        <w:numPr>
          <w:ilvl w:val="0"/>
          <w:numId w:val="1008"/>
        </w:numPr>
      </w:pPr>
      <w:r>
        <w:t xml:space="preserve">la clôture d’une évaluation ;</w:t>
      </w:r>
    </w:p>
    <w:p>
      <w:pPr>
        <w:pStyle w:val="Compact"/>
        <w:numPr>
          <w:ilvl w:val="0"/>
          <w:numId w:val="1008"/>
        </w:numPr>
      </w:pPr>
      <w:r>
        <w:t xml:space="preserve">les notes manquantes.</w:t>
      </w:r>
    </w:p>
    <w:bookmarkEnd w:id="18"/>
    <w:bookmarkStart w:id="19" w:name="permissions"/>
    <w:p>
      <w:pPr>
        <w:pStyle w:val="Heading2"/>
      </w:pPr>
      <w:r>
        <w:t xml:space="preserve">Permissions</w:t>
      </w:r>
    </w:p>
    <w:p>
      <w:pPr>
        <w:pStyle w:val="Compact"/>
        <w:numPr>
          <w:ilvl w:val="0"/>
          <w:numId w:val="1009"/>
        </w:numPr>
      </w:pPr>
      <w:r>
        <w:t xml:space="preserve">Administrateur</w:t>
      </w:r>
    </w:p>
    <w:p>
      <w:pPr>
        <w:pStyle w:val="Compact"/>
        <w:numPr>
          <w:ilvl w:val="0"/>
          <w:numId w:val="1009"/>
        </w:numPr>
      </w:pPr>
      <w:r>
        <w:t xml:space="preserve">Directeur / Proviseur</w:t>
      </w:r>
    </w:p>
    <w:p>
      <w:pPr>
        <w:pStyle w:val="Compact"/>
        <w:numPr>
          <w:ilvl w:val="0"/>
          <w:numId w:val="1009"/>
        </w:numPr>
      </w:pPr>
      <w:r>
        <w:t xml:space="preserve">Censeur</w:t>
      </w:r>
    </w:p>
    <w:p>
      <w:pPr>
        <w:pStyle w:val="Compact"/>
        <w:numPr>
          <w:ilvl w:val="0"/>
          <w:numId w:val="1009"/>
        </w:numPr>
      </w:pPr>
      <w:r>
        <w:t xml:space="preserve">Enseignant</w:t>
      </w:r>
    </w:p>
    <w:bookmarkEnd w:id="19"/>
    <w:bookmarkStart w:id="20" w:name="règles-métier"/>
    <w:p>
      <w:pPr>
        <w:pStyle w:val="Heading2"/>
      </w:pPr>
      <w:r>
        <w:t xml:space="preserve">Règles métier</w:t>
      </w:r>
    </w:p>
    <w:p>
      <w:pPr>
        <w:pStyle w:val="Compact"/>
        <w:numPr>
          <w:ilvl w:val="0"/>
          <w:numId w:val="1010"/>
        </w:numPr>
      </w:pPr>
      <w:r>
        <w:t xml:space="preserve">Une note appartient à une seule évaluation.</w:t>
      </w:r>
    </w:p>
    <w:p>
      <w:pPr>
        <w:pStyle w:val="Compact"/>
        <w:numPr>
          <w:ilvl w:val="0"/>
          <w:numId w:val="1010"/>
        </w:numPr>
      </w:pPr>
      <w:r>
        <w:t xml:space="preserve">Une évaluation appartient à une seule matière.</w:t>
      </w:r>
    </w:p>
    <w:p>
      <w:pPr>
        <w:pStyle w:val="Compact"/>
        <w:numPr>
          <w:ilvl w:val="0"/>
          <w:numId w:val="1010"/>
        </w:numPr>
      </w:pPr>
      <w:r>
        <w:t xml:space="preserve">Une évaluation appartient à une seule période.</w:t>
      </w:r>
    </w:p>
    <w:p>
      <w:pPr>
        <w:pStyle w:val="Compact"/>
        <w:numPr>
          <w:ilvl w:val="0"/>
          <w:numId w:val="1010"/>
        </w:numPr>
      </w:pPr>
      <w:r>
        <w:t xml:space="preserve">Une note validée ne peut être supprimée.</w:t>
      </w:r>
    </w:p>
    <w:p>
      <w:pPr>
        <w:pStyle w:val="Compact"/>
        <w:numPr>
          <w:ilvl w:val="0"/>
          <w:numId w:val="1010"/>
        </w:numPr>
      </w:pPr>
      <w:r>
        <w:t xml:space="preserve">Toute modification est historisée.</w:t>
      </w:r>
    </w:p>
    <w:bookmarkEnd w:id="20"/>
    <w:bookmarkStart w:id="21" w:name="critères-dacceptation"/>
    <w:p>
      <w:pPr>
        <w:pStyle w:val="Heading2"/>
      </w:pPr>
      <w:r>
        <w:t xml:space="preserve">Critères d’acceptation</w:t>
      </w:r>
    </w:p>
    <w:p>
      <w:pPr>
        <w:pStyle w:val="FirstParagraph"/>
      </w:pPr>
      <w:r>
        <w:t xml:space="preserve">Le module sera conforme lorsqu’il permettra la création des évaluations, la saisie sécurisée des notes et le calcul automatique des résultats scolaires.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