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d395f073358d23523ffc4ddd98ea52aa3f4bb3"/>
    <w:p>
      <w:pPr>
        <w:pStyle w:val="Heading2"/>
      </w:pPr>
      <w:r>
        <w:t xml:space="preserve">3.1.9 Module Gestion des Inscriptions et Réinscriptions</w:t>
      </w:r>
    </w:p>
    <w:bookmarkStart w:id="9" w:name="objectif"/>
    <w:p>
      <w:pPr>
        <w:pStyle w:val="Heading3"/>
      </w:pPr>
      <w:r>
        <w:t xml:space="preserve">Objectif</w:t>
      </w:r>
    </w:p>
    <w:p>
      <w:pPr>
        <w:pStyle w:val="FirstParagraph"/>
      </w:pPr>
      <w:r>
        <w:t xml:space="preserve">Le module « Gestion des Inscriptions et Réinscriptions » a pour objectif de gérer l’inscription des élèves au début de chaque année scolaire, de suivre leur parcours académique et de conserver l’historique complet de leur scolarité.</w:t>
      </w:r>
    </w:p>
    <w:p>
      <w:pPr>
        <w:pStyle w:val="BodyText"/>
      </w:pPr>
      <w:r>
        <w:t xml:space="preserve">Contrairement au dossier de l’élève, qui est créé une seule fois, une inscription est réalisée pour chaque année scolaire. Ce module garantit ainsi la traçabilité de l’évolution de chaque élève au sein de l’établissement.</w:t>
      </w:r>
    </w:p>
    <w:bookmarkEnd w:id="9"/>
    <w:bookmarkStart w:id="10" w:name="description"/>
    <w:p>
      <w:pPr>
        <w:pStyle w:val="Heading3"/>
      </w:pPr>
      <w:r>
        <w:t xml:space="preserve">Description</w:t>
      </w:r>
    </w:p>
    <w:p>
      <w:pPr>
        <w:pStyle w:val="FirstParagraph"/>
      </w:pPr>
      <w:r>
        <w:t xml:space="preserve">Le système devra permettre l’enregistrement des nouvelles inscriptions, des réinscriptions, des transferts, des changements de classe ainsi que des décisions de passage ou de redoublement.</w:t>
      </w:r>
    </w:p>
    <w:p>
      <w:pPr>
        <w:pStyle w:val="BodyText"/>
      </w:pPr>
      <w:r>
        <w:t xml:space="preserve">Chaque inscription sera associée à une année scolaire, une classe et un statut précis.</w:t>
      </w:r>
    </w:p>
    <w:p>
      <w:pPr>
        <w:pStyle w:val="BodyText"/>
      </w:pPr>
      <w:r>
        <w:t xml:space="preserve">Toutes les opérations devront être historisées afin de préserver le parcours scolaire de l’élève.</w:t>
      </w:r>
    </w:p>
    <w:bookmarkEnd w:id="10"/>
    <w:bookmarkStart w:id="11" w:name="fonctionnalités"/>
    <w:p>
      <w:pPr>
        <w:pStyle w:val="Heading3"/>
      </w:pPr>
      <w:r>
        <w:t xml:space="preserve">Fonctionnalités</w:t>
      </w:r>
    </w:p>
    <w:p>
      <w:pPr>
        <w:pStyle w:val="FirstParagraph"/>
      </w:pPr>
      <w:r>
        <w:t xml:space="preserve">Le système devra permettre de :</w:t>
      </w:r>
    </w:p>
    <w:p>
      <w:pPr>
        <w:pStyle w:val="Compact"/>
        <w:numPr>
          <w:ilvl w:val="0"/>
          <w:numId w:val="1001"/>
        </w:numPr>
      </w:pPr>
      <w:r>
        <w:t xml:space="preserve">effectuer une nouvelle inscription ;</w:t>
      </w:r>
    </w:p>
    <w:p>
      <w:pPr>
        <w:pStyle w:val="Compact"/>
        <w:numPr>
          <w:ilvl w:val="0"/>
          <w:numId w:val="1001"/>
        </w:numPr>
      </w:pPr>
      <w:r>
        <w:t xml:space="preserve">effectuer une réinscription ;</w:t>
      </w:r>
    </w:p>
    <w:p>
      <w:pPr>
        <w:pStyle w:val="Compact"/>
        <w:numPr>
          <w:ilvl w:val="0"/>
          <w:numId w:val="1001"/>
        </w:numPr>
      </w:pPr>
      <w:r>
        <w:t xml:space="preserve">renouveler automatiquement certaines informations d’une année à l’autre ;</w:t>
      </w:r>
    </w:p>
    <w:p>
      <w:pPr>
        <w:pStyle w:val="Compact"/>
        <w:numPr>
          <w:ilvl w:val="0"/>
          <w:numId w:val="1001"/>
        </w:numPr>
      </w:pPr>
      <w:r>
        <w:t xml:space="preserve">affecter un élève à une classe ;</w:t>
      </w:r>
    </w:p>
    <w:p>
      <w:pPr>
        <w:pStyle w:val="Compact"/>
        <w:numPr>
          <w:ilvl w:val="0"/>
          <w:numId w:val="1001"/>
        </w:numPr>
      </w:pPr>
      <w:r>
        <w:t xml:space="preserve">transférer un élève vers une autre classe ;</w:t>
      </w:r>
    </w:p>
    <w:p>
      <w:pPr>
        <w:pStyle w:val="Compact"/>
        <w:numPr>
          <w:ilvl w:val="0"/>
          <w:numId w:val="1001"/>
        </w:numPr>
      </w:pPr>
      <w:r>
        <w:t xml:space="preserve">changer un élève de classe en cours d’année avec conservation de l’historique ;</w:t>
      </w:r>
    </w:p>
    <w:p>
      <w:pPr>
        <w:pStyle w:val="Compact"/>
        <w:numPr>
          <w:ilvl w:val="0"/>
          <w:numId w:val="1001"/>
        </w:numPr>
      </w:pPr>
      <w:r>
        <w:t xml:space="preserve">enregistrer un transfert entrant ou sortant ;</w:t>
      </w:r>
    </w:p>
    <w:p>
      <w:pPr>
        <w:pStyle w:val="Compact"/>
        <w:numPr>
          <w:ilvl w:val="0"/>
          <w:numId w:val="1001"/>
        </w:numPr>
      </w:pPr>
      <w:r>
        <w:t xml:space="preserve">enregistrer un abandon ;</w:t>
      </w:r>
    </w:p>
    <w:p>
      <w:pPr>
        <w:pStyle w:val="Compact"/>
        <w:numPr>
          <w:ilvl w:val="0"/>
          <w:numId w:val="1001"/>
        </w:numPr>
      </w:pPr>
      <w:r>
        <w:t xml:space="preserve">enregistrer une exclusion ;</w:t>
      </w:r>
    </w:p>
    <w:p>
      <w:pPr>
        <w:pStyle w:val="Compact"/>
        <w:numPr>
          <w:ilvl w:val="0"/>
          <w:numId w:val="1001"/>
        </w:numPr>
      </w:pPr>
      <w:r>
        <w:t xml:space="preserve">enregistrer un décès (cas exceptionnel) ;</w:t>
      </w:r>
    </w:p>
    <w:p>
      <w:pPr>
        <w:pStyle w:val="Compact"/>
        <w:numPr>
          <w:ilvl w:val="0"/>
          <w:numId w:val="1001"/>
        </w:numPr>
      </w:pPr>
      <w:r>
        <w:t xml:space="preserve">enregistrer une décision de passage ou de redoublement ;</w:t>
      </w:r>
    </w:p>
    <w:p>
      <w:pPr>
        <w:pStyle w:val="Compact"/>
        <w:numPr>
          <w:ilvl w:val="0"/>
          <w:numId w:val="1001"/>
        </w:numPr>
      </w:pPr>
      <w:r>
        <w:t xml:space="preserve">consulter l’historique des inscriptions ;</w:t>
      </w:r>
    </w:p>
    <w:p>
      <w:pPr>
        <w:pStyle w:val="Compact"/>
        <w:numPr>
          <w:ilvl w:val="0"/>
          <w:numId w:val="1001"/>
        </w:numPr>
      </w:pPr>
      <w:r>
        <w:t xml:space="preserve">rechercher une inscription ;</w:t>
      </w:r>
    </w:p>
    <w:p>
      <w:pPr>
        <w:pStyle w:val="Compact"/>
        <w:numPr>
          <w:ilvl w:val="0"/>
          <w:numId w:val="1001"/>
        </w:numPr>
      </w:pPr>
      <w:r>
        <w:t xml:space="preserve">annuler une inscription avant validation définitive.</w:t>
      </w:r>
    </w:p>
    <w:bookmarkEnd w:id="11"/>
    <w:bookmarkStart w:id="16" w:name="informations-enregistrées"/>
    <w:p>
      <w:pPr>
        <w:pStyle w:val="Heading3"/>
      </w:pPr>
      <w:r>
        <w:t xml:space="preserve">Informations enregistrées</w:t>
      </w:r>
    </w:p>
    <w:p>
      <w:pPr>
        <w:pStyle w:val="FirstParagraph"/>
      </w:pPr>
      <w:r>
        <w:t xml:space="preserve">Pour chaque inscription, le système devra enregistrer :</w:t>
      </w:r>
    </w:p>
    <w:bookmarkStart w:id="12" w:name="informations-administratives"/>
    <w:p>
      <w:pPr>
        <w:pStyle w:val="Heading4"/>
      </w:pPr>
      <w:r>
        <w:t xml:space="preserve">Informations administratives</w:t>
      </w:r>
    </w:p>
    <w:p>
      <w:pPr>
        <w:pStyle w:val="Compact"/>
        <w:numPr>
          <w:ilvl w:val="0"/>
          <w:numId w:val="1002"/>
        </w:numPr>
      </w:pPr>
      <w:r>
        <w:t xml:space="preserve">Numéro d’inscription</w:t>
      </w:r>
    </w:p>
    <w:p>
      <w:pPr>
        <w:pStyle w:val="Compact"/>
        <w:numPr>
          <w:ilvl w:val="0"/>
          <w:numId w:val="1002"/>
        </w:numPr>
      </w:pPr>
      <w:r>
        <w:t xml:space="preserve">Élève concerné</w:t>
      </w:r>
    </w:p>
    <w:p>
      <w:pPr>
        <w:pStyle w:val="Compact"/>
        <w:numPr>
          <w:ilvl w:val="0"/>
          <w:numId w:val="1002"/>
        </w:numPr>
      </w:pPr>
      <w:r>
        <w:t xml:space="preserve">Année scolaire</w:t>
      </w:r>
    </w:p>
    <w:p>
      <w:pPr>
        <w:pStyle w:val="Compact"/>
        <w:numPr>
          <w:ilvl w:val="0"/>
          <w:numId w:val="1002"/>
        </w:numPr>
      </w:pPr>
      <w:r>
        <w:t xml:space="preserve">Date d’inscription</w:t>
      </w:r>
    </w:p>
    <w:p>
      <w:pPr>
        <w:pStyle w:val="Compact"/>
        <w:numPr>
          <w:ilvl w:val="0"/>
          <w:numId w:val="1002"/>
        </w:numPr>
      </w:pPr>
      <w:r>
        <w:t xml:space="preserve">Type d’inscription (nouvelle, réinscription, transfert)</w:t>
      </w:r>
    </w:p>
    <w:p>
      <w:pPr>
        <w:pStyle w:val="Compact"/>
        <w:numPr>
          <w:ilvl w:val="0"/>
          <w:numId w:val="1002"/>
        </w:numPr>
      </w:pPr>
      <w:r>
        <w:t xml:space="preserve">Statut de l’inscription (en attente, validée, annulée)</w:t>
      </w:r>
    </w:p>
    <w:bookmarkEnd w:id="12"/>
    <w:bookmarkStart w:id="13" w:name="informations-pédagogiques"/>
    <w:p>
      <w:pPr>
        <w:pStyle w:val="Heading4"/>
      </w:pPr>
      <w:r>
        <w:t xml:space="preserve">Informations pédagogiques</w:t>
      </w:r>
    </w:p>
    <w:p>
      <w:pPr>
        <w:pStyle w:val="Compact"/>
        <w:numPr>
          <w:ilvl w:val="0"/>
          <w:numId w:val="1003"/>
        </w:numPr>
      </w:pPr>
      <w:r>
        <w:t xml:space="preserve">Cycle</w:t>
      </w:r>
    </w:p>
    <w:p>
      <w:pPr>
        <w:pStyle w:val="Compact"/>
        <w:numPr>
          <w:ilvl w:val="0"/>
          <w:numId w:val="1003"/>
        </w:numPr>
      </w:pPr>
      <w:r>
        <w:t xml:space="preserve">Niveau</w:t>
      </w:r>
    </w:p>
    <w:p>
      <w:pPr>
        <w:pStyle w:val="Compact"/>
        <w:numPr>
          <w:ilvl w:val="0"/>
          <w:numId w:val="1003"/>
        </w:numPr>
      </w:pPr>
      <w:r>
        <w:t xml:space="preserve">Classe</w:t>
      </w:r>
    </w:p>
    <w:p>
      <w:pPr>
        <w:pStyle w:val="Compact"/>
        <w:numPr>
          <w:ilvl w:val="0"/>
          <w:numId w:val="1003"/>
        </w:numPr>
      </w:pPr>
      <w:r>
        <w:t xml:space="preserve">Série (pour le lycée)</w:t>
      </w:r>
    </w:p>
    <w:p>
      <w:pPr>
        <w:pStyle w:val="Compact"/>
        <w:numPr>
          <w:ilvl w:val="0"/>
          <w:numId w:val="1003"/>
        </w:numPr>
      </w:pPr>
      <w:r>
        <w:t xml:space="preserve">Régime (interne, externe, demi-pensionnaire si applicable)</w:t>
      </w:r>
    </w:p>
    <w:bookmarkEnd w:id="13"/>
    <w:bookmarkStart w:id="14" w:name="situation-scolaire"/>
    <w:p>
      <w:pPr>
        <w:pStyle w:val="Heading4"/>
      </w:pPr>
      <w:r>
        <w:t xml:space="preserve">Situation scolaire</w:t>
      </w:r>
    </w:p>
    <w:p>
      <w:pPr>
        <w:pStyle w:val="Compact"/>
        <w:numPr>
          <w:ilvl w:val="0"/>
          <w:numId w:val="1004"/>
        </w:numPr>
      </w:pPr>
      <w:r>
        <w:t xml:space="preserve">Classe précédente</w:t>
      </w:r>
    </w:p>
    <w:p>
      <w:pPr>
        <w:pStyle w:val="Compact"/>
        <w:numPr>
          <w:ilvl w:val="0"/>
          <w:numId w:val="1004"/>
        </w:numPr>
      </w:pPr>
      <w:r>
        <w:t xml:space="preserve">Décision de fin d’année précédente</w:t>
      </w:r>
    </w:p>
    <w:p>
      <w:pPr>
        <w:pStyle w:val="Compact"/>
        <w:numPr>
          <w:ilvl w:val="0"/>
          <w:numId w:val="1004"/>
        </w:numPr>
      </w:pPr>
      <w:r>
        <w:t xml:space="preserve">Mention éventuelle</w:t>
      </w:r>
    </w:p>
    <w:p>
      <w:pPr>
        <w:pStyle w:val="Compact"/>
        <w:numPr>
          <w:ilvl w:val="0"/>
          <w:numId w:val="1004"/>
        </w:numPr>
      </w:pPr>
      <w:r>
        <w:t xml:space="preserve">Établissement d’origine (pour les nouveaux élèves)</w:t>
      </w:r>
    </w:p>
    <w:bookmarkEnd w:id="14"/>
    <w:bookmarkStart w:id="15" w:name="situation-financière"/>
    <w:p>
      <w:pPr>
        <w:pStyle w:val="Heading4"/>
      </w:pPr>
      <w:r>
        <w:t xml:space="preserve">Situation financière</w:t>
      </w:r>
    </w:p>
    <w:p>
      <w:pPr>
        <w:pStyle w:val="Compact"/>
        <w:numPr>
          <w:ilvl w:val="0"/>
          <w:numId w:val="1005"/>
        </w:numPr>
      </w:pPr>
      <w:r>
        <w:t xml:space="preserve">Frais d’inscription</w:t>
      </w:r>
    </w:p>
    <w:p>
      <w:pPr>
        <w:pStyle w:val="Compact"/>
        <w:numPr>
          <w:ilvl w:val="0"/>
          <w:numId w:val="1005"/>
        </w:numPr>
      </w:pPr>
      <w:r>
        <w:t xml:space="preserve">Frais de scolarité</w:t>
      </w:r>
    </w:p>
    <w:p>
      <w:pPr>
        <w:pStyle w:val="Compact"/>
        <w:numPr>
          <w:ilvl w:val="0"/>
          <w:numId w:val="1005"/>
        </w:numPr>
      </w:pPr>
      <w:r>
        <w:t xml:space="preserve">Montant payé</w:t>
      </w:r>
    </w:p>
    <w:p>
      <w:pPr>
        <w:pStyle w:val="Compact"/>
        <w:numPr>
          <w:ilvl w:val="0"/>
          <w:numId w:val="1005"/>
        </w:numPr>
      </w:pPr>
      <w:r>
        <w:t xml:space="preserve">Solde restant</w:t>
      </w:r>
    </w:p>
    <w:p>
      <w:pPr>
        <w:pStyle w:val="Compact"/>
        <w:numPr>
          <w:ilvl w:val="0"/>
          <w:numId w:val="1005"/>
        </w:numPr>
      </w:pPr>
      <w:r>
        <w:t xml:space="preserve">Statut financier</w:t>
      </w:r>
    </w:p>
    <w:bookmarkEnd w:id="15"/>
    <w:bookmarkEnd w:id="16"/>
    <w:bookmarkStart w:id="17" w:name="types-dinscription"/>
    <w:p>
      <w:pPr>
        <w:pStyle w:val="Heading3"/>
      </w:pPr>
      <w:r>
        <w:t xml:space="preserve">Types d’inscription</w:t>
      </w:r>
    </w:p>
    <w:p>
      <w:pPr>
        <w:pStyle w:val="FirstParagraph"/>
      </w:pPr>
      <w:r>
        <w:t xml:space="preserve">Le système devra prendre en charge :</w:t>
      </w:r>
    </w:p>
    <w:p>
      <w:pPr>
        <w:pStyle w:val="Compact"/>
        <w:numPr>
          <w:ilvl w:val="0"/>
          <w:numId w:val="1006"/>
        </w:numPr>
      </w:pPr>
      <w:r>
        <w:t xml:space="preserve">Nouvelle inscription</w:t>
      </w:r>
    </w:p>
    <w:p>
      <w:pPr>
        <w:pStyle w:val="Compact"/>
        <w:numPr>
          <w:ilvl w:val="0"/>
          <w:numId w:val="1006"/>
        </w:numPr>
      </w:pPr>
      <w:r>
        <w:t xml:space="preserve">Réinscription</w:t>
      </w:r>
    </w:p>
    <w:p>
      <w:pPr>
        <w:pStyle w:val="Compact"/>
        <w:numPr>
          <w:ilvl w:val="0"/>
          <w:numId w:val="1006"/>
        </w:numPr>
      </w:pPr>
      <w:r>
        <w:t xml:space="preserve">Admission après concours</w:t>
      </w:r>
    </w:p>
    <w:p>
      <w:pPr>
        <w:pStyle w:val="Compact"/>
        <w:numPr>
          <w:ilvl w:val="0"/>
          <w:numId w:val="1006"/>
        </w:numPr>
      </w:pPr>
      <w:r>
        <w:t xml:space="preserve">Transfert entrant</w:t>
      </w:r>
    </w:p>
    <w:p>
      <w:pPr>
        <w:pStyle w:val="Compact"/>
        <w:numPr>
          <w:ilvl w:val="0"/>
          <w:numId w:val="1006"/>
        </w:numPr>
      </w:pPr>
      <w:r>
        <w:t xml:space="preserve">Transfert sortant</w:t>
      </w:r>
    </w:p>
    <w:p>
      <w:pPr>
        <w:pStyle w:val="Compact"/>
        <w:numPr>
          <w:ilvl w:val="0"/>
          <w:numId w:val="1006"/>
        </w:numPr>
      </w:pPr>
      <w:r>
        <w:t xml:space="preserve">Réorientation</w:t>
      </w:r>
    </w:p>
    <w:p>
      <w:pPr>
        <w:pStyle w:val="Compact"/>
        <w:numPr>
          <w:ilvl w:val="0"/>
          <w:numId w:val="1006"/>
        </w:numPr>
      </w:pPr>
      <w:r>
        <w:t xml:space="preserve">Redoublement</w:t>
      </w:r>
    </w:p>
    <w:bookmarkEnd w:id="17"/>
    <w:bookmarkStart w:id="18" w:name="validation-dune-inscription"/>
    <w:p>
      <w:pPr>
        <w:pStyle w:val="Heading3"/>
      </w:pPr>
      <w:r>
        <w:t xml:space="preserve">Validation d’une inscription</w:t>
      </w:r>
    </w:p>
    <w:p>
      <w:pPr>
        <w:pStyle w:val="FirstParagraph"/>
      </w:pPr>
      <w:r>
        <w:t xml:space="preserve">Avant validation définitive, le système devra vérifier automatiquement :</w:t>
      </w:r>
    </w:p>
    <w:p>
      <w:pPr>
        <w:pStyle w:val="Compact"/>
        <w:numPr>
          <w:ilvl w:val="0"/>
          <w:numId w:val="1007"/>
        </w:numPr>
      </w:pPr>
      <w:r>
        <w:t xml:space="preserve">l’existence du dossier élève ;</w:t>
      </w:r>
    </w:p>
    <w:p>
      <w:pPr>
        <w:pStyle w:val="Compact"/>
        <w:numPr>
          <w:ilvl w:val="0"/>
          <w:numId w:val="1007"/>
        </w:numPr>
      </w:pPr>
      <w:r>
        <w:t xml:space="preserve">la présence d’au moins un responsable légal ;</w:t>
      </w:r>
    </w:p>
    <w:p>
      <w:pPr>
        <w:pStyle w:val="Compact"/>
        <w:numPr>
          <w:ilvl w:val="0"/>
          <w:numId w:val="1007"/>
        </w:numPr>
      </w:pPr>
      <w:r>
        <w:t xml:space="preserve">la disponibilité de la classe ;</w:t>
      </w:r>
    </w:p>
    <w:p>
      <w:pPr>
        <w:pStyle w:val="Compact"/>
        <w:numPr>
          <w:ilvl w:val="0"/>
          <w:numId w:val="1007"/>
        </w:numPr>
      </w:pPr>
      <w:r>
        <w:t xml:space="preserve">la capacité maximale de la classe ;</w:t>
      </w:r>
    </w:p>
    <w:p>
      <w:pPr>
        <w:pStyle w:val="Compact"/>
        <w:numPr>
          <w:ilvl w:val="0"/>
          <w:numId w:val="1007"/>
        </w:numPr>
      </w:pPr>
      <w:r>
        <w:t xml:space="preserve">l’existence de l’année scolaire active ;</w:t>
      </w:r>
    </w:p>
    <w:p>
      <w:pPr>
        <w:pStyle w:val="Compact"/>
        <w:numPr>
          <w:ilvl w:val="0"/>
          <w:numId w:val="1007"/>
        </w:numPr>
      </w:pPr>
      <w:r>
        <w:t xml:space="preserve">la disponibilité des pièces administratives obligatoires ;</w:t>
      </w:r>
    </w:p>
    <w:p>
      <w:pPr>
        <w:pStyle w:val="Compact"/>
        <w:numPr>
          <w:ilvl w:val="0"/>
          <w:numId w:val="1007"/>
        </w:numPr>
      </w:pPr>
      <w:r>
        <w:t xml:space="preserve">le respect des conditions financières définies par l’établissement.</w:t>
      </w:r>
    </w:p>
    <w:bookmarkEnd w:id="18"/>
    <w:bookmarkStart w:id="19" w:name="changement-de-classe"/>
    <w:p>
      <w:pPr>
        <w:pStyle w:val="Heading3"/>
      </w:pPr>
      <w:r>
        <w:t xml:space="preserve">Changement de classe</w:t>
      </w:r>
    </w:p>
    <w:p>
      <w:pPr>
        <w:pStyle w:val="FirstParagraph"/>
      </w:pPr>
      <w:r>
        <w:t xml:space="preserve">Le système devra permettre de :</w:t>
      </w:r>
    </w:p>
    <w:p>
      <w:pPr>
        <w:pStyle w:val="Compact"/>
        <w:numPr>
          <w:ilvl w:val="0"/>
          <w:numId w:val="1008"/>
        </w:numPr>
      </w:pPr>
      <w:r>
        <w:t xml:space="preserve">déplacer un élève vers une autre classe ;</w:t>
      </w:r>
    </w:p>
    <w:p>
      <w:pPr>
        <w:pStyle w:val="Compact"/>
        <w:numPr>
          <w:ilvl w:val="0"/>
          <w:numId w:val="1008"/>
        </w:numPr>
      </w:pPr>
      <w:r>
        <w:t xml:space="preserve">conserver la date du changement ;</w:t>
      </w:r>
    </w:p>
    <w:p>
      <w:pPr>
        <w:pStyle w:val="Compact"/>
        <w:numPr>
          <w:ilvl w:val="0"/>
          <w:numId w:val="1008"/>
        </w:numPr>
      </w:pPr>
      <w:r>
        <w:t xml:space="preserve">enregistrer le motif ;</w:t>
      </w:r>
    </w:p>
    <w:p>
      <w:pPr>
        <w:pStyle w:val="Compact"/>
        <w:numPr>
          <w:ilvl w:val="0"/>
          <w:numId w:val="1008"/>
        </w:numPr>
      </w:pPr>
      <w:r>
        <w:t xml:space="preserve">conserver la classe d’origine ;</w:t>
      </w:r>
    </w:p>
    <w:p>
      <w:pPr>
        <w:pStyle w:val="Compact"/>
        <w:numPr>
          <w:ilvl w:val="0"/>
          <w:numId w:val="1008"/>
        </w:numPr>
      </w:pPr>
      <w:r>
        <w:t xml:space="preserve">mettre à jour automatiquement les effectifs.</w:t>
      </w:r>
    </w:p>
    <w:bookmarkEnd w:id="19"/>
    <w:bookmarkStart w:id="20" w:name="gestion-des-transferts"/>
    <w:p>
      <w:pPr>
        <w:pStyle w:val="Heading3"/>
      </w:pPr>
      <w:r>
        <w:t xml:space="preserve">Gestion des transferts</w:t>
      </w:r>
    </w:p>
    <w:p>
      <w:pPr>
        <w:pStyle w:val="FirstParagraph"/>
      </w:pPr>
      <w:r>
        <w:t xml:space="preserve">Pour chaque transfert, le système enregistrera :</w:t>
      </w:r>
    </w:p>
    <w:p>
      <w:pPr>
        <w:pStyle w:val="Compact"/>
        <w:numPr>
          <w:ilvl w:val="0"/>
          <w:numId w:val="1009"/>
        </w:numPr>
      </w:pPr>
      <w:r>
        <w:t xml:space="preserve">établissement d’origine ou de destination ;</w:t>
      </w:r>
    </w:p>
    <w:p>
      <w:pPr>
        <w:pStyle w:val="Compact"/>
        <w:numPr>
          <w:ilvl w:val="0"/>
          <w:numId w:val="1009"/>
        </w:numPr>
      </w:pPr>
      <w:r>
        <w:t xml:space="preserve">date du transfert ;</w:t>
      </w:r>
    </w:p>
    <w:p>
      <w:pPr>
        <w:pStyle w:val="Compact"/>
        <w:numPr>
          <w:ilvl w:val="0"/>
          <w:numId w:val="1009"/>
        </w:numPr>
      </w:pPr>
      <w:r>
        <w:t xml:space="preserve">motif ;</w:t>
      </w:r>
    </w:p>
    <w:p>
      <w:pPr>
        <w:pStyle w:val="Compact"/>
        <w:numPr>
          <w:ilvl w:val="0"/>
          <w:numId w:val="1009"/>
        </w:numPr>
      </w:pPr>
      <w:r>
        <w:t xml:space="preserve">responsable ayant validé l’opération ;</w:t>
      </w:r>
    </w:p>
    <w:p>
      <w:pPr>
        <w:pStyle w:val="Compact"/>
        <w:numPr>
          <w:ilvl w:val="0"/>
          <w:numId w:val="1009"/>
        </w:numPr>
      </w:pPr>
      <w:r>
        <w:t xml:space="preserve">documents justificatifs.</w:t>
      </w:r>
    </w:p>
    <w:bookmarkEnd w:id="20"/>
    <w:bookmarkStart w:id="21" w:name="historique-scolaire"/>
    <w:p>
      <w:pPr>
        <w:pStyle w:val="Heading3"/>
      </w:pPr>
      <w:r>
        <w:t xml:space="preserve">Historique scolaire</w:t>
      </w:r>
    </w:p>
    <w:p>
      <w:pPr>
        <w:pStyle w:val="FirstParagraph"/>
      </w:pPr>
      <w:r>
        <w:t xml:space="preserve">Le système conservera automatiquement :</w:t>
      </w:r>
    </w:p>
    <w:p>
      <w:pPr>
        <w:pStyle w:val="Compact"/>
        <w:numPr>
          <w:ilvl w:val="0"/>
          <w:numId w:val="1010"/>
        </w:numPr>
      </w:pPr>
      <w:r>
        <w:t xml:space="preserve">toutes les inscriptions ;</w:t>
      </w:r>
    </w:p>
    <w:p>
      <w:pPr>
        <w:pStyle w:val="Compact"/>
        <w:numPr>
          <w:ilvl w:val="0"/>
          <w:numId w:val="1010"/>
        </w:numPr>
      </w:pPr>
      <w:r>
        <w:t xml:space="preserve">toutes les classes fréquentées ;</w:t>
      </w:r>
    </w:p>
    <w:p>
      <w:pPr>
        <w:pStyle w:val="Compact"/>
        <w:numPr>
          <w:ilvl w:val="0"/>
          <w:numId w:val="1010"/>
        </w:numPr>
      </w:pPr>
      <w:r>
        <w:t xml:space="preserve">toutes les années scolaires ;</w:t>
      </w:r>
    </w:p>
    <w:p>
      <w:pPr>
        <w:pStyle w:val="Compact"/>
        <w:numPr>
          <w:ilvl w:val="0"/>
          <w:numId w:val="1010"/>
        </w:numPr>
      </w:pPr>
      <w:r>
        <w:t xml:space="preserve">toutes les décisions de passage ;</w:t>
      </w:r>
    </w:p>
    <w:p>
      <w:pPr>
        <w:pStyle w:val="Compact"/>
        <w:numPr>
          <w:ilvl w:val="0"/>
          <w:numId w:val="1010"/>
        </w:numPr>
      </w:pPr>
      <w:r>
        <w:t xml:space="preserve">tous les redoublements ;</w:t>
      </w:r>
    </w:p>
    <w:p>
      <w:pPr>
        <w:pStyle w:val="Compact"/>
        <w:numPr>
          <w:ilvl w:val="0"/>
          <w:numId w:val="1010"/>
        </w:numPr>
      </w:pPr>
      <w:r>
        <w:t xml:space="preserve">tous les transferts.</w:t>
      </w:r>
    </w:p>
    <w:p>
      <w:pPr>
        <w:pStyle w:val="FirstParagraph"/>
      </w:pPr>
      <w:r>
        <w:t xml:space="preserve">Aucune inscription ne devra être supprimée définitivement.</w:t>
      </w:r>
    </w:p>
    <w:bookmarkEnd w:id="21"/>
    <w:bookmarkStart w:id="22" w:name="documents-générés"/>
    <w:p>
      <w:pPr>
        <w:pStyle w:val="Heading3"/>
      </w:pPr>
      <w:r>
        <w:t xml:space="preserve">Documents générés</w:t>
      </w:r>
    </w:p>
    <w:p>
      <w:pPr>
        <w:pStyle w:val="FirstParagraph"/>
      </w:pPr>
      <w:r>
        <w:t xml:space="preserve">Le système devra générer automatiquement :</w:t>
      </w:r>
    </w:p>
    <w:p>
      <w:pPr>
        <w:pStyle w:val="Compact"/>
        <w:numPr>
          <w:ilvl w:val="0"/>
          <w:numId w:val="1011"/>
        </w:numPr>
      </w:pPr>
      <w:r>
        <w:t xml:space="preserve">fiche d’inscription ;</w:t>
      </w:r>
    </w:p>
    <w:p>
      <w:pPr>
        <w:pStyle w:val="Compact"/>
        <w:numPr>
          <w:ilvl w:val="0"/>
          <w:numId w:val="1011"/>
        </w:numPr>
      </w:pPr>
      <w:r>
        <w:t xml:space="preserve">fiche de réinscription ;</w:t>
      </w:r>
    </w:p>
    <w:p>
      <w:pPr>
        <w:pStyle w:val="Compact"/>
        <w:numPr>
          <w:ilvl w:val="0"/>
          <w:numId w:val="1011"/>
        </w:numPr>
      </w:pPr>
      <w:r>
        <w:t xml:space="preserve">reçu d’inscription (si paiement) ;</w:t>
      </w:r>
    </w:p>
    <w:p>
      <w:pPr>
        <w:pStyle w:val="Compact"/>
        <w:numPr>
          <w:ilvl w:val="0"/>
          <w:numId w:val="1011"/>
        </w:numPr>
      </w:pPr>
      <w:r>
        <w:t xml:space="preserve">certificat de scolarité ;</w:t>
      </w:r>
    </w:p>
    <w:p>
      <w:pPr>
        <w:pStyle w:val="Compact"/>
        <w:numPr>
          <w:ilvl w:val="0"/>
          <w:numId w:val="1011"/>
        </w:numPr>
      </w:pPr>
      <w:r>
        <w:t xml:space="preserve">liste des inscrits ;</w:t>
      </w:r>
    </w:p>
    <w:p>
      <w:pPr>
        <w:pStyle w:val="Compact"/>
        <w:numPr>
          <w:ilvl w:val="0"/>
          <w:numId w:val="1011"/>
        </w:numPr>
      </w:pPr>
      <w:r>
        <w:t xml:space="preserve">liste des réinscrits ;</w:t>
      </w:r>
    </w:p>
    <w:p>
      <w:pPr>
        <w:pStyle w:val="Compact"/>
        <w:numPr>
          <w:ilvl w:val="0"/>
          <w:numId w:val="1011"/>
        </w:numPr>
      </w:pPr>
      <w:r>
        <w:t xml:space="preserve">certificat de transfert (si applicable).</w:t>
      </w:r>
    </w:p>
    <w:bookmarkEnd w:id="22"/>
    <w:bookmarkStart w:id="23" w:name="rapports-disponibles"/>
    <w:p>
      <w:pPr>
        <w:pStyle w:val="Heading3"/>
      </w:pPr>
      <w:r>
        <w:t xml:space="preserve">Rapports disponibles</w:t>
      </w:r>
    </w:p>
    <w:p>
      <w:pPr>
        <w:pStyle w:val="FirstParagraph"/>
      </w:pPr>
      <w:r>
        <w:t xml:space="preserve">Le système devra produire :</w:t>
      </w:r>
    </w:p>
    <w:p>
      <w:pPr>
        <w:pStyle w:val="Compact"/>
        <w:numPr>
          <w:ilvl w:val="0"/>
          <w:numId w:val="1012"/>
        </w:numPr>
      </w:pPr>
      <w:r>
        <w:t xml:space="preserve">nombre d’inscriptions par année scolaire ;</w:t>
      </w:r>
    </w:p>
    <w:p>
      <w:pPr>
        <w:pStyle w:val="Compact"/>
        <w:numPr>
          <w:ilvl w:val="0"/>
          <w:numId w:val="1012"/>
        </w:numPr>
      </w:pPr>
      <w:r>
        <w:t xml:space="preserve">nombre de nouvelles inscriptions ;</w:t>
      </w:r>
    </w:p>
    <w:p>
      <w:pPr>
        <w:pStyle w:val="Compact"/>
        <w:numPr>
          <w:ilvl w:val="0"/>
          <w:numId w:val="1012"/>
        </w:numPr>
      </w:pPr>
      <w:r>
        <w:t xml:space="preserve">nombre de réinscriptions ;</w:t>
      </w:r>
    </w:p>
    <w:p>
      <w:pPr>
        <w:pStyle w:val="Compact"/>
        <w:numPr>
          <w:ilvl w:val="0"/>
          <w:numId w:val="1012"/>
        </w:numPr>
      </w:pPr>
      <w:r>
        <w:t xml:space="preserve">effectif par cycle ;</w:t>
      </w:r>
    </w:p>
    <w:p>
      <w:pPr>
        <w:pStyle w:val="Compact"/>
        <w:numPr>
          <w:ilvl w:val="0"/>
          <w:numId w:val="1012"/>
        </w:numPr>
      </w:pPr>
      <w:r>
        <w:t xml:space="preserve">effectif par niveau ;</w:t>
      </w:r>
    </w:p>
    <w:p>
      <w:pPr>
        <w:pStyle w:val="Compact"/>
        <w:numPr>
          <w:ilvl w:val="0"/>
          <w:numId w:val="1012"/>
        </w:numPr>
      </w:pPr>
      <w:r>
        <w:t xml:space="preserve">effectif par classe ;</w:t>
      </w:r>
    </w:p>
    <w:p>
      <w:pPr>
        <w:pStyle w:val="Compact"/>
        <w:numPr>
          <w:ilvl w:val="0"/>
          <w:numId w:val="1012"/>
        </w:numPr>
      </w:pPr>
      <w:r>
        <w:t xml:space="preserve">taux de réinscription ;</w:t>
      </w:r>
    </w:p>
    <w:p>
      <w:pPr>
        <w:pStyle w:val="Compact"/>
        <w:numPr>
          <w:ilvl w:val="0"/>
          <w:numId w:val="1012"/>
        </w:numPr>
      </w:pPr>
      <w:r>
        <w:t xml:space="preserve">taux d’abandon ;</w:t>
      </w:r>
    </w:p>
    <w:p>
      <w:pPr>
        <w:pStyle w:val="Compact"/>
        <w:numPr>
          <w:ilvl w:val="0"/>
          <w:numId w:val="1012"/>
        </w:numPr>
      </w:pPr>
      <w:r>
        <w:t xml:space="preserve">taux de redoublement ;</w:t>
      </w:r>
    </w:p>
    <w:p>
      <w:pPr>
        <w:pStyle w:val="Compact"/>
        <w:numPr>
          <w:ilvl w:val="0"/>
          <w:numId w:val="1012"/>
        </w:numPr>
      </w:pPr>
      <w:r>
        <w:t xml:space="preserve">statistiques des transferts.</w:t>
      </w:r>
    </w:p>
    <w:bookmarkEnd w:id="23"/>
    <w:bookmarkStart w:id="24" w:name="notifications"/>
    <w:p>
      <w:pPr>
        <w:pStyle w:val="Heading3"/>
      </w:pPr>
      <w:r>
        <w:t xml:space="preserve">Notifications</w:t>
      </w:r>
    </w:p>
    <w:p>
      <w:pPr>
        <w:pStyle w:val="FirstParagraph"/>
      </w:pPr>
      <w:r>
        <w:t xml:space="preserve">Le système pourra notifier :</w:t>
      </w:r>
    </w:p>
    <w:p>
      <w:pPr>
        <w:pStyle w:val="Compact"/>
        <w:numPr>
          <w:ilvl w:val="0"/>
          <w:numId w:val="1013"/>
        </w:numPr>
      </w:pPr>
      <w:r>
        <w:t xml:space="preserve">la validation d’une inscription ;</w:t>
      </w:r>
    </w:p>
    <w:p>
      <w:pPr>
        <w:pStyle w:val="Compact"/>
        <w:numPr>
          <w:ilvl w:val="0"/>
          <w:numId w:val="1013"/>
        </w:numPr>
      </w:pPr>
      <w:r>
        <w:t xml:space="preserve">un dossier incomplet ;</w:t>
      </w:r>
    </w:p>
    <w:p>
      <w:pPr>
        <w:pStyle w:val="Compact"/>
        <w:numPr>
          <w:ilvl w:val="0"/>
          <w:numId w:val="1013"/>
        </w:numPr>
      </w:pPr>
      <w:r>
        <w:t xml:space="preserve">une classe atteignant sa capacité maximale ;</w:t>
      </w:r>
    </w:p>
    <w:p>
      <w:pPr>
        <w:pStyle w:val="Compact"/>
        <w:numPr>
          <w:ilvl w:val="0"/>
          <w:numId w:val="1013"/>
        </w:numPr>
      </w:pPr>
      <w:r>
        <w:t xml:space="preserve">une nouvelle réinscription ;</w:t>
      </w:r>
    </w:p>
    <w:p>
      <w:pPr>
        <w:pStyle w:val="Compact"/>
        <w:numPr>
          <w:ilvl w:val="0"/>
          <w:numId w:val="1013"/>
        </w:numPr>
      </w:pPr>
      <w:r>
        <w:t xml:space="preserve">un transfert validé.</w:t>
      </w:r>
    </w:p>
    <w:bookmarkEnd w:id="24"/>
    <w:bookmarkStart w:id="25" w:name="permissions"/>
    <w:p>
      <w:pPr>
        <w:pStyle w:val="Heading3"/>
      </w:pPr>
      <w:r>
        <w:t xml:space="preserve">Permissions</w:t>
      </w:r>
    </w:p>
    <w:p>
      <w:pPr>
        <w:pStyle w:val="Compact"/>
        <w:numPr>
          <w:ilvl w:val="0"/>
          <w:numId w:val="1014"/>
        </w:numPr>
      </w:pPr>
      <w:r>
        <w:t xml:space="preserve">Administrateur : accès complet.</w:t>
      </w:r>
    </w:p>
    <w:p>
      <w:pPr>
        <w:pStyle w:val="Compact"/>
        <w:numPr>
          <w:ilvl w:val="0"/>
          <w:numId w:val="1014"/>
        </w:numPr>
      </w:pPr>
      <w:r>
        <w:t xml:space="preserve">Directeur / Proviseur : validation et supervision.</w:t>
      </w:r>
    </w:p>
    <w:p>
      <w:pPr>
        <w:pStyle w:val="Compact"/>
        <w:numPr>
          <w:ilvl w:val="0"/>
          <w:numId w:val="1014"/>
        </w:numPr>
      </w:pPr>
      <w:r>
        <w:t xml:space="preserve">Secrétaire : création et mise à jour des inscriptions.</w:t>
      </w:r>
    </w:p>
    <w:p>
      <w:pPr>
        <w:pStyle w:val="Compact"/>
        <w:numPr>
          <w:ilvl w:val="0"/>
          <w:numId w:val="1014"/>
        </w:numPr>
      </w:pPr>
      <w:r>
        <w:t xml:space="preserve">Comptable : consultation de la situation financière.</w:t>
      </w:r>
    </w:p>
    <w:p>
      <w:pPr>
        <w:pStyle w:val="Compact"/>
        <w:numPr>
          <w:ilvl w:val="0"/>
          <w:numId w:val="1014"/>
        </w:numPr>
      </w:pPr>
      <w:r>
        <w:t xml:space="preserve">Censeur : consultation des affectations pédagogiques.</w:t>
      </w:r>
    </w:p>
    <w:bookmarkEnd w:id="25"/>
    <w:bookmarkStart w:id="26" w:name="règles-métier"/>
    <w:p>
      <w:pPr>
        <w:pStyle w:val="Heading3"/>
      </w:pPr>
      <w:r>
        <w:t xml:space="preserve">Règles métier</w:t>
      </w:r>
    </w:p>
    <w:p>
      <w:pPr>
        <w:pStyle w:val="FirstParagraph"/>
      </w:pPr>
      <w:r>
        <w:t xml:space="preserve">Le système devra respecter les règles suivantes :</w:t>
      </w:r>
    </w:p>
    <w:p>
      <w:pPr>
        <w:pStyle w:val="Compact"/>
        <w:numPr>
          <w:ilvl w:val="0"/>
          <w:numId w:val="1015"/>
        </w:numPr>
      </w:pPr>
      <w:r>
        <w:t xml:space="preserve">Un élève ne peut posséder qu’une seule inscription par année scolaire.</w:t>
      </w:r>
    </w:p>
    <w:p>
      <w:pPr>
        <w:pStyle w:val="Compact"/>
        <w:numPr>
          <w:ilvl w:val="0"/>
          <w:numId w:val="1015"/>
        </w:numPr>
      </w:pPr>
      <w:r>
        <w:t xml:space="preserve">Une inscription est obligatoirement liée à une année scolaire active.</w:t>
      </w:r>
    </w:p>
    <w:p>
      <w:pPr>
        <w:pStyle w:val="Compact"/>
        <w:numPr>
          <w:ilvl w:val="0"/>
          <w:numId w:val="1015"/>
        </w:numPr>
      </w:pPr>
      <w:r>
        <w:t xml:space="preserve">Une inscription validée ne peut être supprimée ; seules des corrections ou un archivage sont autorisés.</w:t>
      </w:r>
    </w:p>
    <w:p>
      <w:pPr>
        <w:pStyle w:val="Compact"/>
        <w:numPr>
          <w:ilvl w:val="0"/>
          <w:numId w:val="1015"/>
        </w:numPr>
      </w:pPr>
      <w:r>
        <w:t xml:space="preserve">Une inscription doit être associée à une classe existante.</w:t>
      </w:r>
    </w:p>
    <w:p>
      <w:pPr>
        <w:pStyle w:val="Compact"/>
        <w:numPr>
          <w:ilvl w:val="0"/>
          <w:numId w:val="1015"/>
        </w:numPr>
      </w:pPr>
      <w:r>
        <w:t xml:space="preserve">Une réinscription reprend automatiquement les informations permanentes de l’élève tout en créant un nouvel enregistrement pour l’année scolaire.</w:t>
      </w:r>
    </w:p>
    <w:p>
      <w:pPr>
        <w:pStyle w:val="Compact"/>
        <w:numPr>
          <w:ilvl w:val="0"/>
          <w:numId w:val="1015"/>
        </w:numPr>
      </w:pPr>
      <w:r>
        <w:t xml:space="preserve">Toute modification importante (classe, niveau, transfert) doit être historisée.</w:t>
      </w:r>
    </w:p>
    <w:bookmarkEnd w:id="26"/>
    <w:bookmarkStart w:id="27" w:name="critères-dacceptation"/>
    <w:p>
      <w:pPr>
        <w:pStyle w:val="Heading3"/>
      </w:pPr>
      <w:r>
        <w:t xml:space="preserve">Critères d’acceptation</w:t>
      </w:r>
    </w:p>
    <w:p>
      <w:pPr>
        <w:pStyle w:val="FirstParagraph"/>
      </w:pPr>
      <w:r>
        <w:t xml:space="preserve">Le module sera considéré comme conforme lorsque le système permettra de gérer intégralement les nouvelles inscriptions, les réinscriptions, les changements de classe et les transferts, tout en conservant un historique fiable du parcours scolaire de chaque élève et en garantissant la cohérence des données administratives, pédagogiques et financières.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