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dule-niveaux"/>
    <w:p>
      <w:pPr>
        <w:pStyle w:val="Heading2"/>
      </w:pPr>
      <w:r>
        <w:t xml:space="preserve">3.1.4 Module Niveaux</w:t>
      </w:r>
    </w:p>
    <w:bookmarkStart w:id="9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Le module « Niveaux » permet de définir les différents niveaux d’enseignement proposés par l’établissement.</w:t>
      </w:r>
    </w:p>
    <w:bookmarkEnd w:id="9"/>
    <w:bookmarkStart w:id="1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Chaque niveau appartient obligatoirement à un cycle.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Cycle Primaire :</w:t>
      </w:r>
    </w:p>
    <w:p>
      <w:pPr>
        <w:pStyle w:val="Compact"/>
        <w:numPr>
          <w:ilvl w:val="0"/>
          <w:numId w:val="1001"/>
        </w:numPr>
      </w:pPr>
      <w:r>
        <w:t xml:space="preserve">CI</w:t>
      </w:r>
    </w:p>
    <w:p>
      <w:pPr>
        <w:pStyle w:val="Compact"/>
        <w:numPr>
          <w:ilvl w:val="0"/>
          <w:numId w:val="1001"/>
        </w:numPr>
      </w:pPr>
      <w:r>
        <w:t xml:space="preserve">CP</w:t>
      </w:r>
    </w:p>
    <w:p>
      <w:pPr>
        <w:pStyle w:val="Compact"/>
        <w:numPr>
          <w:ilvl w:val="0"/>
          <w:numId w:val="1001"/>
        </w:numPr>
      </w:pPr>
      <w:r>
        <w:t xml:space="preserve">CE1</w:t>
      </w:r>
    </w:p>
    <w:p>
      <w:pPr>
        <w:pStyle w:val="Compact"/>
        <w:numPr>
          <w:ilvl w:val="0"/>
          <w:numId w:val="1001"/>
        </w:numPr>
      </w:pPr>
      <w:r>
        <w:t xml:space="preserve">CE2</w:t>
      </w:r>
    </w:p>
    <w:p>
      <w:pPr>
        <w:pStyle w:val="Compact"/>
        <w:numPr>
          <w:ilvl w:val="0"/>
          <w:numId w:val="1001"/>
        </w:numPr>
      </w:pPr>
      <w:r>
        <w:t xml:space="preserve">CM1</w:t>
      </w:r>
    </w:p>
    <w:p>
      <w:pPr>
        <w:pStyle w:val="Compact"/>
        <w:numPr>
          <w:ilvl w:val="0"/>
          <w:numId w:val="1001"/>
        </w:numPr>
      </w:pPr>
      <w:r>
        <w:t xml:space="preserve">CM2</w:t>
      </w:r>
    </w:p>
    <w:p>
      <w:pPr>
        <w:pStyle w:val="FirstParagraph"/>
      </w:pPr>
      <w:r>
        <w:t xml:space="preserve">Cycle Collège :</w:t>
      </w:r>
    </w:p>
    <w:p>
      <w:pPr>
        <w:pStyle w:val="Compact"/>
        <w:numPr>
          <w:ilvl w:val="0"/>
          <w:numId w:val="1002"/>
        </w:numPr>
      </w:pPr>
      <w:r>
        <w:t xml:space="preserve">6e</w:t>
      </w:r>
    </w:p>
    <w:p>
      <w:pPr>
        <w:pStyle w:val="Compact"/>
        <w:numPr>
          <w:ilvl w:val="0"/>
          <w:numId w:val="1002"/>
        </w:numPr>
      </w:pPr>
      <w:r>
        <w:t xml:space="preserve">5e</w:t>
      </w:r>
    </w:p>
    <w:p>
      <w:pPr>
        <w:pStyle w:val="Compact"/>
        <w:numPr>
          <w:ilvl w:val="0"/>
          <w:numId w:val="1002"/>
        </w:numPr>
      </w:pPr>
      <w:r>
        <w:t xml:space="preserve">4e</w:t>
      </w:r>
    </w:p>
    <w:p>
      <w:pPr>
        <w:pStyle w:val="Compact"/>
        <w:numPr>
          <w:ilvl w:val="0"/>
          <w:numId w:val="1002"/>
        </w:numPr>
      </w:pPr>
      <w:r>
        <w:t xml:space="preserve">3e</w:t>
      </w:r>
    </w:p>
    <w:p>
      <w:pPr>
        <w:pStyle w:val="FirstParagraph"/>
      </w:pPr>
      <w:r>
        <w:t xml:space="preserve">Cycle Lycée :</w:t>
      </w:r>
    </w:p>
    <w:p>
      <w:pPr>
        <w:pStyle w:val="Compact"/>
        <w:numPr>
          <w:ilvl w:val="0"/>
          <w:numId w:val="1003"/>
        </w:numPr>
      </w:pPr>
      <w:r>
        <w:t xml:space="preserve">Seconde</w:t>
      </w:r>
    </w:p>
    <w:p>
      <w:pPr>
        <w:pStyle w:val="Compact"/>
        <w:numPr>
          <w:ilvl w:val="0"/>
          <w:numId w:val="1003"/>
        </w:numPr>
      </w:pPr>
      <w:r>
        <w:t xml:space="preserve">Première</w:t>
      </w:r>
    </w:p>
    <w:p>
      <w:pPr>
        <w:pStyle w:val="Compact"/>
        <w:numPr>
          <w:ilvl w:val="0"/>
          <w:numId w:val="1003"/>
        </w:numPr>
      </w:pPr>
      <w:r>
        <w:t xml:space="preserve">Terminale</w:t>
      </w:r>
    </w:p>
    <w:bookmarkEnd w:id="10"/>
    <w:bookmarkStart w:id="11" w:name="fonctionnalités"/>
    <w:p>
      <w:pPr>
        <w:pStyle w:val="Heading3"/>
      </w:pPr>
      <w:r>
        <w:t xml:space="preserve">Fonctionnalités</w:t>
      </w:r>
    </w:p>
    <w:p>
      <w:pPr>
        <w:pStyle w:val="FirstParagraph"/>
      </w:pPr>
      <w:r>
        <w:t xml:space="preserve">Le système devra permettre :</w:t>
      </w:r>
    </w:p>
    <w:p>
      <w:pPr>
        <w:pStyle w:val="Compact"/>
        <w:numPr>
          <w:ilvl w:val="0"/>
          <w:numId w:val="1004"/>
        </w:numPr>
      </w:pPr>
      <w:r>
        <w:t xml:space="preserve">créer un niveau ;</w:t>
      </w:r>
    </w:p>
    <w:p>
      <w:pPr>
        <w:pStyle w:val="Compact"/>
        <w:numPr>
          <w:ilvl w:val="0"/>
          <w:numId w:val="1004"/>
        </w:numPr>
      </w:pPr>
      <w:r>
        <w:t xml:space="preserve">modifier un niveau ;</w:t>
      </w:r>
    </w:p>
    <w:p>
      <w:pPr>
        <w:pStyle w:val="Compact"/>
        <w:numPr>
          <w:ilvl w:val="0"/>
          <w:numId w:val="1004"/>
        </w:numPr>
      </w:pPr>
      <w:r>
        <w:t xml:space="preserve">désactiver un niveau ;</w:t>
      </w:r>
    </w:p>
    <w:p>
      <w:pPr>
        <w:pStyle w:val="Compact"/>
        <w:numPr>
          <w:ilvl w:val="0"/>
          <w:numId w:val="1004"/>
        </w:numPr>
      </w:pPr>
      <w:r>
        <w:t xml:space="preserve">associer un niveau à un cycle ;</w:t>
      </w:r>
    </w:p>
    <w:p>
      <w:pPr>
        <w:pStyle w:val="Compact"/>
        <w:numPr>
          <w:ilvl w:val="0"/>
          <w:numId w:val="1004"/>
        </w:numPr>
      </w:pPr>
      <w:r>
        <w:t xml:space="preserve">rechercher un niveau ;</w:t>
      </w:r>
    </w:p>
    <w:p>
      <w:pPr>
        <w:pStyle w:val="Compact"/>
        <w:numPr>
          <w:ilvl w:val="0"/>
          <w:numId w:val="1004"/>
        </w:numPr>
      </w:pPr>
      <w:r>
        <w:t xml:space="preserve">afficher les statistiques du niveau.</w:t>
      </w:r>
    </w:p>
    <w:bookmarkEnd w:id="11"/>
    <w:bookmarkStart w:id="12" w:name="données-enregistrées"/>
    <w:p>
      <w:pPr>
        <w:pStyle w:val="Heading3"/>
      </w:pPr>
      <w:r>
        <w:t xml:space="preserve">Données enregistrées</w:t>
      </w:r>
    </w:p>
    <w:p>
      <w:pPr>
        <w:pStyle w:val="Compact"/>
        <w:numPr>
          <w:ilvl w:val="0"/>
          <w:numId w:val="1005"/>
        </w:numPr>
      </w:pPr>
      <w:r>
        <w:t xml:space="preserve">identifiant ;</w:t>
      </w:r>
    </w:p>
    <w:p>
      <w:pPr>
        <w:pStyle w:val="Compact"/>
        <w:numPr>
          <w:ilvl w:val="0"/>
          <w:numId w:val="1005"/>
        </w:numPr>
      </w:pPr>
      <w:r>
        <w:t xml:space="preserve">nom ;</w:t>
      </w:r>
    </w:p>
    <w:p>
      <w:pPr>
        <w:pStyle w:val="Compact"/>
        <w:numPr>
          <w:ilvl w:val="0"/>
          <w:numId w:val="1005"/>
        </w:numPr>
      </w:pPr>
      <w:r>
        <w:t xml:space="preserve">code ;</w:t>
      </w:r>
    </w:p>
    <w:p>
      <w:pPr>
        <w:pStyle w:val="Compact"/>
        <w:numPr>
          <w:ilvl w:val="0"/>
          <w:numId w:val="1005"/>
        </w:numPr>
      </w:pPr>
      <w:r>
        <w:t xml:space="preserve">cycle ;</w:t>
      </w:r>
    </w:p>
    <w:p>
      <w:pPr>
        <w:pStyle w:val="Compact"/>
        <w:numPr>
          <w:ilvl w:val="0"/>
          <w:numId w:val="1005"/>
        </w:numPr>
      </w:pPr>
      <w:r>
        <w:t xml:space="preserve">ordre ;</w:t>
      </w:r>
    </w:p>
    <w:p>
      <w:pPr>
        <w:pStyle w:val="Compact"/>
        <w:numPr>
          <w:ilvl w:val="0"/>
          <w:numId w:val="1005"/>
        </w:numPr>
      </w:pPr>
      <w:r>
        <w:t xml:space="preserve">description ;</w:t>
      </w:r>
    </w:p>
    <w:p>
      <w:pPr>
        <w:pStyle w:val="Compact"/>
        <w:numPr>
          <w:ilvl w:val="0"/>
          <w:numId w:val="1005"/>
        </w:numPr>
      </w:pPr>
      <w:r>
        <w:t xml:space="preserve">statut.</w:t>
      </w:r>
    </w:p>
    <w:bookmarkEnd w:id="12"/>
    <w:bookmarkStart w:id="13" w:name="règles-métier"/>
    <w:p>
      <w:pPr>
        <w:pStyle w:val="Heading3"/>
      </w:pPr>
      <w:r>
        <w:t xml:space="preserve">Règles métier</w:t>
      </w:r>
    </w:p>
    <w:p>
      <w:pPr>
        <w:pStyle w:val="Compact"/>
        <w:numPr>
          <w:ilvl w:val="0"/>
          <w:numId w:val="1006"/>
        </w:numPr>
      </w:pPr>
      <w:r>
        <w:t xml:space="preserve">Un niveau appartient à un seul cycle.</w:t>
      </w:r>
    </w:p>
    <w:p>
      <w:pPr>
        <w:pStyle w:val="Compact"/>
        <w:numPr>
          <w:ilvl w:val="0"/>
          <w:numId w:val="1006"/>
        </w:numPr>
      </w:pPr>
      <w:r>
        <w:t xml:space="preserve">Un niveau possède plusieurs classes.</w:t>
      </w:r>
    </w:p>
    <w:p>
      <w:pPr>
        <w:pStyle w:val="Compact"/>
        <w:numPr>
          <w:ilvl w:val="0"/>
          <w:numId w:val="1006"/>
        </w:numPr>
      </w:pPr>
      <w:r>
        <w:t xml:space="preserve">Deux niveaux d’un même cycle ne peuvent pas porter le même nom.</w:t>
      </w:r>
    </w:p>
    <w:p>
      <w:pPr>
        <w:pStyle w:val="Compact"/>
        <w:numPr>
          <w:ilvl w:val="0"/>
          <w:numId w:val="1006"/>
        </w:numPr>
      </w:pPr>
      <w:r>
        <w:t xml:space="preserve">Les niveaux inactifs ne sont plus disponibles pour les nouvelles classes.</w:t>
      </w:r>
    </w:p>
    <w:bookmarkEnd w:id="13"/>
    <w:bookmarkStart w:id="14" w:name="acteurs"/>
    <w:p>
      <w:pPr>
        <w:pStyle w:val="Heading3"/>
      </w:pPr>
      <w:r>
        <w:t xml:space="preserve">Acteurs</w:t>
      </w:r>
    </w:p>
    <w:p>
      <w:pPr>
        <w:pStyle w:val="Compact"/>
        <w:numPr>
          <w:ilvl w:val="0"/>
          <w:numId w:val="1007"/>
        </w:numPr>
      </w:pPr>
      <w:r>
        <w:t xml:space="preserve">Administrateur</w:t>
      </w:r>
    </w:p>
    <w:p>
      <w:pPr>
        <w:pStyle w:val="Compact"/>
        <w:numPr>
          <w:ilvl w:val="0"/>
          <w:numId w:val="1007"/>
        </w:numPr>
      </w:pPr>
      <w:r>
        <w:t xml:space="preserve">Directeur</w:t>
      </w:r>
    </w:p>
    <w:p>
      <w:pPr>
        <w:pStyle w:val="Compact"/>
        <w:numPr>
          <w:ilvl w:val="0"/>
          <w:numId w:val="1007"/>
        </w:numPr>
      </w:pPr>
      <w:r>
        <w:t xml:space="preserve">Censeur</w:t>
      </w:r>
    </w:p>
    <w:bookmarkEnd w:id="14"/>
    <w:bookmarkStart w:id="15" w:name="rapports"/>
    <w:p>
      <w:pPr>
        <w:pStyle w:val="Heading3"/>
      </w:pPr>
      <w:r>
        <w:t xml:space="preserve">Rapports</w:t>
      </w:r>
    </w:p>
    <w:p>
      <w:pPr>
        <w:pStyle w:val="Compact"/>
        <w:numPr>
          <w:ilvl w:val="0"/>
          <w:numId w:val="1008"/>
        </w:numPr>
      </w:pPr>
      <w:r>
        <w:t xml:space="preserve">Nombre de classes par niveau.</w:t>
      </w:r>
    </w:p>
    <w:p>
      <w:pPr>
        <w:pStyle w:val="Compact"/>
        <w:numPr>
          <w:ilvl w:val="0"/>
          <w:numId w:val="1008"/>
        </w:numPr>
      </w:pPr>
      <w:r>
        <w:t xml:space="preserve">Nombre d’élèves par niveau.</w:t>
      </w:r>
    </w:p>
    <w:p>
      <w:pPr>
        <w:pStyle w:val="Compact"/>
        <w:numPr>
          <w:ilvl w:val="0"/>
          <w:numId w:val="1008"/>
        </w:numPr>
      </w:pPr>
      <w:r>
        <w:t xml:space="preserve">Taux de réussite par niveau.</w:t>
      </w:r>
    </w:p>
    <w:bookmarkEnd w:id="15"/>
    <w:bookmarkStart w:id="16" w:name="critères-dacceptation"/>
    <w:p>
      <w:pPr>
        <w:pStyle w:val="Heading3"/>
      </w:pPr>
      <w:r>
        <w:t xml:space="preserve">Critères d’acceptation</w:t>
      </w:r>
    </w:p>
    <w:p>
      <w:pPr>
        <w:pStyle w:val="FirstParagraph"/>
      </w:pPr>
      <w:r>
        <w:t xml:space="preserve">Le système doit permettre de gérer facilement tous les niveaux d’enseignement sans incohérence.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