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objectifs"/>
    <w:p>
      <w:pPr>
        <w:pStyle w:val="Heading2"/>
      </w:pPr>
      <w:r>
        <w:t xml:space="preserve">1.4 Objectifs</w:t>
      </w:r>
    </w:p>
    <w:bookmarkStart w:id="9" w:name="objectif-général"/>
    <w:p>
      <w:pPr>
        <w:pStyle w:val="Heading3"/>
      </w:pPr>
      <w:r>
        <w:t xml:space="preserve">1.4.1 Objectif général</w:t>
      </w:r>
    </w:p>
    <w:p>
      <w:pPr>
        <w:pStyle w:val="FirstParagraph"/>
      </w:pPr>
      <w:r>
        <w:t xml:space="preserve">L’objectif général du projet est de concevoir et de développer une application web de gestion scolaire permettant de centraliser, d’automatiser et de sécuriser l’ensemble des activités administratives, pédagogiques et financières d’un établissement d’enseignement primaire, secondaire et lycée.</w:t>
      </w:r>
    </w:p>
    <w:bookmarkEnd w:id="9"/>
    <w:bookmarkStart w:id="10" w:name="objectifs-spécifiques"/>
    <w:p>
      <w:pPr>
        <w:pStyle w:val="Heading3"/>
      </w:pPr>
      <w:r>
        <w:t xml:space="preserve">1.4.2 Objectifs spécifiques</w:t>
      </w:r>
    </w:p>
    <w:p>
      <w:pPr>
        <w:pStyle w:val="FirstParagraph"/>
      </w:pPr>
      <w:r>
        <w:t xml:space="preserve">Afin d’atteindre cet objectif général, le projet poursuit les objectifs spécifiques suivants :</w:t>
      </w:r>
    </w:p>
    <w:p>
      <w:pPr>
        <w:pStyle w:val="Compact"/>
        <w:numPr>
          <w:ilvl w:val="0"/>
          <w:numId w:val="1001"/>
        </w:numPr>
      </w:pPr>
      <w:r>
        <w:t xml:space="preserve">mettre en place un système sécurisé d’authentification et de gestion des utilisateurs ;</w:t>
      </w:r>
    </w:p>
    <w:p>
      <w:pPr>
        <w:pStyle w:val="Compact"/>
        <w:numPr>
          <w:ilvl w:val="0"/>
          <w:numId w:val="1001"/>
        </w:numPr>
      </w:pPr>
      <w:r>
        <w:t xml:space="preserve">gérer les rôles et les permissions selon les responsabilités de chaque acteur de l’établissement ;</w:t>
      </w:r>
    </w:p>
    <w:p>
      <w:pPr>
        <w:pStyle w:val="Compact"/>
        <w:numPr>
          <w:ilvl w:val="0"/>
          <w:numId w:val="1001"/>
        </w:numPr>
      </w:pPr>
      <w:r>
        <w:t xml:space="preserve">administrer les informations relatives aux élèves, aux enseignants, aux parents et au personnel administratif ;</w:t>
      </w:r>
    </w:p>
    <w:p>
      <w:pPr>
        <w:pStyle w:val="Compact"/>
        <w:numPr>
          <w:ilvl w:val="0"/>
          <w:numId w:val="1001"/>
        </w:numPr>
      </w:pPr>
      <w:r>
        <w:t xml:space="preserve">gérer les inscriptions, les réinscriptions et les dossiers scolaires des élèves ;</w:t>
      </w:r>
    </w:p>
    <w:p>
      <w:pPr>
        <w:pStyle w:val="Compact"/>
        <w:numPr>
          <w:ilvl w:val="0"/>
          <w:numId w:val="1001"/>
        </w:numPr>
      </w:pPr>
      <w:r>
        <w:t xml:space="preserve">organiser les classes, les niveaux, les cycles, les matières et les salles de cours ;</w:t>
      </w:r>
    </w:p>
    <w:p>
      <w:pPr>
        <w:pStyle w:val="Compact"/>
        <w:numPr>
          <w:ilvl w:val="0"/>
          <w:numId w:val="1001"/>
        </w:numPr>
      </w:pPr>
      <w:r>
        <w:t xml:space="preserve">gérer les emplois du temps des classes et des enseignants ;</w:t>
      </w:r>
    </w:p>
    <w:p>
      <w:pPr>
        <w:pStyle w:val="Compact"/>
        <w:numPr>
          <w:ilvl w:val="0"/>
          <w:numId w:val="1001"/>
        </w:numPr>
      </w:pPr>
      <w:r>
        <w:t xml:space="preserve">assurer le suivi quotidien des présences des élèves et des enseignants ;</w:t>
      </w:r>
    </w:p>
    <w:p>
      <w:pPr>
        <w:pStyle w:val="Compact"/>
        <w:numPr>
          <w:ilvl w:val="0"/>
          <w:numId w:val="1001"/>
        </w:numPr>
      </w:pPr>
      <w:r>
        <w:t xml:space="preserve">gérer les évaluations, les examens et la saisie des notes ;</w:t>
      </w:r>
    </w:p>
    <w:p>
      <w:pPr>
        <w:pStyle w:val="Compact"/>
        <w:numPr>
          <w:ilvl w:val="0"/>
          <w:numId w:val="1001"/>
        </w:numPr>
      </w:pPr>
      <w:r>
        <w:t xml:space="preserve">calculer automatiquement les moyennes, les rangs et les résultats scolaires ;</w:t>
      </w:r>
    </w:p>
    <w:p>
      <w:pPr>
        <w:pStyle w:val="Compact"/>
        <w:numPr>
          <w:ilvl w:val="0"/>
          <w:numId w:val="1001"/>
        </w:numPr>
      </w:pPr>
      <w:r>
        <w:t xml:space="preserve">générer les bulletins de notes et autres documents administratifs ;</w:t>
      </w:r>
    </w:p>
    <w:p>
      <w:pPr>
        <w:pStyle w:val="Compact"/>
        <w:numPr>
          <w:ilvl w:val="0"/>
          <w:numId w:val="1001"/>
        </w:numPr>
      </w:pPr>
      <w:r>
        <w:t xml:space="preserve">gérer les frais de scolarité, les paiements, les remises, les échéanciers et les reçus ;</w:t>
      </w:r>
    </w:p>
    <w:p>
      <w:pPr>
        <w:pStyle w:val="Compact"/>
        <w:numPr>
          <w:ilvl w:val="0"/>
          <w:numId w:val="1001"/>
        </w:numPr>
      </w:pPr>
      <w:r>
        <w:t xml:space="preserve">assurer le suivi des sanctions disciplinaires et des observations ;</w:t>
      </w:r>
    </w:p>
    <w:p>
      <w:pPr>
        <w:pStyle w:val="Compact"/>
        <w:numPr>
          <w:ilvl w:val="0"/>
          <w:numId w:val="1001"/>
        </w:numPr>
      </w:pPr>
      <w:r>
        <w:t xml:space="preserve">produire des rapports statistiques et des tableaux de bord destinés à la direction ;</w:t>
      </w:r>
    </w:p>
    <w:p>
      <w:pPr>
        <w:pStyle w:val="Compact"/>
        <w:numPr>
          <w:ilvl w:val="0"/>
          <w:numId w:val="1001"/>
        </w:numPr>
      </w:pPr>
      <w:r>
        <w:t xml:space="preserve">permettre l’exportation des données au format PDF et Excel ;</w:t>
      </w:r>
    </w:p>
    <w:p>
      <w:pPr>
        <w:pStyle w:val="Compact"/>
        <w:numPr>
          <w:ilvl w:val="0"/>
          <w:numId w:val="1001"/>
        </w:numPr>
      </w:pPr>
      <w:r>
        <w:t xml:space="preserve">garantir la sécurité, la confidentialité, l’intégrité et la traçabilité des informations traitées.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