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ésultats-attendus"/>
    <w:p>
      <w:pPr>
        <w:pStyle w:val="Heading2"/>
      </w:pPr>
      <w:r>
        <w:t xml:space="preserve">1.5 Résultats attendus</w:t>
      </w:r>
    </w:p>
    <w:p>
      <w:pPr>
        <w:pStyle w:val="FirstParagraph"/>
      </w:pPr>
      <w:r>
        <w:t xml:space="preserve">À l’issue de ce projet, il est attendu qu’une application web complète, performante et sécurisée soit mise à la disposition de l’établissement afin d’améliorer significativement la gestion de ses activités.</w:t>
      </w:r>
    </w:p>
    <w:p>
      <w:pPr>
        <w:pStyle w:val="BodyText"/>
      </w:pPr>
      <w:r>
        <w:t xml:space="preserve">Les principaux résultats attendus sont les suivants :</w:t>
      </w:r>
    </w:p>
    <w:p>
      <w:pPr>
        <w:pStyle w:val="Compact"/>
        <w:numPr>
          <w:ilvl w:val="0"/>
          <w:numId w:val="1001"/>
        </w:numPr>
      </w:pPr>
      <w:r>
        <w:t xml:space="preserve">une plateforme web centralisant toutes les informations administratives, pédagogiques et financières de l’établissement ;</w:t>
      </w:r>
    </w:p>
    <w:p>
      <w:pPr>
        <w:pStyle w:val="Compact"/>
        <w:numPr>
          <w:ilvl w:val="0"/>
          <w:numId w:val="1001"/>
        </w:numPr>
      </w:pPr>
      <w:r>
        <w:t xml:space="preserve">une gestion complète des élèves, des enseignants, des classes, des matières, des emplois du temps et des années scolaires ;</w:t>
      </w:r>
    </w:p>
    <w:p>
      <w:pPr>
        <w:pStyle w:val="Compact"/>
        <w:numPr>
          <w:ilvl w:val="0"/>
          <w:numId w:val="1001"/>
        </w:numPr>
      </w:pPr>
      <w:r>
        <w:t xml:space="preserve">une automatisation des processus d’inscription, de réinscription et d’affectation des élèves ;</w:t>
      </w:r>
    </w:p>
    <w:p>
      <w:pPr>
        <w:pStyle w:val="Compact"/>
        <w:numPr>
          <w:ilvl w:val="0"/>
          <w:numId w:val="1001"/>
        </w:numPr>
      </w:pPr>
      <w:r>
        <w:t xml:space="preserve">une gestion efficace des évaluations, du calcul des moyennes et de la génération des bulletins ;</w:t>
      </w:r>
    </w:p>
    <w:p>
      <w:pPr>
        <w:pStyle w:val="Compact"/>
        <w:numPr>
          <w:ilvl w:val="0"/>
          <w:numId w:val="1001"/>
        </w:numPr>
      </w:pPr>
      <w:r>
        <w:t xml:space="preserve">une gestion transparente des paiements et des opérations comptables liées aux frais de scolarité ;</w:t>
      </w:r>
    </w:p>
    <w:p>
      <w:pPr>
        <w:pStyle w:val="Compact"/>
        <w:numPr>
          <w:ilvl w:val="0"/>
          <w:numId w:val="1001"/>
        </w:numPr>
      </w:pPr>
      <w:r>
        <w:t xml:space="preserve">une amélioration du suivi des présences, des retards et des sanctions disciplinaires ;</w:t>
      </w:r>
    </w:p>
    <w:p>
      <w:pPr>
        <w:pStyle w:val="Compact"/>
        <w:numPr>
          <w:ilvl w:val="0"/>
          <w:numId w:val="1001"/>
        </w:numPr>
      </w:pPr>
      <w:r>
        <w:t xml:space="preserve">la production rapide de rapports statistiques fiables facilitant la prise de décision ;</w:t>
      </w:r>
    </w:p>
    <w:p>
      <w:pPr>
        <w:pStyle w:val="Compact"/>
        <w:numPr>
          <w:ilvl w:val="0"/>
          <w:numId w:val="1001"/>
        </w:numPr>
      </w:pPr>
      <w:r>
        <w:t xml:space="preserve">une réduction des erreurs de saisie et des traitements administratifs répétitifs ;</w:t>
      </w:r>
    </w:p>
    <w:p>
      <w:pPr>
        <w:pStyle w:val="Compact"/>
        <w:numPr>
          <w:ilvl w:val="0"/>
          <w:numId w:val="1001"/>
        </w:numPr>
      </w:pPr>
      <w:r>
        <w:t xml:space="preserve">une meilleure sécurisation des données grâce à un système de gestion des accès basé sur les rôles et les permissions ;</w:t>
      </w:r>
    </w:p>
    <w:p>
      <w:pPr>
        <w:pStyle w:val="Compact"/>
        <w:numPr>
          <w:ilvl w:val="0"/>
          <w:numId w:val="1001"/>
        </w:numPr>
      </w:pPr>
      <w:r>
        <w:t xml:space="preserve">une interface utilisateur moderne, ergonomique et responsive facilitant la prise en main de l’application par l’ensemble des utilisateurs ;</w:t>
      </w:r>
    </w:p>
    <w:p>
      <w:pPr>
        <w:pStyle w:val="Compact"/>
        <w:numPr>
          <w:ilvl w:val="0"/>
          <w:numId w:val="1001"/>
        </w:numPr>
      </w:pPr>
      <w:r>
        <w:t xml:space="preserve">une architecture logicielle modulaire permettant l’évolution future de l’application par l’ajout de nouvelles fonctionnalités sans remise en cause de l’existant.</w:t>
      </w:r>
    </w:p>
    <w:p>
      <w:pPr>
        <w:pStyle w:val="FirstParagraph"/>
      </w:pPr>
      <w:r>
        <w:t xml:space="preserve">La mise en œuvre de cette solution contribuera à améliorer la qualité de la gestion de l’établissement, à optimiser les délais de traitement des opérations quotidiennes et à offrir aux responsables des outils d’aide à la décision reposant sur des données fiables et actualisées.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