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8DCB1">
      <w:pPr>
        <w:pStyle w:val="2"/>
        <w:bidi w:val="0"/>
        <w:jc w:val="center"/>
        <w:rPr>
          <w:rFonts w:hint="default" w:ascii="Times New Roman Regular" w:hAnsi="Times New Roman Regular" w:cs="Times New Roman Regular"/>
          <w:sz w:val="30"/>
          <w:szCs w:val="30"/>
        </w:rPr>
      </w:pPr>
      <w:r>
        <w:rPr>
          <w:rFonts w:hint="default" w:ascii="Times New Roman Regular" w:hAnsi="Times New Roman Regular" w:cs="Times New Roman Regular"/>
          <w:sz w:val="30"/>
          <w:szCs w:val="30"/>
        </w:rPr>
        <w:t>S</w:t>
      </w:r>
      <w:r>
        <w:rPr>
          <w:rFonts w:hint="eastAsia" w:ascii="Times New Roman Regular" w:hAnsi="Times New Roman Regular" w:cs="Times New Roman Regular"/>
          <w:sz w:val="30"/>
          <w:szCs w:val="30"/>
          <w:lang w:val="en-US" w:eastAsia="zh-CN"/>
        </w:rPr>
        <w:t>ota</w:t>
      </w:r>
      <w:r>
        <w:rPr>
          <w:rFonts w:hint="default" w:ascii="Times New Roman Regular" w:hAnsi="Times New Roman Regular" w:cs="Times New Roman Regular"/>
          <w:sz w:val="30"/>
          <w:szCs w:val="30"/>
          <w:lang w:val="en-US" w:eastAsia="zh-CN"/>
        </w:rPr>
        <w:t xml:space="preserve">: </w:t>
      </w:r>
      <w:r>
        <w:rPr>
          <w:rFonts w:hint="default" w:ascii="Times New Roman Regular" w:hAnsi="Times New Roman Regular" w:cs="Times New Roman Regular"/>
          <w:sz w:val="30"/>
          <w:szCs w:val="30"/>
        </w:rPr>
        <w:t>Political Bias and Temporal Dynamics in L</w:t>
      </w:r>
      <w:r>
        <w:rPr>
          <w:rFonts w:hint="default" w:ascii="Times New Roman Regular" w:hAnsi="Times New Roman Regular" w:cs="Times New Roman Regular"/>
          <w:sz w:val="30"/>
          <w:szCs w:val="30"/>
          <w:lang w:val="en-US"/>
        </w:rPr>
        <w:t>LMs</w:t>
      </w:r>
    </w:p>
    <w:p w14:paraId="74F465AF">
      <w:pPr>
        <w:numPr>
          <w:ilvl w:val="0"/>
          <w:numId w:val="1"/>
        </w:numPr>
        <w:jc w:val="both"/>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Background</w:t>
      </w:r>
    </w:p>
    <w:p w14:paraId="4977CB17">
      <w:pPr>
        <w:numPr>
          <w:numId w:val="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Large Language Models (LLMs) have become central intermediaries in how individuals access, interpret, and evaluate political information. Their widespread use in tasks such as summarization, explanation, and question-answering grants them substantial</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power in contemporary</w:t>
      </w:r>
      <w:r>
        <w:rPr>
          <w:rFonts w:hint="eastAsia" w:ascii="Times New Roman Regular" w:hAnsi="Times New Roman Regular" w:cs="Times New Roman Regular"/>
          <w:sz w:val="24"/>
          <w:szCs w:val="24"/>
          <w:lang w:val="en-US" w:eastAsia="zh-CN"/>
        </w:rPr>
        <w:t xml:space="preserve"> digital spheres</w:t>
      </w:r>
      <w:r>
        <w:rPr>
          <w:rFonts w:hint="default" w:ascii="Times New Roman Regular" w:hAnsi="Times New Roman Regular" w:cs="Times New Roman Regular"/>
          <w:sz w:val="24"/>
          <w:szCs w:val="24"/>
        </w:rPr>
        <w:t xml:space="preserve">. </w:t>
      </w:r>
      <w:r>
        <w:rPr>
          <w:rFonts w:hint="eastAsia" w:ascii="Times New Roman Regular" w:hAnsi="Times New Roman Regular" w:cs="Times New Roman Regular"/>
          <w:sz w:val="24"/>
          <w:szCs w:val="24"/>
          <w:lang w:val="en-US" w:eastAsia="zh-CN"/>
        </w:rPr>
        <w:t>However</w:t>
      </w:r>
      <w:r>
        <w:rPr>
          <w:rFonts w:hint="default" w:ascii="Times New Roman Regular" w:hAnsi="Times New Roman Regular" w:cs="Times New Roman Regular"/>
          <w:sz w:val="24"/>
          <w:szCs w:val="24"/>
          <w:lang w:val="en-US" w:eastAsia="zh-CN"/>
        </w:rPr>
        <w:t>, a</w:t>
      </w:r>
      <w:r>
        <w:rPr>
          <w:rFonts w:hint="default" w:ascii="Times New Roman Regular" w:hAnsi="Times New Roman Regular" w:cs="Times New Roman Regular"/>
          <w:sz w:val="24"/>
          <w:szCs w:val="24"/>
        </w:rPr>
        <w:t xml:space="preserve">s Buyl et al. (2026) </w:t>
      </w:r>
      <w:r>
        <w:rPr>
          <w:rFonts w:hint="default" w:ascii="Times New Roman Regular" w:hAnsi="Times New Roman Regular" w:cs="Times New Roman Regular"/>
          <w:sz w:val="24"/>
          <w:szCs w:val="24"/>
          <w:lang w:val="en-US"/>
        </w:rPr>
        <w:t>point out</w:t>
      </w:r>
      <w:r>
        <w:rPr>
          <w:rFonts w:hint="default" w:ascii="Times New Roman Regular" w:hAnsi="Times New Roman Regular" w:cs="Times New Roman Regular"/>
          <w:sz w:val="24"/>
          <w:szCs w:val="24"/>
        </w:rPr>
        <w:t>, the behavior of LLMs is far from ideologically neutral; instead, it is shaped by architectural choices, training data composition, and post-training alignment procedures. When models systematically favor or disfavor certain political ideologies or figures, they may function as implicit instruments of digital soft power, particularly when deployed at scale across languages and regions (Buyl et al., 2026).</w:t>
      </w:r>
    </w:p>
    <w:p w14:paraId="4B743D5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Empirical evidence increasingly demonstrates that LLMs express consistent evaluative patterns when discussing political topics, suggesting that political bias is not merely a byproduct of isolated prompts but a structural property of model behavior (Buyl et al., 2026). Moreover, prior work has shown that</w:t>
      </w:r>
      <w:r>
        <w:rPr>
          <w:rFonts w:hint="eastAsia" w:ascii="Times New Roman Regular" w:hAnsi="Times New Roman Regular" w:cs="Times New Roman Regular"/>
          <w:sz w:val="24"/>
          <w:szCs w:val="24"/>
          <w:lang w:val="en-US" w:eastAsia="zh-CN"/>
        </w:rPr>
        <w:t xml:space="preserve"> LLMs</w:t>
      </w:r>
      <w:r>
        <w:rPr>
          <w:rFonts w:hint="default" w:ascii="Times New Roman Regular" w:hAnsi="Times New Roman Regular" w:cs="Times New Roman Regular"/>
          <w:sz w:val="24"/>
          <w:szCs w:val="24"/>
        </w:rPr>
        <w:t xml:space="preserve"> may exhibit </w:t>
      </w:r>
      <w:r>
        <w:rPr>
          <w:rFonts w:hint="default" w:ascii="Times New Roman Bold" w:hAnsi="Times New Roman Bold" w:cs="Times New Roman Bold"/>
          <w:b/>
          <w:bCs/>
          <w:sz w:val="24"/>
          <w:szCs w:val="24"/>
          <w:lang w:val="en-US" w:eastAsia="zh-CN"/>
        </w:rPr>
        <w:t>B</w:t>
      </w:r>
      <w:r>
        <w:rPr>
          <w:rFonts w:hint="default" w:ascii="Times New Roman Bold" w:hAnsi="Times New Roman Bold" w:cs="Times New Roman Bold"/>
          <w:b/>
          <w:bCs/>
          <w:sz w:val="24"/>
          <w:szCs w:val="24"/>
        </w:rPr>
        <w:t xml:space="preserve">ias </w:t>
      </w:r>
      <w:r>
        <w:rPr>
          <w:rFonts w:hint="default" w:ascii="Times New Roman Bold" w:hAnsi="Times New Roman Bold" w:cs="Times New Roman Bold"/>
          <w:b/>
          <w:bCs/>
          <w:sz w:val="24"/>
          <w:szCs w:val="24"/>
          <w:lang w:val="en-US" w:eastAsia="zh-CN"/>
        </w:rPr>
        <w:t>A</w:t>
      </w:r>
      <w:r>
        <w:rPr>
          <w:rFonts w:hint="default" w:ascii="Times New Roman Bold" w:hAnsi="Times New Roman Bold" w:cs="Times New Roman Bold"/>
          <w:b/>
          <w:bCs/>
          <w:sz w:val="24"/>
          <w:szCs w:val="24"/>
        </w:rPr>
        <w:t>mplification</w:t>
      </w:r>
      <w:r>
        <w:rPr>
          <w:rFonts w:hint="default" w:ascii="Times New Roman Regular" w:hAnsi="Times New Roman Regular" w:cs="Times New Roman Regular"/>
          <w:sz w:val="24"/>
          <w:szCs w:val="24"/>
        </w:rPr>
        <w:t>,</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whereby biases present in the training data are not only reproduced but potentially intensified in model outputs, thereby reflecting and exacerbating existing societal prejudices (Zhu et al., 2024).</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 xml:space="preserve">This concern motivates a growing body of work that seeks to measure, interpret, and compare political bias across models.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t>
      </w:r>
    </w:p>
    <w:p w14:paraId="034A44C5">
      <w:pPr>
        <w:jc w:val="both"/>
        <w:rPr>
          <w:rFonts w:hint="default" w:ascii="Times New Roman Regular" w:hAnsi="Times New Roman Regular" w:cs="Times New Roman Regular"/>
          <w:sz w:val="24"/>
          <w:szCs w:val="24"/>
        </w:rPr>
      </w:pPr>
    </w:p>
    <w:p w14:paraId="7497CFD5">
      <w:pPr>
        <w:jc w:val="both"/>
        <w:rPr>
          <w:rFonts w:hint="default"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sz w:val="24"/>
          <w:szCs w:val="24"/>
        </w:rPr>
        <w:t xml:space="preserve">2. </w:t>
      </w:r>
      <w:r>
        <w:rPr>
          <w:rFonts w:hint="eastAsia" w:ascii="Times New Roman Regular" w:hAnsi="Times New Roman Regular" w:cs="Times New Roman Regular"/>
          <w:sz w:val="24"/>
          <w:szCs w:val="24"/>
          <w:lang w:val="en-US" w:eastAsia="zh-CN"/>
        </w:rPr>
        <w:t>Theoretical Framework</w:t>
      </w:r>
    </w:p>
    <w:p w14:paraId="068FC6B3">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Buyl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al.(2026)</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define ideology as a systematic worldview concerning social organization, power distribution, and moral evaluation. From this perspective, political bias in LLMs manifests through evaluative discourse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how models morally frame political actors, movements, and doctrines.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In operational terms, ideology is quantified as positive or negative preferences toward political labels, </w:t>
      </w:r>
      <w:r>
        <w:rPr>
          <w:rFonts w:hint="default" w:ascii="Times New Roman Regular" w:hAnsi="Times New Roman Regular" w:cs="Times New Roman Regular"/>
          <w:sz w:val="24"/>
          <w:szCs w:val="24"/>
          <w:lang w:val="en-US"/>
        </w:rPr>
        <w:t xml:space="preserve">and usually </w:t>
      </w:r>
      <w:r>
        <w:rPr>
          <w:rFonts w:hint="default" w:ascii="Times New Roman Regular" w:hAnsi="Times New Roman Regular" w:cs="Times New Roman Regular"/>
          <w:sz w:val="24"/>
          <w:szCs w:val="24"/>
        </w:rPr>
        <w:t xml:space="preserve">measured via sentiment and moral evaluation scores. </w:t>
      </w:r>
      <w:r>
        <w:rPr>
          <w:rFonts w:hint="default" w:ascii="Times New Roman Regular" w:hAnsi="Times New Roman Regular" w:cs="Times New Roman Regular"/>
          <w:sz w:val="24"/>
          <w:szCs w:val="24"/>
          <w:lang w:val="en-US"/>
        </w:rPr>
        <w:t xml:space="preserve"> </w:t>
      </w:r>
    </w:p>
    <w:p w14:paraId="24B655C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While political bias research typically treats models as temporally fixed artifacts, Zhu et al.(2024)</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introduce a complementary conceptual lens centered on temporal generalization. They define temporal generalization as a model’s ability to reason accurately across past, present, and future contexts. Several key concepts emerge from this framework:</w:t>
      </w:r>
    </w:p>
    <w:p w14:paraId="570777CB">
      <w:pPr>
        <w:numPr>
          <w:ilvl w:val="0"/>
          <w:numId w:val="2"/>
        </w:numPr>
        <w:ind w:left="420" w:leftChars="0" w:hanging="420" w:firstLineChars="0"/>
        <w:jc w:val="both"/>
        <w:rPr>
          <w:rFonts w:hint="eastAsia" w:ascii="Times New Roman Regular" w:hAnsi="Times New Roman Regular" w:cs="Times New Roman Regular" w:eastAsiaTheme="minorEastAsia"/>
          <w:sz w:val="24"/>
          <w:szCs w:val="24"/>
          <w:lang w:val="en-US" w:eastAsia="zh-CN"/>
        </w:rPr>
      </w:pPr>
      <w:r>
        <w:rPr>
          <w:rFonts w:hint="default" w:ascii="Times New Roman Bold" w:hAnsi="Times New Roman Bold" w:cs="Times New Roman Bold"/>
          <w:b/>
          <w:bCs/>
          <w:sz w:val="24"/>
          <w:szCs w:val="24"/>
        </w:rPr>
        <w:t>Temporal Generalization</w:t>
      </w:r>
      <w:r>
        <w:rPr>
          <w:rFonts w:hint="default" w:ascii="Times New Roman Bold" w:hAnsi="Times New Roman Bold" w:cs="Times New Roman Bold"/>
          <w:b/>
          <w:bCs/>
          <w:sz w:val="24"/>
          <w:szCs w:val="24"/>
          <w:lang w:val="en-US"/>
        </w:rPr>
        <w:t>:</w:t>
      </w:r>
      <w:r>
        <w:rPr>
          <w:rFonts w:hint="default" w:ascii="Times New Roman Bold" w:hAnsi="Times New Roman Bold" w:cs="Times New Roman Bold"/>
          <w:b/>
          <w:bCs/>
          <w:sz w:val="24"/>
          <w:szCs w:val="24"/>
          <w:lang w:val="en-US" w:eastAsia="zh-CN"/>
        </w:rPr>
        <w:t xml:space="preserve"> </w:t>
      </w:r>
      <w:r>
        <w:rPr>
          <w:rFonts w:hint="eastAsia" w:ascii="Times New Roman Regular" w:hAnsi="Times New Roman Regular" w:cs="Times New Roman Regular"/>
          <w:sz w:val="24"/>
          <w:szCs w:val="24"/>
          <w:lang w:val="en-US" w:eastAsia="zh-CN"/>
        </w:rPr>
        <w:t>LLMs' ability to align with the contexts of the past, present, and future.</w:t>
      </w:r>
    </w:p>
    <w:p w14:paraId="41BDD444">
      <w:pPr>
        <w:numPr>
          <w:ilvl w:val="0"/>
          <w:numId w:val="2"/>
        </w:numPr>
        <w:ind w:left="420" w:leftChars="0" w:hanging="420" w:firstLineChars="0"/>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Nostalgia Bias:</w:t>
      </w:r>
      <w:r>
        <w:rPr>
          <w:rFonts w:hint="eastAsia" w:ascii="Times New Roman Regular" w:hAnsi="Times New Roman Regular" w:cs="Times New Roman Regular"/>
          <w:sz w:val="24"/>
          <w:szCs w:val="24"/>
          <w:lang w:val="en-US" w:eastAsia="zh-CN"/>
        </w:rPr>
        <w:t xml:space="preserve"> O</w:t>
      </w:r>
      <w:r>
        <w:rPr>
          <w:rFonts w:hint="default" w:ascii="Times New Roman Regular" w:hAnsi="Times New Roman Regular" w:cs="Times New Roman Regular"/>
          <w:sz w:val="24"/>
          <w:szCs w:val="24"/>
        </w:rPr>
        <w:t>ver-reliance on hi</w:t>
      </w:r>
      <w:bookmarkStart w:id="0" w:name="_GoBack"/>
      <w:bookmarkEnd w:id="0"/>
      <w:r>
        <w:rPr>
          <w:rFonts w:hint="default" w:ascii="Times New Roman Regular" w:hAnsi="Times New Roman Regular" w:cs="Times New Roman Regular"/>
          <w:sz w:val="24"/>
          <w:szCs w:val="24"/>
        </w:rPr>
        <w:t>storical data when generating text.</w:t>
      </w:r>
    </w:p>
    <w:p w14:paraId="53291F96">
      <w:pPr>
        <w:numPr>
          <w:ilvl w:val="0"/>
          <w:numId w:val="2"/>
        </w:numPr>
        <w:ind w:left="420" w:leftChars="0" w:hanging="420" w:firstLineChars="0"/>
        <w:jc w:val="both"/>
        <w:rPr>
          <w:rFonts w:hint="eastAsia"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rPr>
        <w:t>Neophilia Bias:</w:t>
      </w:r>
      <w:r>
        <w:rPr>
          <w:rFonts w:hint="default" w:ascii="Times New Roman Regular" w:hAnsi="Times New Roman Regular" w:cs="Times New Roman Regular"/>
          <w:sz w:val="24"/>
          <w:szCs w:val="24"/>
        </w:rPr>
        <w:t xml:space="preserve"> </w:t>
      </w:r>
      <w:r>
        <w:rPr>
          <w:rFonts w:hint="eastAsia" w:ascii="Times New Roman Regular" w:hAnsi="Times New Roman Regular" w:cs="Times New Roman Regular"/>
          <w:sz w:val="24"/>
          <w:szCs w:val="24"/>
          <w:lang w:val="en-US" w:eastAsia="zh-CN"/>
        </w:rPr>
        <w:t>Overemphasis on novelty and future trends</w:t>
      </w:r>
    </w:p>
    <w:p w14:paraId="60D8055D">
      <w:pPr>
        <w:numPr>
          <w:ilvl w:val="0"/>
          <w:numId w:val="2"/>
        </w:numPr>
        <w:ind w:left="420" w:leftChars="0" w:hanging="420" w:firstLineChars="0"/>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Temporal Degeneration: </w:t>
      </w:r>
      <w:r>
        <w:rPr>
          <w:rFonts w:hint="default" w:ascii="Times New Roman" w:hAnsi="Times New Roman" w:cs="Times New Roman"/>
          <w:b w:val="0"/>
          <w:bCs w:val="0"/>
          <w:sz w:val="24"/>
          <w:szCs w:val="24"/>
          <w:lang w:val="en-US" w:eastAsia="zh-CN"/>
        </w:rPr>
        <w:t>D</w:t>
      </w:r>
      <w:r>
        <w:rPr>
          <w:rFonts w:hint="default" w:ascii="Times New Roman Regular" w:hAnsi="Times New Roman Regular" w:cs="Times New Roman Regular"/>
          <w:sz w:val="24"/>
          <w:szCs w:val="24"/>
        </w:rPr>
        <w:t xml:space="preserve">ecline in </w:t>
      </w:r>
      <w:r>
        <w:rPr>
          <w:rFonts w:hint="eastAsia" w:ascii="Times New Roman Regular" w:hAnsi="Times New Roman Regular" w:cs="Times New Roman Regular"/>
          <w:sz w:val="24"/>
          <w:szCs w:val="24"/>
          <w:lang w:val="en-US" w:eastAsia="zh-CN"/>
        </w:rPr>
        <w:t>LLM</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s performance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after it is released</w:t>
      </w:r>
    </w:p>
    <w:p w14:paraId="604591F9">
      <w:pPr>
        <w:jc w:val="both"/>
        <w:rPr>
          <w:rFonts w:hint="default" w:ascii="Times New Roman Regular" w:hAnsi="Times New Roman Regular" w:cs="Times New Roman Regular"/>
          <w:sz w:val="24"/>
          <w:szCs w:val="24"/>
          <w:lang w:val="en-US"/>
        </w:rPr>
      </w:pPr>
      <w:r>
        <w:rPr>
          <w:rFonts w:hint="eastAsia" w:ascii="Times New Roman Regular" w:hAnsi="Times New Roman Regular" w:cs="Times New Roman Regular"/>
          <w:sz w:val="24"/>
          <w:szCs w:val="24"/>
          <w:lang w:val="en-US" w:eastAsia="zh-CN"/>
        </w:rPr>
        <w:t xml:space="preserve"> </w:t>
      </w:r>
    </w:p>
    <w:p w14:paraId="5E2C5369">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I</w:t>
      </w:r>
      <w:r>
        <w:rPr>
          <w:rFonts w:hint="default" w:ascii="Times New Roman Regular" w:hAnsi="Times New Roman Regular" w:cs="Times New Roman Regular"/>
          <w:sz w:val="24"/>
          <w:szCs w:val="24"/>
        </w:rPr>
        <w:t>f LLMs degrade unevenly over time, then political biases themselves may shift, intensify, or invert across successive model generations. This insight motivates the need to integrate temporal dynamics into the study of political bias.</w:t>
      </w:r>
    </w:p>
    <w:p w14:paraId="2A4EB747">
      <w:pPr>
        <w:jc w:val="both"/>
        <w:rPr>
          <w:rFonts w:hint="default" w:ascii="Times New Roman Regular" w:hAnsi="Times New Roman Regular" w:cs="Times New Roman Regular"/>
          <w:sz w:val="24"/>
          <w:szCs w:val="24"/>
        </w:rPr>
      </w:pPr>
    </w:p>
    <w:p w14:paraId="4DB4075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Methodological Landscape</w:t>
      </w:r>
    </w:p>
    <w:p w14:paraId="265B7F8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Existing studies adopt diverse evaluation strategies to probe </w:t>
      </w:r>
      <w:r>
        <w:rPr>
          <w:rFonts w:hint="eastAsia" w:ascii="Times New Roman Regular" w:hAnsi="Times New Roman Regular" w:cs="Times New Roman Regular"/>
          <w:sz w:val="24"/>
          <w:szCs w:val="24"/>
          <w:lang w:val="en-US" w:eastAsia="zh-CN"/>
        </w:rPr>
        <w:t>LLMs</w:t>
      </w:r>
      <w:r>
        <w:rPr>
          <w:rFonts w:hint="default" w:ascii="Times New Roman Regular" w:hAnsi="Times New Roman Regular" w:cs="Times New Roman Regular"/>
          <w:sz w:val="24"/>
          <w:szCs w:val="24"/>
        </w:rPr>
        <w:t xml:space="preserve"> bias and temporal robustness. Table 1 compares the datasets, metrics, and limitations of the three core works reviewed here.</w:t>
      </w:r>
    </w:p>
    <w:p w14:paraId="66F05327">
      <w:pPr>
        <w:jc w:val="both"/>
        <w:rPr>
          <w:rFonts w:hint="default" w:ascii="Times New Roman Regular" w:hAnsi="Times New Roman Regular" w:cs="Times New Roman Regular"/>
          <w:sz w:val="24"/>
          <w:szCs w:val="24"/>
        </w:rPr>
      </w:pPr>
    </w:p>
    <w:p w14:paraId="44F902F7">
      <w:pPr>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Table 1. Comparison of Methodologies in Related Work</w:t>
      </w:r>
    </w:p>
    <w:p w14:paraId="7D6C69CA">
      <w:pPr>
        <w:jc w:val="both"/>
        <w:rPr>
          <w:rFonts w:hint="default" w:ascii="Times New Roman Regular" w:hAnsi="Times New Roman Regular" w:cs="Times New Roman Regular"/>
          <w:sz w:val="24"/>
          <w:szCs w:val="24"/>
        </w:rPr>
      </w:pPr>
      <w:r>
        <w:drawing>
          <wp:inline distT="0" distB="0" distL="114300" distR="114300">
            <wp:extent cx="5262880" cy="1809750"/>
            <wp:effectExtent l="0" t="0" r="20320" b="1905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4"/>
                    <a:stretch>
                      <a:fillRect/>
                    </a:stretch>
                  </pic:blipFill>
                  <pic:spPr>
                    <a:xfrm>
                      <a:off x="0" y="0"/>
                      <a:ext cx="5262880" cy="1809750"/>
                    </a:xfrm>
                    <a:prstGeom prst="rect">
                      <a:avLst/>
                    </a:prstGeom>
                    <a:noFill/>
                    <a:ln>
                      <a:noFill/>
                    </a:ln>
                  </pic:spPr>
                </pic:pic>
              </a:graphicData>
            </a:graphic>
          </wp:inline>
        </w:drawing>
      </w:r>
    </w:p>
    <w:p w14:paraId="536ABB12">
      <w:pPr>
        <w:jc w:val="both"/>
        <w:rPr>
          <w:rFonts w:hint="default" w:ascii="Times New Roman Regular" w:hAnsi="Times New Roman Regular" w:cs="Times New Roman Regular"/>
          <w:sz w:val="24"/>
          <w:szCs w:val="24"/>
        </w:rPr>
      </w:pPr>
    </w:p>
    <w:p w14:paraId="268D5839">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Buyl et al. (2026) adopt a two-step prompting strategy, first eliciting descriptive text and then asking the model to self-assess its moral stance using a Likert scale. This design enables large-scale cross-model comparison but risks underestimating implicit biases due to reliance on model introspection.</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Röttger et al. (2024) critically examine commonly used political evaluation tools, demonstrating that multiple-choice surveys such as the Political Compass Test are highly unstable. Minor paraphrases can produce dramatic shifts in inferred political positions, raising concerns about the validity and robustness of forced-choice evaluations.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Zhu et al. (2024),</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 xml:space="preserve">focus </w:t>
      </w:r>
      <w:r>
        <w:rPr>
          <w:rFonts w:hint="eastAsia" w:ascii="Times New Roman Regular" w:hAnsi="Times New Roman Regular" w:cs="Times New Roman Regular"/>
          <w:sz w:val="24"/>
          <w:szCs w:val="24"/>
          <w:lang w:val="en-US" w:eastAsia="zh-CN"/>
        </w:rPr>
        <w:t xml:space="preserve">more </w:t>
      </w:r>
      <w:r>
        <w:rPr>
          <w:rFonts w:hint="default" w:ascii="Times New Roman Regular" w:hAnsi="Times New Roman Regular" w:cs="Times New Roman Regular"/>
          <w:sz w:val="24"/>
          <w:szCs w:val="24"/>
        </w:rPr>
        <w:t>on temporal robustness rather than ideology. Their FreshBench framework reveals systematic performance decay over time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offers valuable </w:t>
      </w:r>
      <w:r>
        <w:rPr>
          <w:rFonts w:hint="default" w:ascii="Times New Roman Regular" w:hAnsi="Times New Roman Regular" w:cs="Times New Roman Regular"/>
          <w:sz w:val="24"/>
          <w:szCs w:val="24"/>
          <w:lang w:val="en-US"/>
        </w:rPr>
        <w:t xml:space="preserve">reference </w:t>
      </w:r>
      <w:r>
        <w:rPr>
          <w:rFonts w:hint="default" w:ascii="Times New Roman Regular" w:hAnsi="Times New Roman Regular" w:cs="Times New Roman Regular"/>
          <w:sz w:val="24"/>
          <w:szCs w:val="24"/>
        </w:rPr>
        <w:t>for longitudinal analysis.</w:t>
      </w:r>
    </w:p>
    <w:p w14:paraId="5302C1E3">
      <w:pPr>
        <w:jc w:val="both"/>
        <w:rPr>
          <w:rFonts w:hint="default" w:ascii="Times New Roman Regular" w:hAnsi="Times New Roman Regular" w:cs="Times New Roman Regular"/>
          <w:sz w:val="24"/>
          <w:szCs w:val="24"/>
        </w:rPr>
      </w:pPr>
    </w:p>
    <w:p w14:paraId="324EAA33">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p>
    <w:p w14:paraId="7373A0D7">
      <w:pPr>
        <w:jc w:val="both"/>
        <w:rPr>
          <w:rFonts w:hint="eastAsia" w:ascii="Times New Roman Regular" w:hAnsi="Times New Roman Regular" w:cs="Times New Roman Regular" w:eastAsiaTheme="minorEastAsia"/>
          <w:sz w:val="24"/>
          <w:szCs w:val="24"/>
          <w:lang w:val="en-US" w:eastAsia="zh-CN"/>
        </w:rPr>
      </w:pPr>
      <w:r>
        <w:rPr>
          <w:rFonts w:hint="default" w:ascii="Times New Roman Regular" w:hAnsi="Times New Roman Regular" w:cs="Times New Roman Regular"/>
          <w:sz w:val="24"/>
          <w:szCs w:val="24"/>
          <w:lang w:val="en-US"/>
        </w:rPr>
        <w:t>4</w:t>
      </w:r>
      <w:r>
        <w:rPr>
          <w:rFonts w:hint="default" w:ascii="Times New Roman Regular" w:hAnsi="Times New Roman Regular" w:cs="Times New Roman Regular"/>
          <w:sz w:val="24"/>
          <w:szCs w:val="24"/>
        </w:rPr>
        <w:t xml:space="preserve">. Research Gap </w:t>
      </w:r>
    </w:p>
    <w:p w14:paraId="65186DE3">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Despite methodological advances, current research exhibits a shared limitation: political bias is predominantly studied as a static property of a single model snapshot. Models are evaluated at one point in time, and differences across architectures or developers are interpreted synchronically.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There is limited understanding of whether political biases are stable design features or evolving artifacts shaped by iterative model development.</w:t>
      </w:r>
    </w:p>
    <w:p w14:paraId="046BDAAC">
      <w:pPr>
        <w:jc w:val="both"/>
        <w:rPr>
          <w:rFonts w:hint="default" w:ascii="Times New Roman Regular" w:hAnsi="Times New Roman Regular" w:cs="Times New Roman Regular"/>
          <w:sz w:val="24"/>
          <w:szCs w:val="24"/>
        </w:rPr>
      </w:pPr>
    </w:p>
    <w:p w14:paraId="529D4428">
      <w:pPr>
        <w:jc w:val="both"/>
        <w:rPr>
          <w:rFonts w:hint="eastAsia" w:ascii="Times New Roman Regular" w:hAnsi="Times New Roman Regular" w:cs="Times New Roman Regular" w:eastAsiaTheme="minorEastAsia"/>
          <w:sz w:val="24"/>
          <w:szCs w:val="24"/>
          <w:lang w:eastAsia="zh-CN"/>
        </w:rPr>
      </w:pPr>
    </w:p>
    <w:p w14:paraId="00AC3B05">
      <w:pPr>
        <w:jc w:val="both"/>
        <w:rPr>
          <w:rFonts w:hint="eastAsia" w:ascii="Times New Roman Regular" w:hAnsi="Times New Roman Regular" w:cs="Times New Roman Regular" w:eastAsiaTheme="minorEastAsia"/>
          <w:sz w:val="24"/>
          <w:szCs w:val="24"/>
          <w:lang w:eastAsia="zh-CN"/>
        </w:rPr>
      </w:pPr>
    </w:p>
    <w:p w14:paraId="3604DA2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t>
      </w:r>
    </w:p>
    <w:p w14:paraId="25F769CC">
      <w:pPr>
        <w:jc w:val="both"/>
        <w:rPr>
          <w:rFonts w:hint="default" w:ascii="Times New Roman Regular" w:hAnsi="Times New Roman Regular" w:cs="Times New Roman Regular"/>
          <w:sz w:val="24"/>
          <w:szCs w:val="24"/>
        </w:rPr>
      </w:pPr>
    </w:p>
    <w:p w14:paraId="6533470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References</w:t>
      </w:r>
      <w:r>
        <w:rPr>
          <w:rFonts w:hint="default" w:ascii="Times New Roman Regular" w:hAnsi="Times New Roman Regular" w:cs="Times New Roman Regular"/>
          <w:sz w:val="24"/>
          <w:szCs w:val="24"/>
          <w:lang w:val="en-US"/>
        </w:rPr>
        <w:t xml:space="preserve"> </w:t>
      </w:r>
    </w:p>
    <w:p w14:paraId="0B6DAA8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Buyl, M., et al. (2026). Large language models reflect the ideology of their creators. Artificial Intelligence, 2(1), 7.</w:t>
      </w:r>
    </w:p>
    <w:p w14:paraId="654B0FA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Röttger, P., et al. (2024). Political compass or spinning arrow? Towards more meaningful evaluations for values and opinions in large language models. In Proceedings of the 62nd Annual Meeting of the Association for Computational Linguistics (Volume 1: Long Papers).</w:t>
      </w:r>
    </w:p>
    <w:p w14:paraId="0AA5775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Zhu, C., et al. (2024). Is your LLM outdated? A deep look at temporal generalization. arXiv preprint arXiv:2405.08460.</w:t>
      </w:r>
    </w:p>
    <w:sectPr>
      <w:pgSz w:w="11906" w:h="16838"/>
      <w:pgMar w:top="1440" w:right="1800" w:bottom="1440" w:left="1800" w:header="851" w:footer="992" w:gutter="0"/>
      <w:pgBorders>
        <w:top w:val="single" w:color="auto" w:sz="4" w:space="1"/>
        <w:left w:val="single" w:color="auto" w:sz="4" w:space="4"/>
        <w:bottom w:val="single" w:color="auto" w:sz="4" w:space="1"/>
        <w:right w:val="single" w:color="auto" w:sz="4" w:space="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CD8594"/>
    <w:multiLevelType w:val="singleLevel"/>
    <w:tmpl w:val="75CD8594"/>
    <w:lvl w:ilvl="0" w:tentative="0">
      <w:start w:val="1"/>
      <w:numFmt w:val="decimal"/>
      <w:suff w:val="space"/>
      <w:lvlText w:val="%1."/>
      <w:lvlJc w:val="left"/>
    </w:lvl>
  </w:abstractNum>
  <w:abstractNum w:abstractNumId="1">
    <w:nsid w:val="7FAACE33"/>
    <w:multiLevelType w:val="singleLevel"/>
    <w:tmpl w:val="7FAACE33"/>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971E45"/>
    <w:rsid w:val="33F9589A"/>
    <w:rsid w:val="57971E45"/>
    <w:rsid w:val="7DFFE2FC"/>
    <w:rsid w:val="7E65003B"/>
    <w:rsid w:val="E6395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2026-01-14T14:59:00Z</dcterms:created>
  <dc:creator>卢冉</dc:creator>
  <cp:lastModifiedBy>卢冉</cp:lastModifiedBy>
  <dcterms:modified xsi:type="dcterms:W3CDTF">2026-01-14T15:54:41Z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2AF7B4162720794339A16769B264B6E8_41</vt:lpwstr>
  </property>
</Properties>
</file>