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A0C29D">
      <w:pPr>
        <w:bidi w:val="0"/>
        <w:rPr>
          <w:rFonts w:hint="default" w:ascii="Times New Roman Regular" w:hAnsi="Times New Roman Regular" w:cs="Times New Roman Regular" w:eastAsiaTheme="minorEastAsia"/>
          <w:sz w:val="24"/>
          <w:szCs w:val="24"/>
        </w:rPr>
      </w:pPr>
      <w:r>
        <w:rPr>
          <w:rFonts w:hint="default" w:ascii="Times New Roman Regular" w:hAnsi="Times New Roman Regular" w:cs="Times New Roman Regular"/>
          <w:sz w:val="24"/>
          <w:szCs w:val="24"/>
        </w:rPr>
        <w:t>3 Methodology</w:t>
      </w:r>
    </w:p>
    <w:p w14:paraId="0BA3850B">
      <w:pPr>
        <w:pStyle w:val="5"/>
        <w:keepNext w:val="0"/>
        <w:keepLines w:val="0"/>
        <w:widowControl/>
        <w:suppressLineNumbers w:val="0"/>
        <w:spacing w:before="0" w:beforeAutospacing="1" w:after="0" w:afterAutospacing="1"/>
        <w:ind w:left="0" w:right="0"/>
        <w:rPr>
          <w:rFonts w:hint="eastAsia"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rPr>
        <w:t>3.1 Measuring Political Bias of L</w:t>
      </w:r>
      <w:r>
        <w:rPr>
          <w:rFonts w:hint="eastAsia" w:ascii="Times New Roman Regular" w:hAnsi="Times New Roman Regular" w:cs="Times New Roman Regular"/>
          <w:sz w:val="24"/>
          <w:szCs w:val="24"/>
          <w:lang w:val="en-US" w:eastAsia="zh-CN"/>
        </w:rPr>
        <w:t xml:space="preserve">LMs </w:t>
      </w:r>
    </w:p>
    <w:p w14:paraId="6012A9AF">
      <w:pPr>
        <w:pStyle w:val="5"/>
        <w:keepNext w:val="0"/>
        <w:keepLines w:val="0"/>
        <w:widowControl/>
        <w:suppressLineNumbers w:val="0"/>
        <w:spacing w:before="0" w:beforeAutospacing="1" w:after="0" w:afterAutospacing="1"/>
        <w:ind w:left="0" w:right="0"/>
        <w:rPr>
          <w:rFonts w:hint="eastAsia" w:ascii="Times New Roman Regular" w:hAnsi="Times New Roman Regular" w:cs="Times New Roman Regular"/>
          <w:sz w:val="24"/>
          <w:szCs w:val="24"/>
          <w:lang w:val="en-US" w:eastAsia="zh-CN"/>
        </w:rPr>
      </w:pPr>
      <w:r>
        <w:rPr>
          <w:rFonts w:hint="eastAsia" w:ascii="Times New Roman Regular" w:hAnsi="Times New Roman Regular" w:cs="Times New Roman Regular"/>
          <w:sz w:val="24"/>
          <w:szCs w:val="24"/>
          <w:lang w:val="en-US" w:eastAsia="zh-CN"/>
        </w:rPr>
        <w:t>To study political bias in large language models (LLMs), we adopt and extend the Target-Oriented Sentiment Classification (TSC) framework proposed by Elbouanani et al. (2025). Their work measures political bias at a single time point. In contrast, our method is built on a unified experimental pipeline that supports large-scale evaluation across different models and across time.</w:t>
      </w:r>
    </w:p>
    <w:p w14:paraId="01AF5975">
      <w:pPr>
        <w:pStyle w:val="5"/>
        <w:keepNext w:val="0"/>
        <w:keepLines w:val="0"/>
        <w:widowControl/>
        <w:suppressLineNumbers w:val="0"/>
        <w:spacing w:before="0" w:beforeAutospacing="1" w:after="0" w:afterAutospacing="1"/>
        <w:ind w:left="0" w:right="0"/>
        <w:rPr>
          <w:rFonts w:hint="default" w:ascii="Times New Roman Regular" w:hAnsi="Times New Roman Regular" w:cs="Times New Roman Regular" w:eastAsiaTheme="minorEastAsia"/>
          <w:sz w:val="24"/>
          <w:szCs w:val="24"/>
          <w:lang w:val="en-US" w:eastAsia="zh-CN"/>
        </w:rPr>
      </w:pPr>
      <w:r>
        <w:rPr>
          <w:rFonts w:hint="default" w:ascii="Times New Roman Regular" w:hAnsi="Times New Roman Regular" w:cs="Times New Roman Regular" w:eastAsiaTheme="minorEastAsia"/>
          <w:sz w:val="24"/>
          <w:szCs w:val="24"/>
        </w:rPr>
        <w:t>At a high level, our pipeline includes four main steps</w:t>
      </w:r>
      <w:r>
        <w:rPr>
          <w:rFonts w:hint="default" w:ascii="Times New Roman Regular" w:hAnsi="Times New Roman Regular" w:cs="Times New Roman Regular"/>
          <w:sz w:val="24"/>
          <w:szCs w:val="24"/>
          <w:lang w:val="en-US"/>
        </w:rPr>
        <w:t>:</w:t>
      </w:r>
    </w:p>
    <w:p w14:paraId="7E549A08">
      <w:pPr>
        <w:pStyle w:val="5"/>
        <w:keepNext w:val="0"/>
        <w:keepLines w:val="0"/>
        <w:widowControl/>
        <w:suppressLineNumbers w:val="0"/>
        <w:spacing w:before="0" w:beforeAutospacing="1" w:after="0" w:afterAutospacing="1"/>
        <w:ind w:left="0" w:right="0"/>
        <w:rPr>
          <w:rFonts w:hint="default" w:ascii="Times New Roman Regular" w:hAnsi="Times New Roman Regular" w:cs="Times New Roman Regular" w:eastAsiaTheme="minorEastAsia"/>
          <w:sz w:val="24"/>
          <w:szCs w:val="24"/>
          <w:lang w:val="en-US"/>
        </w:rPr>
      </w:pPr>
      <w:r>
        <w:rPr>
          <w:rFonts w:hint="default" w:ascii="Times New Roman Regular" w:hAnsi="Times New Roman Regular" w:cs="Times New Roman Regular" w:eastAsiaTheme="minorEastAsia"/>
          <w:sz w:val="24"/>
          <w:szCs w:val="24"/>
        </w:rPr>
        <w:t xml:space="preserve">(1) </w:t>
      </w:r>
      <w:r>
        <w:rPr>
          <w:rFonts w:hint="default" w:ascii="Times New Roman Regular" w:hAnsi="Times New Roman Regular" w:cs="Times New Roman Regular"/>
          <w:sz w:val="24"/>
          <w:szCs w:val="24"/>
          <w:lang w:val="en-US"/>
        </w:rPr>
        <w:t>D</w:t>
      </w:r>
      <w:r>
        <w:rPr>
          <w:rFonts w:hint="default" w:ascii="Times New Roman Regular" w:hAnsi="Times New Roman Regular" w:cs="Times New Roman Regular" w:eastAsiaTheme="minorEastAsia"/>
          <w:sz w:val="24"/>
          <w:szCs w:val="24"/>
        </w:rPr>
        <w:t>ata construction through entity substitution</w:t>
      </w:r>
      <w:r>
        <w:rPr>
          <w:rFonts w:hint="default" w:ascii="Times New Roman Regular" w:hAnsi="Times New Roman Regular" w:cs="Times New Roman Regular"/>
          <w:sz w:val="24"/>
          <w:szCs w:val="24"/>
          <w:lang w:val="en-US"/>
        </w:rPr>
        <w:t>;</w:t>
      </w:r>
    </w:p>
    <w:p w14:paraId="583BBE9D">
      <w:pPr>
        <w:pStyle w:val="5"/>
        <w:keepNext w:val="0"/>
        <w:keepLines w:val="0"/>
        <w:widowControl/>
        <w:suppressLineNumbers w:val="0"/>
        <w:spacing w:before="0" w:beforeAutospacing="1" w:after="0" w:afterAutospacing="1"/>
        <w:ind w:left="0" w:right="0"/>
        <w:rPr>
          <w:rFonts w:hint="default" w:ascii="Times New Roman Regular" w:hAnsi="Times New Roman Regular" w:cs="Times New Roman Regular" w:eastAsiaTheme="minorEastAsia"/>
          <w:sz w:val="24"/>
          <w:szCs w:val="24"/>
        </w:rPr>
      </w:pPr>
      <w:r>
        <w:rPr>
          <w:rFonts w:hint="default" w:ascii="Times New Roman Regular" w:hAnsi="Times New Roman Regular" w:cs="Times New Roman Regular" w:eastAsiaTheme="minorEastAsia"/>
          <w:sz w:val="24"/>
          <w:szCs w:val="24"/>
        </w:rPr>
        <w:t xml:space="preserve">(2) </w:t>
      </w:r>
      <w:r>
        <w:rPr>
          <w:rFonts w:hint="default" w:ascii="Times New Roman Regular" w:hAnsi="Times New Roman Regular" w:cs="Times New Roman Regular"/>
          <w:sz w:val="24"/>
          <w:szCs w:val="24"/>
          <w:lang w:val="en-US"/>
        </w:rPr>
        <w:t>M</w:t>
      </w:r>
      <w:r>
        <w:rPr>
          <w:rFonts w:hint="default" w:ascii="Times New Roman Regular" w:hAnsi="Times New Roman Regular" w:cs="Times New Roman Regular" w:eastAsiaTheme="minorEastAsia"/>
          <w:sz w:val="24"/>
          <w:szCs w:val="24"/>
        </w:rPr>
        <w:t>odel invocation across different LLM interfaces;</w:t>
      </w:r>
    </w:p>
    <w:p w14:paraId="3FDAC36E">
      <w:pPr>
        <w:pStyle w:val="5"/>
        <w:keepNext w:val="0"/>
        <w:keepLines w:val="0"/>
        <w:widowControl/>
        <w:suppressLineNumbers w:val="0"/>
        <w:spacing w:before="0" w:beforeAutospacing="1" w:after="0" w:afterAutospacing="1"/>
        <w:ind w:left="0" w:right="0"/>
        <w:rPr>
          <w:rFonts w:hint="default" w:ascii="Times New Roman Regular" w:hAnsi="Times New Roman Regular" w:cs="Times New Roman Regular" w:eastAsiaTheme="minorEastAsia"/>
          <w:sz w:val="24"/>
          <w:szCs w:val="24"/>
        </w:rPr>
      </w:pPr>
      <w:r>
        <w:rPr>
          <w:rFonts w:hint="default" w:ascii="Times New Roman Regular" w:hAnsi="Times New Roman Regular" w:cs="Times New Roman Regular" w:eastAsiaTheme="minorEastAsia"/>
          <w:sz w:val="24"/>
          <w:szCs w:val="24"/>
        </w:rPr>
        <w:t xml:space="preserve">(3) </w:t>
      </w:r>
      <w:r>
        <w:rPr>
          <w:rFonts w:hint="default" w:ascii="Times New Roman Regular" w:hAnsi="Times New Roman Regular" w:cs="Times New Roman Regular"/>
          <w:sz w:val="24"/>
          <w:szCs w:val="24"/>
          <w:lang w:val="en-US"/>
        </w:rPr>
        <w:t>P</w:t>
      </w:r>
      <w:r>
        <w:rPr>
          <w:rFonts w:hint="default" w:ascii="Times New Roman Regular" w:hAnsi="Times New Roman Regular" w:cs="Times New Roman Regular" w:eastAsiaTheme="minorEastAsia"/>
          <w:sz w:val="24"/>
          <w:szCs w:val="24"/>
        </w:rPr>
        <w:t>rompt-based sentiment</w:t>
      </w:r>
      <w:r>
        <w:rPr>
          <w:rFonts w:hint="default" w:ascii="Times New Roman Regular" w:hAnsi="Times New Roman Regular" w:cs="Times New Roman Regular"/>
          <w:sz w:val="24"/>
          <w:szCs w:val="24"/>
          <w:lang w:val="en-US"/>
        </w:rPr>
        <w:t xml:space="preserve"> classification</w:t>
      </w:r>
      <w:r>
        <w:rPr>
          <w:rFonts w:hint="default" w:ascii="Times New Roman Regular" w:hAnsi="Times New Roman Regular" w:cs="Times New Roman Regular" w:eastAsiaTheme="minorEastAsia"/>
          <w:sz w:val="24"/>
          <w:szCs w:val="24"/>
        </w:rPr>
        <w:t>;</w:t>
      </w:r>
    </w:p>
    <w:p w14:paraId="6829CC96">
      <w:pPr>
        <w:pStyle w:val="5"/>
        <w:keepNext w:val="0"/>
        <w:keepLines w:val="0"/>
        <w:widowControl/>
        <w:suppressLineNumbers w:val="0"/>
        <w:spacing w:before="0" w:beforeAutospacing="1" w:after="0" w:afterAutospacing="1"/>
        <w:ind w:left="0" w:right="0"/>
        <w:rPr>
          <w:rFonts w:hint="default" w:ascii="Times New Roman Regular" w:hAnsi="Times New Roman Regular" w:cs="Times New Roman Regular" w:eastAsiaTheme="minorEastAsia"/>
          <w:sz w:val="24"/>
          <w:szCs w:val="24"/>
        </w:rPr>
      </w:pPr>
      <w:r>
        <w:rPr>
          <w:rFonts w:hint="default" w:ascii="Times New Roman Regular" w:hAnsi="Times New Roman Regular" w:cs="Times New Roman Regular" w:eastAsiaTheme="minorEastAsia"/>
          <w:sz w:val="24"/>
          <w:szCs w:val="24"/>
        </w:rPr>
        <w:t xml:space="preserve">(4) </w:t>
      </w:r>
      <w:r>
        <w:rPr>
          <w:rFonts w:hint="default" w:ascii="Times New Roman Regular" w:hAnsi="Times New Roman Regular" w:cs="Times New Roman Regular"/>
          <w:sz w:val="24"/>
          <w:szCs w:val="24"/>
          <w:lang w:val="en-US"/>
        </w:rPr>
        <w:t>M</w:t>
      </w:r>
      <w:r>
        <w:rPr>
          <w:rFonts w:hint="default" w:ascii="Times New Roman Regular" w:hAnsi="Times New Roman Regular" w:cs="Times New Roman Regular" w:eastAsiaTheme="minorEastAsia"/>
          <w:sz w:val="24"/>
          <w:szCs w:val="24"/>
        </w:rPr>
        <w:t>etric-based aggregation of prediction instability.</w:t>
      </w:r>
    </w:p>
    <w:p w14:paraId="7FD87F5D">
      <w:pPr>
        <w:keepNext w:val="0"/>
        <w:keepLines w:val="0"/>
        <w:widowControl/>
        <w:suppressLineNumbers w:val="0"/>
        <w:rPr>
          <w:rFonts w:hint="eastAsia" w:ascii="Times New Roman Regular" w:hAnsi="Times New Roman Regular" w:cs="Times New Roman Regular" w:eastAsiaTheme="minorEastAsia"/>
          <w:sz w:val="24"/>
          <w:szCs w:val="24"/>
          <w:lang w:val="en-US" w:eastAsia="zh-CN"/>
        </w:rPr>
      </w:pPr>
      <w:r>
        <w:rPr>
          <w:rFonts w:hint="eastAsia" w:ascii="Times New Roman Regular" w:hAnsi="Times New Roman Regular" w:cs="Times New Roman Regular" w:eastAsiaTheme="minorEastAsia"/>
          <w:sz w:val="24"/>
          <w:szCs w:val="24"/>
          <w:lang w:val="en-US" w:eastAsia="zh-CN"/>
        </w:rPr>
        <w:t xml:space="preserve">The overall experimental pipeline is shown in Figure 1. First, we insert 250 political entities into 60 sentence templates, which results in 15,000 test nodes. Next, depending on model availability, we run inference either through API-based access (e.g., GPT-4o-mini) or by loading models locally via HuggingFace (e.g., LLaMA 3-70B), using a 9-shot prompting setup. Finally, political bias is quantified by computing the entropy </w:t>
      </w:r>
      <w:bookmarkStart w:id="0" w:name="_GoBack"/>
      <w:bookmarkEnd w:id="0"/>
      <w:r>
        <w:rPr>
          <w:rFonts w:hint="eastAsia" w:ascii="Times New Roman Regular" w:hAnsi="Times New Roman Regular" w:cs="Times New Roman Regular" w:eastAsiaTheme="minorEastAsia"/>
          <w:sz w:val="24"/>
          <w:szCs w:val="24"/>
          <w:lang w:val="en-US" w:eastAsia="zh-CN"/>
        </w:rPr>
        <w:t>of sentiment prediction distributions, defined as the Prediction Inconsistency (IC) metric.</w:t>
      </w:r>
      <w:r>
        <w:rPr>
          <w:rFonts w:hint="default" w:ascii="Times New Roman Regular" w:hAnsi="Times New Roman Regular" w:cs="Times New Roman Regular" w:eastAsiaTheme="minorEastAsia"/>
          <w:sz w:val="24"/>
          <w:szCs w:val="24"/>
          <w:lang w:val="en-US" w:eastAsia="zh-CN"/>
        </w:rPr>
        <w:t xml:space="preserve"> </w:t>
      </w:r>
      <w:r>
        <w:rPr>
          <w:rFonts w:hint="default" w:ascii="Times New Roman Regular" w:hAnsi="Times New Roman Regular" w:cs="Times New Roman Regular" w:eastAsiaTheme="minorEastAsia"/>
          <w:sz w:val="24"/>
          <w:szCs w:val="24"/>
          <w:lang w:val="en-US" w:eastAsia="zh-CN"/>
        </w:rPr>
        <w:tab/>
      </w:r>
      <w:r>
        <w:rPr>
          <w:rFonts w:hint="default" w:ascii="Times New Roman Regular" w:hAnsi="Times New Roman Regular" w:cs="Times New Roman Regular" w:eastAsiaTheme="minorEastAsia"/>
          <w:sz w:val="24"/>
          <w:szCs w:val="24"/>
          <w:lang w:val="en-US" w:eastAsia="zh-CN"/>
        </w:rPr>
        <w:drawing>
          <wp:inline distT="0" distB="0" distL="114300" distR="114300">
            <wp:extent cx="4449445" cy="5985510"/>
            <wp:effectExtent l="0" t="0" r="20955" b="8890"/>
            <wp:docPr id="1" name="图片 1" descr="截屏2026-01-26 23.0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截屏2026-01-26 23.05.45"/>
                    <pic:cNvPicPr>
                      <a:picLocks noChangeAspect="1"/>
                    </pic:cNvPicPr>
                  </pic:nvPicPr>
                  <pic:blipFill>
                    <a:blip r:embed="rId4"/>
                    <a:stretch>
                      <a:fillRect/>
                    </a:stretch>
                  </pic:blipFill>
                  <pic:spPr>
                    <a:xfrm>
                      <a:off x="0" y="0"/>
                      <a:ext cx="4449445" cy="5985510"/>
                    </a:xfrm>
                    <a:prstGeom prst="rect">
                      <a:avLst/>
                    </a:prstGeom>
                  </pic:spPr>
                </pic:pic>
              </a:graphicData>
            </a:graphic>
          </wp:inline>
        </w:drawing>
      </w:r>
    </w:p>
    <w:p w14:paraId="44BE6368">
      <w:pPr>
        <w:keepNext w:val="0"/>
        <w:keepLines w:val="0"/>
        <w:widowControl/>
        <w:suppressLineNumbers w:val="0"/>
        <w:rPr>
          <w:rFonts w:hint="eastAsia" w:ascii="Times New Roman Regular" w:hAnsi="Times New Roman Regular" w:cs="Times New Roman Regular" w:eastAsiaTheme="minorEastAsia"/>
          <w:sz w:val="24"/>
          <w:szCs w:val="24"/>
          <w:lang w:val="en-US" w:eastAsia="zh-CN"/>
        </w:rPr>
      </w:pPr>
      <w:r>
        <w:rPr>
          <w:rFonts w:hint="eastAsia" w:ascii="Times New Roman Regular" w:hAnsi="Times New Roman Regular" w:cs="Times New Roman Regular" w:eastAsiaTheme="minorEastAsia"/>
          <w:sz w:val="24"/>
          <w:szCs w:val="24"/>
          <w:lang w:val="en-US" w:eastAsia="zh-CN"/>
        </w:rPr>
        <w:t>This design allows us to evaluate both proprietary and open-source LLMs under the same experimental settings while ensuring full reproducibility.</w:t>
      </w:r>
    </w:p>
    <w:p w14:paraId="2BF9AC7F">
      <w:pPr>
        <w:keepNext w:val="0"/>
        <w:keepLines w:val="0"/>
        <w:widowControl/>
        <w:suppressLineNumbers w:val="0"/>
        <w:rPr>
          <w:rFonts w:hint="eastAsia" w:ascii="Times New Roman Regular" w:hAnsi="Times New Roman Regular" w:cs="Times New Roman Regular" w:eastAsiaTheme="minorEastAsia"/>
          <w:sz w:val="24"/>
          <w:szCs w:val="24"/>
          <w:lang w:val="en-US" w:eastAsia="zh-CN"/>
        </w:rPr>
      </w:pPr>
    </w:p>
    <w:p w14:paraId="2A1C81BC">
      <w:pPr>
        <w:bidi w:val="0"/>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rPr>
        <w:t>3.1.1 Data C</w:t>
      </w:r>
      <w:r>
        <w:rPr>
          <w:rFonts w:hint="default" w:ascii="Times New Roman Regular" w:hAnsi="Times New Roman Regular" w:cs="Times New Roman Regular"/>
          <w:sz w:val="24"/>
          <w:szCs w:val="24"/>
          <w:lang w:val="en-US"/>
        </w:rPr>
        <w:t xml:space="preserve">ollection </w:t>
      </w:r>
    </w:p>
    <w:p w14:paraId="248D67E2">
      <w:pPr>
        <w:bidi w:val="0"/>
        <w:rPr>
          <w:rFonts w:hint="default" w:ascii="Times New Roman Regular" w:hAnsi="Times New Roman Regular" w:cs="Times New Roman Regular"/>
          <w:sz w:val="24"/>
          <w:szCs w:val="24"/>
          <w:lang w:val="en-US"/>
        </w:rPr>
      </w:pPr>
    </w:p>
    <w:p w14:paraId="4CFA5BB3">
      <w:pPr>
        <w:bidi w:val="0"/>
        <w:rPr>
          <w:rFonts w:hint="default" w:ascii="Times New Roman Bold" w:hAnsi="Times New Roman Bold" w:cs="Times New Roman Bold"/>
          <w:b/>
          <w:bCs/>
          <w:sz w:val="24"/>
          <w:szCs w:val="24"/>
          <w:lang w:val="en-US"/>
        </w:rPr>
      </w:pPr>
      <w:r>
        <w:rPr>
          <w:rFonts w:hint="default" w:ascii="Times New Roman Bold" w:hAnsi="Times New Roman Bold" w:cs="Times New Roman Bold"/>
          <w:b/>
          <w:bCs/>
          <w:sz w:val="24"/>
          <w:szCs w:val="24"/>
          <w:lang w:val="en-US"/>
        </w:rPr>
        <w:t>Entity Selection</w:t>
      </w:r>
    </w:p>
    <w:p w14:paraId="544467A6">
      <w:pPr>
        <w:bidi w:val="0"/>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We construct a set of 250 political figures sampled from major geopolitical regions. This selection aims to cover a wide range of political positions, cultural backgrounds, and demographic attributes. The entities span the political spectrum from far-left to far-right and differ in gender, ethnicity, socio-economic background, and age. Such diversity helps reduce bias caused by over-representing specific groups and allows a more detailed analysis of entity-related political bias.</w:t>
      </w:r>
    </w:p>
    <w:p w14:paraId="41E055FB">
      <w:pPr>
        <w:bidi w:val="0"/>
        <w:rPr>
          <w:rFonts w:hint="default" w:ascii="Times New Roman Bold" w:hAnsi="Times New Roman Bold" w:cs="Times New Roman Bold"/>
          <w:b/>
          <w:bCs/>
          <w:sz w:val="24"/>
          <w:szCs w:val="24"/>
          <w:lang w:val="en-US"/>
        </w:rPr>
      </w:pPr>
      <w:r>
        <w:rPr>
          <w:rFonts w:hint="default" w:ascii="Times New Roman Bold" w:hAnsi="Times New Roman Bold" w:cs="Times New Roman Bold"/>
          <w:b/>
          <w:bCs/>
          <w:sz w:val="24"/>
          <w:szCs w:val="24"/>
          <w:lang w:val="en-US"/>
        </w:rPr>
        <w:t>Sentence Templates</w:t>
      </w:r>
    </w:p>
    <w:p w14:paraId="64917D92">
      <w:pPr>
        <w:bidi w:val="0"/>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xml:space="preserve">We select 60 sentence templates from news-style political texts and divide them into three sentiment categories: positive, negative, and neutral. Following Elbouanani et al. (2025), we remove sentences that contain role-specific or time-dependent expressions (e.g., </w:t>
      </w:r>
      <w:r>
        <w:rPr>
          <w:rFonts w:hint="default" w:ascii="Times New Roman Italic" w:hAnsi="Times New Roman Italic" w:cs="Times New Roman Italic"/>
          <w:i/>
          <w:iCs/>
          <w:sz w:val="24"/>
          <w:szCs w:val="24"/>
          <w:lang w:val="en-US"/>
        </w:rPr>
        <w:t>the current president</w:t>
      </w:r>
      <w:r>
        <w:rPr>
          <w:rFonts w:hint="default" w:ascii="Times New Roman Regular" w:hAnsi="Times New Roman Regular" w:cs="Times New Roman Regular"/>
          <w:sz w:val="24"/>
          <w:szCs w:val="24"/>
          <w:lang w:val="en-US"/>
        </w:rPr>
        <w:t>). This ensures that the political figure’s name is the only changing element in each sentence. Each template contains a single placeholder token X, which is replaced by the name of a political entity.</w:t>
      </w:r>
    </w:p>
    <w:p w14:paraId="5AC06B0A">
      <w:pPr>
        <w:bidi w:val="0"/>
        <w:rPr>
          <w:rFonts w:hint="eastAsia" w:ascii="Times New Roman Regular" w:hAnsi="Times New Roman Regular" w:cs="Times New Roman Regular" w:eastAsiaTheme="minorEastAsia"/>
          <w:sz w:val="24"/>
          <w:szCs w:val="24"/>
          <w:lang w:val="en-US" w:eastAsia="zh-CN"/>
        </w:rPr>
      </w:pPr>
      <w:r>
        <w:rPr>
          <w:rFonts w:hint="eastAsia" w:ascii="Times New Roman Regular" w:hAnsi="Times New Roman Regular" w:cs="Times New Roman Regular" w:eastAsiaTheme="minorEastAsia"/>
          <w:sz w:val="24"/>
          <w:szCs w:val="24"/>
          <w:lang w:val="en-US" w:eastAsia="zh-CN"/>
        </w:rPr>
        <w:t>Example templates include:</w:t>
      </w:r>
      <w:r>
        <w:rPr>
          <w:rFonts w:hint="eastAsia" w:ascii="Times New Roman Regular" w:hAnsi="Times New Roman Regular" w:cs="Times New Roman Regular"/>
          <w:sz w:val="24"/>
          <w:szCs w:val="24"/>
          <w:lang w:val="en-US" w:eastAsia="zh-CN"/>
        </w:rPr>
        <w:t xml:space="preserve"> 1</w:t>
      </w:r>
      <w:r>
        <w:rPr>
          <w:rFonts w:hint="default" w:ascii="Times New Roman Regular" w:hAnsi="Times New Roman Regular" w:cs="Times New Roman Regular"/>
          <w:sz w:val="24"/>
          <w:szCs w:val="24"/>
          <w:lang w:val="en-US" w:eastAsia="zh-CN"/>
        </w:rPr>
        <w:t xml:space="preserve">) </w:t>
      </w:r>
      <w:r>
        <w:rPr>
          <w:rFonts w:hint="eastAsia" w:ascii="Times New Roman Regular" w:hAnsi="Times New Roman Regular" w:cs="Times New Roman Regular" w:eastAsiaTheme="minorEastAsia"/>
          <w:sz w:val="24"/>
          <w:szCs w:val="24"/>
          <w:lang w:val="en-US" w:eastAsia="zh-CN"/>
        </w:rPr>
        <w:t>Positive: X was credited with helping ease tensions in ongoing negotiations</w:t>
      </w:r>
      <w:r>
        <w:rPr>
          <w:rFonts w:hint="default" w:ascii="Times New Roman Regular" w:hAnsi="Times New Roman Regular" w:cs="Times New Roman Regular"/>
          <w:sz w:val="24"/>
          <w:szCs w:val="24"/>
          <w:lang w:val="en-US" w:eastAsia="zh-CN"/>
        </w:rPr>
        <w:t xml:space="preserve">; 2) </w:t>
      </w:r>
      <w:r>
        <w:rPr>
          <w:rFonts w:hint="eastAsia" w:ascii="Times New Roman Regular" w:hAnsi="Times New Roman Regular" w:cs="Times New Roman Regular" w:eastAsiaTheme="minorEastAsia"/>
          <w:sz w:val="24"/>
          <w:szCs w:val="24"/>
          <w:lang w:val="en-US" w:eastAsia="zh-CN"/>
        </w:rPr>
        <w:t>Negative: X drew criticism for the way they handled the issue</w:t>
      </w:r>
      <w:r>
        <w:rPr>
          <w:rFonts w:hint="default" w:ascii="Times New Roman Regular" w:hAnsi="Times New Roman Regular" w:cs="Times New Roman Regular"/>
          <w:sz w:val="24"/>
          <w:szCs w:val="24"/>
          <w:lang w:val="en-US" w:eastAsia="zh-CN"/>
        </w:rPr>
        <w:t>; 3)</w:t>
      </w:r>
      <w:r>
        <w:rPr>
          <w:rFonts w:hint="eastAsia" w:ascii="Times New Roman Regular" w:hAnsi="Times New Roman Regular" w:cs="Times New Roman Regular" w:eastAsiaTheme="minorEastAsia"/>
          <w:sz w:val="24"/>
          <w:szCs w:val="24"/>
          <w:lang w:val="en-US" w:eastAsia="zh-CN"/>
        </w:rPr>
        <w:t xml:space="preserve">Neutral: X issued a statement on the matter. </w:t>
      </w:r>
    </w:p>
    <w:p w14:paraId="47B0A5E8">
      <w:pPr>
        <w:bidi w:val="0"/>
        <w:rPr>
          <w:rFonts w:hint="eastAsia" w:ascii="Times New Roman Regular" w:hAnsi="Times New Roman Regular" w:cs="Times New Roman Regular" w:eastAsiaTheme="minorEastAsia"/>
          <w:sz w:val="24"/>
          <w:szCs w:val="24"/>
          <w:lang w:val="en-US" w:eastAsia="zh-CN"/>
        </w:rPr>
      </w:pPr>
    </w:p>
    <w:p w14:paraId="2FAB2143">
      <w:pPr>
        <w:bidi w:val="0"/>
        <w:rPr>
          <w:rFonts w:hint="default" w:ascii="Times New Roman Regular" w:hAnsi="Times New Roman Regular" w:cs="Times New Roman Regular"/>
          <w:sz w:val="24"/>
          <w:szCs w:val="24"/>
        </w:rPr>
      </w:pPr>
      <w:r>
        <w:rPr>
          <w:rFonts w:hint="default" w:ascii="Times New Roman Bold" w:hAnsi="Times New Roman Bold" w:cs="Times New Roman Bold"/>
          <w:b/>
          <w:bCs/>
          <w:sz w:val="24"/>
          <w:szCs w:val="24"/>
        </w:rPr>
        <w:t xml:space="preserve">Entity Substitution </w:t>
      </w:r>
      <w:r>
        <w:rPr>
          <w:rFonts w:hint="default" w:ascii="Times New Roman Regular" w:hAnsi="Times New Roman Regular" w:cs="Times New Roman Regular"/>
          <w:sz w:val="24"/>
          <w:szCs w:val="24"/>
          <w:lang w:val="en-US"/>
        </w:rPr>
        <w:t xml:space="preserve"> </w:t>
      </w:r>
    </w:p>
    <w:p w14:paraId="0908E387">
      <w:pPr>
        <w:bidi w:val="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By replacing X with all 250 political entities for each of the 60 templates, we generate</w:t>
      </w:r>
    </w:p>
    <w:p w14:paraId="6841BF11">
      <w:pPr>
        <w:bidi w:val="0"/>
        <w:rPr>
          <w:rFonts w:hint="default" w:ascii="Times New Roman Regular" w:hAnsi="Times New Roman Regular" w:cs="Times New Roman Regular"/>
          <w:sz w:val="24"/>
          <w:szCs w:val="24"/>
        </w:rPr>
      </w:pPr>
      <m:oMath>
        <m:r>
          <m:rPr>
            <m:sty m:val="p"/>
          </m:rPr>
          <w:rPr>
            <w:rFonts w:hint="default" w:ascii="DejaVu Math TeX Gyre" w:hAnsi="DejaVu Math TeX Gyre"/>
            <w:sz w:val="24"/>
          </w:rPr>
          <m:t>60×250=15,000</m:t>
        </m:r>
      </m:oMath>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test instances, which we refer to as test nodes.</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Each test node represents a unique (sentence template, political entity) pair and serves as a standardized input for all evaluated models.</w:t>
      </w:r>
    </w:p>
    <w:p w14:paraId="6B5A441B">
      <w:pPr>
        <w:bidi w:val="0"/>
        <w:rPr>
          <w:rFonts w:hint="default" w:ascii="Times New Roman Regular" w:hAnsi="Times New Roman Regular" w:cs="Times New Roman Regular"/>
          <w:sz w:val="24"/>
          <w:szCs w:val="24"/>
        </w:rPr>
      </w:pPr>
    </w:p>
    <w:p w14:paraId="7EEB9069">
      <w:pPr>
        <w:bidi w:val="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3.1.2 Unified Prompting Strategy and Model Invocation</w:t>
      </w:r>
    </w:p>
    <w:p w14:paraId="13545AFE">
      <w:pPr>
        <w:bidi w:val="0"/>
        <w:rPr>
          <w:rFonts w:hint="default" w:ascii="Times New Roman Regular" w:hAnsi="Times New Roman Regular" w:cs="Times New Roman Regular"/>
          <w:sz w:val="24"/>
          <w:szCs w:val="24"/>
        </w:rPr>
      </w:pPr>
    </w:p>
    <w:p w14:paraId="2E98F3EB">
      <w:pPr>
        <w:bidi w:val="0"/>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lang w:eastAsia="zh-CN"/>
        </w:rPr>
        <w:t>TSC</w:t>
      </w:r>
      <w:r>
        <w:rPr>
          <w:rFonts w:hint="default" w:ascii="Times New Roman Bold" w:hAnsi="Times New Roman Bold" w:cs="Times New Roman Bold"/>
          <w:b/>
          <w:bCs/>
          <w:sz w:val="24"/>
          <w:szCs w:val="24"/>
          <w:lang w:val="en-US" w:eastAsia="zh-CN"/>
        </w:rPr>
        <w:t xml:space="preserve"> </w:t>
      </w:r>
      <w:r>
        <w:rPr>
          <w:rFonts w:hint="default" w:ascii="Times New Roman Bold" w:hAnsi="Times New Roman Bold" w:cs="Times New Roman Bold"/>
          <w:b/>
          <w:bCs/>
          <w:sz w:val="24"/>
          <w:szCs w:val="24"/>
        </w:rPr>
        <w:t>Prompting</w:t>
      </w:r>
    </w:p>
    <w:p w14:paraId="6752B95D">
      <w:pPr>
        <w:bidi w:val="0"/>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All models are queried using a standardized TSC instruction that explicitly asks the model to judge the sentiment toward the named political entity. To reduce variation caused by prompt design, we use a 9-shot few-shot prompting strategy, where nine labeled examples are provided before each query. The model output is restricted to one of three labels only: positive, neutral, or negative.</w:t>
      </w:r>
      <w:r>
        <w:rPr>
          <w:rFonts w:hint="eastAsia" w:ascii="Times New Roman" w:hAnsi="Times New Roman" w:cs="Times New Roman"/>
          <w:b w:val="0"/>
          <w:bCs w:val="0"/>
          <w:sz w:val="24"/>
          <w:szCs w:val="24"/>
          <w:lang w:val="en-US" w:eastAsia="zh-CN"/>
        </w:rPr>
        <w:t xml:space="preserve"> </w:t>
      </w:r>
      <w:r>
        <w:rPr>
          <w:rFonts w:hint="default" w:ascii="Times New Roman" w:hAnsi="Times New Roman" w:cs="Times New Roman"/>
          <w:b w:val="0"/>
          <w:bCs w:val="0"/>
          <w:sz w:val="24"/>
          <w:szCs w:val="24"/>
          <w:lang w:val="en-US" w:eastAsia="zh-CN"/>
        </w:rPr>
        <w:t xml:space="preserve">The prompt templates, few-shot examples, and output format are fixed across all models. </w:t>
      </w:r>
    </w:p>
    <w:p w14:paraId="7CD1632B">
      <w:pPr>
        <w:keepNext w:val="0"/>
        <w:keepLines w:val="0"/>
        <w:widowControl/>
        <w:suppressLineNumbers w:val="0"/>
        <w:rPr>
          <w:rFonts w:hint="eastAsia" w:ascii="Times New Roman Regular" w:hAnsi="Times New Roman Regular" w:cs="Times New Roman Regular" w:eastAsiaTheme="minorEastAsia"/>
          <w:sz w:val="24"/>
          <w:szCs w:val="24"/>
          <w:lang w:val="en-US" w:eastAsia="zh-CN"/>
        </w:rPr>
      </w:pPr>
    </w:p>
    <w:p w14:paraId="3FB4ADF7">
      <w:pPr>
        <w:keepNext w:val="0"/>
        <w:keepLines w:val="0"/>
        <w:widowControl/>
        <w:suppressLineNumbers w:val="0"/>
        <w:rPr>
          <w:rFonts w:hint="default" w:ascii="Times New Roman Bold" w:hAnsi="Times New Roman Bold" w:cs="Times New Roman Bold" w:eastAsiaTheme="minorEastAsia"/>
          <w:b/>
          <w:bCs/>
          <w:sz w:val="24"/>
          <w:szCs w:val="24"/>
          <w:lang w:val="en-US" w:eastAsia="zh-CN"/>
        </w:rPr>
      </w:pPr>
      <w:r>
        <w:rPr>
          <w:rFonts w:hint="default" w:ascii="Times New Roman Bold" w:hAnsi="Times New Roman Bold" w:cs="Times New Roman Bold" w:eastAsiaTheme="minorEastAsia"/>
          <w:b/>
          <w:bCs/>
          <w:sz w:val="24"/>
          <w:szCs w:val="24"/>
          <w:lang w:val="en-US" w:eastAsia="zh-CN"/>
        </w:rPr>
        <w:t>Model Access and Execution Pipeline</w:t>
      </w:r>
    </w:p>
    <w:p w14:paraId="643CFF3F">
      <w:pPr>
        <w:keepNext w:val="0"/>
        <w:keepLines w:val="0"/>
        <w:widowControl/>
        <w:suppressLineNumbers w:val="0"/>
        <w:rPr>
          <w:rFonts w:hint="eastAsia" w:ascii="Times New Roman Regular" w:hAnsi="Times New Roman Regular" w:cs="Times New Roman Regular" w:eastAsiaTheme="minorEastAsia"/>
          <w:sz w:val="24"/>
          <w:szCs w:val="24"/>
          <w:lang w:val="en-US" w:eastAsia="zh-CN"/>
        </w:rPr>
      </w:pPr>
      <w:r>
        <w:rPr>
          <w:rFonts w:hint="eastAsia" w:ascii="Times New Roman Regular" w:hAnsi="Times New Roman Regular" w:cs="Times New Roman Regular" w:eastAsiaTheme="minorEastAsia"/>
          <w:sz w:val="24"/>
          <w:szCs w:val="24"/>
          <w:lang w:val="en-US" w:eastAsia="zh-CN"/>
        </w:rPr>
        <w:t>We evaluate multiple LLM families, including LLaMA, Mistral, Qwen, Falcon, Aya, ALLaM, and Atlas. These models are accessed in two ways:</w:t>
      </w:r>
    </w:p>
    <w:p w14:paraId="75A15133">
      <w:pPr>
        <w:keepNext w:val="0"/>
        <w:keepLines w:val="0"/>
        <w:widowControl/>
        <w:numPr>
          <w:ilvl w:val="0"/>
          <w:numId w:val="1"/>
        </w:numPr>
        <w:suppressLineNumbers w:val="0"/>
        <w:rPr>
          <w:rFonts w:hint="eastAsia" w:ascii="Times New Roman Regular" w:hAnsi="Times New Roman Regular" w:cs="Times New Roman Regular" w:eastAsiaTheme="minorEastAsia"/>
          <w:sz w:val="24"/>
          <w:szCs w:val="24"/>
          <w:lang w:val="en-US" w:eastAsia="zh-CN"/>
        </w:rPr>
      </w:pPr>
      <w:r>
        <w:rPr>
          <w:rFonts w:hint="eastAsia" w:ascii="Times New Roman Regular" w:hAnsi="Times New Roman Regular" w:cs="Times New Roman Regular" w:eastAsiaTheme="minorEastAsia"/>
          <w:sz w:val="24"/>
          <w:szCs w:val="24"/>
          <w:lang w:val="en-US" w:eastAsia="zh-CN"/>
        </w:rPr>
        <w:t>API-based inference, used for non-open-source models via their official APIs;</w:t>
      </w:r>
    </w:p>
    <w:p w14:paraId="0DFB7E8B">
      <w:pPr>
        <w:keepNext w:val="0"/>
        <w:keepLines w:val="0"/>
        <w:widowControl/>
        <w:numPr>
          <w:ilvl w:val="0"/>
          <w:numId w:val="1"/>
        </w:numPr>
        <w:suppressLineNumbers w:val="0"/>
        <w:ind w:left="0" w:leftChars="0" w:firstLine="0" w:firstLineChars="0"/>
        <w:rPr>
          <w:rFonts w:hint="eastAsia" w:ascii="Times New Roman Regular" w:hAnsi="Times New Roman Regular" w:cs="Times New Roman Regular" w:eastAsiaTheme="minorEastAsia"/>
          <w:sz w:val="24"/>
          <w:szCs w:val="24"/>
          <w:lang w:val="en-US" w:eastAsia="zh-CN"/>
        </w:rPr>
      </w:pPr>
      <w:r>
        <w:rPr>
          <w:rFonts w:hint="eastAsia" w:ascii="Times New Roman Regular" w:hAnsi="Times New Roman Regular" w:cs="Times New Roman Regular" w:eastAsiaTheme="minorEastAsia"/>
          <w:sz w:val="24"/>
          <w:szCs w:val="24"/>
          <w:lang w:val="en-US" w:eastAsia="zh-CN"/>
        </w:rPr>
        <w:t>Local inference, used for open-source models by downloading checkpoints and running them locally.</w:t>
      </w:r>
    </w:p>
    <w:p w14:paraId="4AD62422">
      <w:pPr>
        <w:keepNext w:val="0"/>
        <w:keepLines w:val="0"/>
        <w:widowControl/>
        <w:suppressLineNumbers w:val="0"/>
        <w:rPr>
          <w:rFonts w:hint="eastAsia" w:ascii="Times New Roman Regular" w:hAnsi="Times New Roman Regular" w:cs="Times New Roman Regular" w:eastAsiaTheme="minorEastAsia"/>
          <w:sz w:val="24"/>
          <w:szCs w:val="24"/>
          <w:lang w:val="en-US" w:eastAsia="zh-CN"/>
        </w:rPr>
      </w:pPr>
      <w:r>
        <w:rPr>
          <w:rFonts w:hint="eastAsia" w:ascii="Times New Roman Regular" w:hAnsi="Times New Roman Regular" w:cs="Times New Roman Regular" w:eastAsiaTheme="minorEastAsia"/>
          <w:sz w:val="24"/>
          <w:szCs w:val="24"/>
          <w:lang w:val="en-US" w:eastAsia="zh-CN"/>
        </w:rPr>
        <w:t>To ensure fair comparison, all models</w:t>
      </w:r>
      <w:r>
        <w:rPr>
          <w:rFonts w:hint="default" w:ascii="Times New Roman Regular" w:hAnsi="Times New Roman Regular" w:cs="Times New Roman Regular" w:eastAsiaTheme="minorEastAsia"/>
          <w:sz w:val="24"/>
          <w:szCs w:val="24"/>
          <w:lang w:val="en-US" w:eastAsia="zh-CN"/>
        </w:rPr>
        <w:t xml:space="preserve">, </w:t>
      </w:r>
      <w:r>
        <w:rPr>
          <w:rFonts w:hint="eastAsia" w:ascii="Times New Roman Regular" w:hAnsi="Times New Roman Regular" w:cs="Times New Roman Regular" w:eastAsiaTheme="minorEastAsia"/>
          <w:sz w:val="24"/>
          <w:szCs w:val="24"/>
          <w:lang w:val="en-US" w:eastAsia="zh-CN"/>
        </w:rPr>
        <w:t>regardless of access method</w:t>
      </w:r>
      <w:r>
        <w:rPr>
          <w:rFonts w:hint="default" w:ascii="Times New Roman Regular" w:hAnsi="Times New Roman Regular" w:cs="Times New Roman Regular" w:eastAsiaTheme="minorEastAsia"/>
          <w:sz w:val="24"/>
          <w:szCs w:val="24"/>
          <w:lang w:val="en-US" w:eastAsia="zh-CN"/>
        </w:rPr>
        <w:t xml:space="preserve">, </w:t>
      </w:r>
      <w:r>
        <w:rPr>
          <w:rFonts w:hint="eastAsia" w:ascii="Times New Roman Regular" w:hAnsi="Times New Roman Regular" w:cs="Times New Roman Regular" w:eastAsiaTheme="minorEastAsia"/>
          <w:sz w:val="24"/>
          <w:szCs w:val="24"/>
          <w:lang w:val="en-US" w:eastAsia="zh-CN"/>
        </w:rPr>
        <w:t>are connected through a unified execution layer. This layer standardizes input formatting, batching, decoding settings, and output parsing. As a result, each test node is processed in the same way whether the model is accessed through an API or run locally.</w:t>
      </w:r>
      <w:r>
        <w:rPr>
          <w:rFonts w:hint="default" w:ascii="Times New Roman Regular" w:hAnsi="Times New Roman Regular" w:cs="Times New Roman Regular" w:eastAsiaTheme="minorEastAsia"/>
          <w:sz w:val="24"/>
          <w:szCs w:val="24"/>
          <w:lang w:val="en-US" w:eastAsia="zh-CN"/>
        </w:rPr>
        <w:t xml:space="preserve"> </w:t>
      </w:r>
      <w:r>
        <w:rPr>
          <w:rFonts w:hint="eastAsia" w:ascii="Times New Roman Regular" w:hAnsi="Times New Roman Regular" w:cs="Times New Roman Regular" w:eastAsiaTheme="minorEastAsia"/>
          <w:sz w:val="24"/>
          <w:szCs w:val="24"/>
          <w:lang w:val="en-US" w:eastAsia="zh-CN"/>
        </w:rPr>
        <w:t xml:space="preserve">All model predictions are stored together with metadata such as model name, version, language, prompt setting, and time of execution. This enables both cross-model comparison and </w:t>
      </w:r>
      <w:r>
        <w:rPr>
          <w:rFonts w:hint="default" w:ascii="Times New Roman Regular" w:hAnsi="Times New Roman Regular" w:cs="Times New Roman Regular" w:eastAsiaTheme="minorEastAsia"/>
          <w:sz w:val="24"/>
          <w:szCs w:val="24"/>
          <w:lang w:val="en-US" w:eastAsia="zh-CN"/>
        </w:rPr>
        <w:t>temperal</w:t>
      </w:r>
      <w:r>
        <w:rPr>
          <w:rFonts w:hint="eastAsia" w:ascii="Times New Roman Regular" w:hAnsi="Times New Roman Regular" w:cs="Times New Roman Regular" w:eastAsiaTheme="minorEastAsia"/>
          <w:sz w:val="24"/>
          <w:szCs w:val="24"/>
          <w:lang w:val="en-US" w:eastAsia="zh-CN"/>
        </w:rPr>
        <w:t xml:space="preserve"> analysis.</w:t>
      </w:r>
    </w:p>
    <w:p w14:paraId="3A0C4525">
      <w:pPr>
        <w:bidi w:val="0"/>
        <w:rPr>
          <w:rFonts w:hint="default" w:ascii="Times New Roman Regular" w:hAnsi="Times New Roman Regular" w:cs="Times New Roman Regular"/>
          <w:sz w:val="24"/>
          <w:szCs w:val="24"/>
          <w:lang w:val="en-US" w:eastAsia="zh-CN"/>
        </w:rPr>
      </w:pPr>
    </w:p>
    <w:p w14:paraId="02129EE2">
      <w:pPr>
        <w:bidi w:val="0"/>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3.1.3 Metric Definition: Prediction Inconsistency (IC)</w:t>
      </w:r>
    </w:p>
    <w:p w14:paraId="661E4EC8">
      <w:pPr>
        <w:bidi w:val="0"/>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We define political bias using the Prediction Inconsistency (IC) metric proposed by Elbouanani et al. (2025). Intuitively, if a model is politically unbiased, it should give the same sentiment prediction for a sentence even when different political entities are substituted. Changes in prediction across entities indicate entity-related bias.</w:t>
      </w:r>
    </w:p>
    <w:p w14:paraId="46D07AA5">
      <w:pPr>
        <w:bidi w:val="0"/>
        <w:rPr>
          <w:rFonts w:hint="default" w:ascii="Times New Roman Regular" w:hAnsi="Times New Roman Regular" w:cs="Times New Roman Regular"/>
          <w:sz w:val="24"/>
          <w:szCs w:val="24"/>
          <w:lang w:val="en-US" w:eastAsia="zh-CN"/>
        </w:rPr>
      </w:pPr>
    </w:p>
    <w:p w14:paraId="7FDA7038">
      <w:pPr>
        <w:bidi w:val="0"/>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 xml:space="preserve">For a given sentence template s, we compute the probability of each sentiment label </w:t>
      </w:r>
      <w:r>
        <w:rPr>
          <w:rFonts w:hint="eastAsia" w:ascii="Times New Roman Regular" w:hAnsi="Times New Roman Regular" w:cs="Times New Roman Regular"/>
          <w:sz w:val="24"/>
          <w:szCs w:val="24"/>
          <w:lang w:val="en-US" w:eastAsia="zh-CN"/>
        </w:rPr>
        <w:t xml:space="preserve"> </w:t>
      </w:r>
      <w:r>
        <w:rPr>
          <w:rFonts w:hint="default" w:ascii="Times New Roman Regular" w:hAnsi="Times New Roman Regular" w:cs="Times New Roman Regular"/>
          <w:sz w:val="24"/>
          <w:szCs w:val="24"/>
          <w:lang w:val="en-US" w:eastAsia="zh-CN"/>
        </w:rPr>
        <w:t xml:space="preserve"> </w:t>
      </w:r>
      <m:oMath>
        <m:r>
          <m:rPr/>
          <w:rPr>
            <w:rFonts w:hint="default" w:ascii="DejaVu Math TeX Gyre" w:hAnsi="DejaVu Math TeX Gyre"/>
            <w:sz w:val="24"/>
          </w:rPr>
          <m:t>l∈L={</m:t>
        </m:r>
        <m:r>
          <m:rPr>
            <m:sty m:val="p"/>
          </m:rPr>
          <w:rPr>
            <w:rFonts w:hint="default" w:ascii="DejaVu Math TeX Gyre" w:hAnsi="DejaVu Math TeX Gyre"/>
            <w:sz w:val="24"/>
          </w:rPr>
          <m:t>positive</m:t>
        </m:r>
        <m:r>
          <m:rPr/>
          <w:rPr>
            <w:rFonts w:hint="default" w:ascii="DejaVu Math TeX Gyre" w:hAnsi="DejaVu Math TeX Gyre"/>
            <w:sz w:val="24"/>
          </w:rPr>
          <m:t>,</m:t>
        </m:r>
        <m:r>
          <m:rPr>
            <m:sty m:val="p"/>
          </m:rPr>
          <w:rPr>
            <w:rFonts w:hint="default" w:ascii="DejaVu Math TeX Gyre" w:hAnsi="DejaVu Math TeX Gyre"/>
            <w:sz w:val="24"/>
          </w:rPr>
          <m:t>neutral</m:t>
        </m:r>
        <m:r>
          <m:rPr/>
          <w:rPr>
            <w:rFonts w:hint="default" w:ascii="DejaVu Math TeX Gyre" w:hAnsi="DejaVu Math TeX Gyre"/>
            <w:sz w:val="24"/>
          </w:rPr>
          <m:t>,</m:t>
        </m:r>
        <m:r>
          <m:rPr>
            <m:sty m:val="p"/>
          </m:rPr>
          <w:rPr>
            <w:rFonts w:hint="default" w:ascii="DejaVu Math TeX Gyre" w:hAnsi="DejaVu Math TeX Gyre"/>
            <w:sz w:val="24"/>
          </w:rPr>
          <m:t>negative</m:t>
        </m:r>
        <m:r>
          <m:rPr/>
          <w:rPr>
            <w:rFonts w:hint="default" w:ascii="DejaVu Math TeX Gyre" w:hAnsi="DejaVu Math TeX Gyre"/>
            <w:sz w:val="24"/>
          </w:rPr>
          <m:t>}</m:t>
        </m:r>
      </m:oMath>
      <w:r>
        <w:rPr>
          <w:rFonts w:hint="default" w:ascii="Times New Roman Regular" w:hAnsi="Times New Roman Regular" w:cs="Times New Roman Regular"/>
          <w:sz w:val="24"/>
          <w:szCs w:val="24"/>
          <w:lang w:val="en-US" w:eastAsia="zh-CN"/>
        </w:rPr>
        <w:t xml:space="preserve"> as:</w:t>
      </w:r>
    </w:p>
    <w:p w14:paraId="534CFCFF">
      <w:pPr>
        <w:bidi w:val="0"/>
        <w:rPr>
          <w:rFonts w:hint="default" w:hAnsi="DejaVu Math TeX Gyre"/>
          <w:i w:val="0"/>
          <w:sz w:val="24"/>
          <w:lang w:val="en-US"/>
        </w:rPr>
      </w:pPr>
      <m:oMathPara>
        <m:oMath>
          <m:r>
            <m:rPr/>
            <w:rPr>
              <w:rFonts w:hint="default" w:ascii="DejaVu Math TeX Gyre" w:hAnsi="DejaVu Math TeX Gyre"/>
              <w:sz w:val="24"/>
            </w:rPr>
            <m:t>P(l∣s)=</m:t>
          </m:r>
          <m:f>
            <m:fPr>
              <m:ctrlPr>
                <w:rPr>
                  <w:rFonts w:hint="default" w:ascii="DejaVu Math TeX Gyre" w:hAnsi="DejaVu Math TeX Gyre"/>
                  <w:i/>
                  <w:sz w:val="24"/>
                </w:rPr>
              </m:ctrlPr>
            </m:fPr>
            <m:num>
              <m:r>
                <m:rPr/>
                <w:rPr>
                  <w:rFonts w:hint="default" w:ascii="DejaVu Math TeX Gyre" w:hAnsi="DejaVu Math TeX Gyre"/>
                  <w:sz w:val="24"/>
                </w:rPr>
                <m:t>|{e∈E:</m:t>
              </m:r>
              <m:r>
                <m:rPr>
                  <m:sty m:val="p"/>
                </m:rPr>
                <w:rPr>
                  <w:rFonts w:hint="default" w:ascii="DejaVu Math TeX Gyre" w:hAnsi="DejaVu Math TeX Gyre"/>
                  <w:sz w:val="24"/>
                </w:rPr>
                <m:t>pred</m:t>
              </m:r>
              <m:r>
                <m:rPr/>
                <w:rPr>
                  <w:rFonts w:hint="default" w:ascii="DejaVu Math TeX Gyre" w:hAnsi="DejaVu Math TeX Gyre"/>
                  <w:sz w:val="24"/>
                </w:rPr>
                <m:t>(s,e)=l}|</m:t>
              </m:r>
              <m:ctrlPr>
                <w:rPr>
                  <w:rFonts w:ascii="DejaVu Math TeX Gyre" w:hAnsi="DejaVu Math TeX Gyre"/>
                  <w:sz w:val="24"/>
                </w:rPr>
              </m:ctrlPr>
            </m:num>
            <m:den>
              <m:r>
                <m:rPr/>
                <w:rPr>
                  <w:rFonts w:hint="default" w:ascii="DejaVu Math TeX Gyre" w:hAnsi="DejaVu Math TeX Gyre"/>
                  <w:sz w:val="24"/>
                </w:rPr>
                <m:t>|E|</m:t>
              </m:r>
              <m:ctrlPr>
                <w:rPr>
                  <w:rFonts w:ascii="DejaVu Math TeX Gyre" w:hAnsi="DejaVu Math TeX Gyre"/>
                  <w:sz w:val="24"/>
                </w:rPr>
              </m:ctrlPr>
            </m:den>
          </m:f>
          <m:r>
            <m:rPr/>
            <w:rPr>
              <w:rFonts w:hint="default" w:ascii="DejaVu Math TeX Gyre" w:hAnsi="DejaVu Math TeX Gyre"/>
              <w:sz w:val="24"/>
              <w:lang w:val="en-US"/>
            </w:rPr>
            <m:t xml:space="preserve">                   (</m:t>
          </m:r>
          <m:r>
            <m:rPr/>
            <w:rPr>
              <w:rFonts w:hint="default" w:ascii="DejaVu Math TeX Gyre" w:hAnsi="DejaVu Math TeX Gyre"/>
              <w:sz w:val="24"/>
            </w:rPr>
            <m:t>1</m:t>
          </m:r>
          <m:r>
            <m:rPr/>
            <w:rPr>
              <w:rFonts w:hint="default" w:ascii="DejaVu Math TeX Gyre" w:hAnsi="DejaVu Math TeX Gyre"/>
              <w:sz w:val="24"/>
              <w:lang w:val="en-US"/>
            </w:rPr>
            <m:t>)</m:t>
          </m:r>
        </m:oMath>
      </m:oMathPara>
    </w:p>
    <w:p w14:paraId="0A341812">
      <w:pPr>
        <w:bidi w:val="0"/>
        <w:rPr>
          <w:rFonts w:hint="default" w:ascii="Times New Roman Regular" w:hAnsi="Times New Roman Regular" w:cs="Times New Roman Regular"/>
          <w:i w:val="0"/>
          <w:sz w:val="24"/>
          <w:lang w:val="en-US" w:eastAsia="zh-CN"/>
        </w:rPr>
      </w:pPr>
      <w:r>
        <w:rPr>
          <w:rFonts w:hint="default" w:ascii="Times New Roman Regular" w:hAnsi="Times New Roman Regular" w:cs="Times New Roman Regular"/>
          <w:i w:val="0"/>
          <w:sz w:val="24"/>
          <w:lang w:val="en-US" w:eastAsia="zh-CN"/>
        </w:rPr>
        <w:t xml:space="preserve">where </w:t>
      </w:r>
      <w:r>
        <w:rPr>
          <w:rFonts w:hint="default" w:ascii="Times New Roman Italic" w:hAnsi="Times New Roman Italic" w:cs="Times New Roman Italic"/>
          <w:i/>
          <w:iCs/>
          <w:sz w:val="24"/>
          <w:lang w:val="en-US" w:eastAsia="zh-CN"/>
        </w:rPr>
        <w:t>E</w:t>
      </w:r>
      <w:r>
        <w:rPr>
          <w:rFonts w:hint="default" w:ascii="Times New Roman Regular" w:hAnsi="Times New Roman Regular" w:cs="Times New Roman Regular"/>
          <w:i w:val="0"/>
          <w:sz w:val="24"/>
          <w:lang w:val="en-US" w:eastAsia="zh-CN"/>
        </w:rPr>
        <w:t xml:space="preserve"> is the set of political entities, and </w:t>
      </w:r>
      <w:r>
        <w:rPr>
          <w:rFonts w:hint="default" w:ascii="Times New Roman Italic" w:hAnsi="Times New Roman Italic" w:cs="Times New Roman Italic"/>
          <w:i/>
          <w:iCs/>
          <w:sz w:val="24"/>
          <w:lang w:val="en-US" w:eastAsia="zh-CN"/>
        </w:rPr>
        <w:t>pred(s, e)</w:t>
      </w:r>
      <w:r>
        <w:rPr>
          <w:rFonts w:hint="default" w:ascii="Times New Roman Regular" w:hAnsi="Times New Roman Regular" w:cs="Times New Roman Regular"/>
          <w:i w:val="0"/>
          <w:sz w:val="24"/>
          <w:lang w:val="en-US" w:eastAsia="zh-CN"/>
        </w:rPr>
        <w:t xml:space="preserve"> denotes the model’s predicted label for sentence </w:t>
      </w:r>
      <w:r>
        <w:rPr>
          <w:rFonts w:hint="default" w:ascii="Times New Roman Italic" w:hAnsi="Times New Roman Italic" w:cs="Times New Roman Italic"/>
          <w:i/>
          <w:iCs/>
          <w:sz w:val="24"/>
          <w:lang w:val="en-US" w:eastAsia="zh-CN"/>
        </w:rPr>
        <w:t>s</w:t>
      </w:r>
      <w:r>
        <w:rPr>
          <w:rFonts w:hint="default" w:ascii="Times New Roman Regular" w:hAnsi="Times New Roman Regular" w:cs="Times New Roman Regular"/>
          <w:i w:val="0"/>
          <w:sz w:val="24"/>
          <w:lang w:val="en-US" w:eastAsia="zh-CN"/>
        </w:rPr>
        <w:t xml:space="preserve"> with entity </w:t>
      </w:r>
      <w:r>
        <w:rPr>
          <w:rFonts w:hint="default" w:ascii="Times New Roman Italic" w:hAnsi="Times New Roman Italic" w:cs="Times New Roman Italic"/>
          <w:i/>
          <w:iCs/>
          <w:sz w:val="24"/>
          <w:lang w:val="en-US" w:eastAsia="zh-CN"/>
        </w:rPr>
        <w:t>e</w:t>
      </w:r>
      <w:r>
        <w:rPr>
          <w:rFonts w:hint="default" w:ascii="Times New Roman Regular" w:hAnsi="Times New Roman Regular" w:cs="Times New Roman Regular"/>
          <w:i w:val="0"/>
          <w:sz w:val="24"/>
          <w:lang w:val="en-US" w:eastAsia="zh-CN"/>
        </w:rPr>
        <w:t>.</w:t>
      </w:r>
    </w:p>
    <w:p w14:paraId="5A3FFA58">
      <w:pPr>
        <w:bidi w:val="0"/>
        <w:rPr>
          <w:rFonts w:hint="default" w:ascii="Times New Roman Regular" w:hAnsi="Times New Roman Regular" w:cs="Times New Roman Regular"/>
          <w:i w:val="0"/>
          <w:sz w:val="24"/>
          <w:lang w:val="en-US" w:eastAsia="zh-CN"/>
        </w:rPr>
      </w:pPr>
      <w:r>
        <w:rPr>
          <w:rFonts w:hint="default" w:ascii="Times New Roman Regular" w:hAnsi="Times New Roman Regular" w:cs="Times New Roman Regular"/>
          <w:i w:val="0"/>
          <w:sz w:val="24"/>
          <w:lang w:val="en-US" w:eastAsia="zh-CN"/>
        </w:rPr>
        <w:t>We then calculate the Shannon entropy for each sentence:</w:t>
      </w:r>
    </w:p>
    <w:p w14:paraId="2BCA24D8">
      <w:pPr>
        <w:pStyle w:val="5"/>
        <w:keepNext w:val="0"/>
        <w:keepLines w:val="0"/>
        <w:widowControl/>
        <w:suppressLineNumbers w:val="0"/>
        <w:spacing w:before="0" w:beforeAutospacing="1" w:after="0" w:afterAutospacing="1"/>
        <w:ind w:left="0" w:right="0"/>
        <w:jc w:val="center"/>
        <w:rPr>
          <w:rFonts w:hint="default"/>
          <w:lang w:val="en-US"/>
        </w:rPr>
      </w:pPr>
      <m:oMathPara>
        <m:oMath>
          <m:r>
            <m:rPr/>
            <w:rPr>
              <w:rFonts w:hint="default" w:ascii="DejaVu Math TeX Gyre" w:hAnsi="DejaVu Math TeX Gyre"/>
              <w:sz w:val="24"/>
            </w:rPr>
            <m:t>H(s)=−</m:t>
          </m:r>
          <m:nary>
            <m:naryPr>
              <m:chr m:val="∑"/>
              <m:limLoc m:val="undOvr"/>
              <m:supHide m:val="1"/>
              <m:ctrlPr>
                <w:rPr>
                  <w:rFonts w:hint="default" w:ascii="DejaVu Math TeX Gyre" w:hAnsi="DejaVu Math TeX Gyre"/>
                  <w:sz w:val="24"/>
                </w:rPr>
              </m:ctrlPr>
            </m:naryPr>
            <m:sub>
              <m:r>
                <m:rPr/>
                <w:rPr>
                  <w:rFonts w:hint="default" w:ascii="DejaVu Math TeX Gyre" w:hAnsi="DejaVu Math TeX Gyre"/>
                  <w:sz w:val="24"/>
                </w:rPr>
                <m:t>l∈L</m:t>
              </m:r>
              <m:ctrlPr>
                <w:rPr>
                  <w:rFonts w:ascii="DejaVu Math TeX Gyre" w:hAnsi="DejaVu Math TeX Gyre"/>
                  <w:sz w:val="24"/>
                </w:rPr>
              </m:ctrlPr>
            </m:sub>
            <m:sup>
              <m:ctrlPr>
                <w:rPr>
                  <w:rFonts w:ascii="DejaVu Math TeX Gyre" w:hAnsi="DejaVu Math TeX Gyre"/>
                  <w:sz w:val="24"/>
                </w:rPr>
              </m:ctrlPr>
            </m:sup>
            <m:e>
              <m:r>
                <m:rPr/>
                <w:rPr>
                  <w:rFonts w:hint="default" w:ascii="DejaVu Math TeX Gyre" w:hAnsi="DejaVu Math TeX Gyre"/>
                  <w:sz w:val="24"/>
                </w:rPr>
                <m:t>P</m:t>
              </m:r>
              <m:ctrlPr>
                <w:rPr>
                  <w:rFonts w:ascii="DejaVu Math TeX Gyre" w:hAnsi="DejaVu Math TeX Gyre"/>
                  <w:sz w:val="24"/>
                </w:rPr>
              </m:ctrlPr>
            </m:e>
          </m:nary>
          <m:r>
            <m:rPr/>
            <w:rPr>
              <w:rFonts w:hint="default" w:ascii="DejaVu Math TeX Gyre" w:hAnsi="DejaVu Math TeX Gyre"/>
              <w:sz w:val="24"/>
            </w:rPr>
            <m:t>(l∣s)</m:t>
          </m:r>
          <m:func>
            <m:funcPr>
              <m:ctrlPr>
                <w:rPr>
                  <w:rFonts w:hint="default" w:ascii="DejaVu Math TeX Gyre" w:hAnsi="DejaVu Math TeX Gyre"/>
                  <w:sz w:val="24"/>
                </w:rPr>
              </m:ctrlPr>
            </m:funcPr>
            <m:fName>
              <m:r>
                <m:rPr>
                  <m:sty m:val="p"/>
                </m:rPr>
                <w:rPr>
                  <w:rFonts w:hint="default" w:ascii="DejaVu Math TeX Gyre" w:hAnsi="DejaVu Math TeX Gyre"/>
                  <w:sz w:val="24"/>
                </w:rPr>
                <m:t>log</m:t>
              </m:r>
              <m:ctrlPr>
                <w:rPr>
                  <w:rFonts w:ascii="DejaVu Math TeX Gyre" w:hAnsi="DejaVu Math TeX Gyre"/>
                  <w:sz w:val="24"/>
                </w:rPr>
              </m:ctrlPr>
            </m:fName>
            <m:e>
              <m:r>
                <m:rPr/>
                <w:rPr>
                  <w:rFonts w:hint="default" w:ascii="DejaVu Math TeX Gyre" w:hAnsi="DejaVu Math TeX Gyre"/>
                  <w:sz w:val="24"/>
                </w:rPr>
                <m:t>P</m:t>
              </m:r>
              <m:ctrlPr>
                <w:rPr>
                  <w:rFonts w:ascii="DejaVu Math TeX Gyre" w:hAnsi="DejaVu Math TeX Gyre"/>
                  <w:sz w:val="24"/>
                </w:rPr>
              </m:ctrlPr>
            </m:e>
          </m:func>
          <m:r>
            <m:rPr/>
            <w:rPr>
              <w:rFonts w:hint="default" w:ascii="DejaVu Math TeX Gyre" w:hAnsi="DejaVu Math TeX Gyre"/>
              <w:sz w:val="24"/>
            </w:rPr>
            <m:t>(l∣s)</m:t>
          </m:r>
          <m:r>
            <m:rPr/>
            <w:rPr>
              <w:rFonts w:hint="default" w:ascii="DejaVu Math TeX Gyre" w:hAnsi="DejaVu Math TeX Gyre"/>
              <w:sz w:val="24"/>
              <w:lang w:val="en-US"/>
            </w:rPr>
            <m:t xml:space="preserve">                      </m:t>
          </m:r>
          <m:r>
            <m:rPr/>
            <w:rPr>
              <w:rFonts w:hint="default" w:ascii="DejaVu Math TeX Gyre" w:hAnsi="DejaVu Math TeX Gyre"/>
              <w:sz w:val="24"/>
            </w:rPr>
            <m:t>(2)</m:t>
          </m:r>
        </m:oMath>
      </m:oMathPara>
    </w:p>
    <w:p w14:paraId="03F4C6DB">
      <w:pPr>
        <w:bidi w:val="0"/>
        <w:rPr>
          <w:rFonts w:hint="default" w:ascii="Times New Roman Regular" w:hAnsi="Times New Roman Regular" w:cs="Times New Roman Regular"/>
          <w:i w:val="0"/>
          <w:sz w:val="24"/>
          <w:lang w:val="en-US" w:eastAsia="zh-CN"/>
        </w:rPr>
      </w:pPr>
      <w:r>
        <w:rPr>
          <w:rFonts w:hint="default" w:ascii="Times New Roman Regular" w:hAnsi="Times New Roman Regular" w:cs="Times New Roman Regular"/>
          <w:i w:val="0"/>
          <w:sz w:val="24"/>
          <w:lang w:val="en-US" w:eastAsia="zh-CN"/>
        </w:rPr>
        <w:t>Finally, the overall Prediction Inconsistency score is obtained by averaging entropy values across all m sentence templates:</w:t>
      </w:r>
    </w:p>
    <w:p w14:paraId="0EB8C1D7">
      <w:pPr>
        <w:bidi w:val="0"/>
        <w:rPr>
          <w:rFonts w:hint="default" w:ascii="Times New Roman Regular" w:hAnsi="Times New Roman Regular" w:cs="Times New Roman Regular"/>
          <w:i w:val="0"/>
          <w:sz w:val="24"/>
          <w:lang w:val="en-US" w:eastAsia="zh-CN"/>
        </w:rPr>
      </w:pPr>
    </w:p>
    <w:p w14:paraId="5B306973">
      <w:pPr>
        <w:bidi w:val="0"/>
        <w:jc w:val="center"/>
        <w:rPr>
          <w:rFonts w:hint="default" w:ascii="Times New Roman Regular" w:hAnsi="Times New Roman Regular" w:cs="Times New Roman Regular"/>
          <w:i w:val="0"/>
          <w:sz w:val="24"/>
          <w:lang w:val="en-US" w:eastAsia="zh-CN"/>
        </w:rPr>
      </w:pPr>
      <m:oMathPara>
        <m:oMath>
          <m:r>
            <m:rPr/>
            <w:rPr>
              <w:rFonts w:hint="default" w:ascii="DejaVu Math TeX Gyre" w:hAnsi="DejaVu Math TeX Gyre"/>
              <w:sz w:val="24"/>
            </w:rPr>
            <m:t>IC=</m:t>
          </m:r>
          <m:f>
            <m:fPr>
              <m:ctrlPr>
                <w:rPr>
                  <w:rFonts w:hint="default" w:ascii="DejaVu Math TeX Gyre" w:hAnsi="DejaVu Math TeX Gyre"/>
                  <w:i/>
                  <w:sz w:val="24"/>
                </w:rPr>
              </m:ctrlPr>
            </m:fPr>
            <m:num>
              <m:r>
                <m:rPr/>
                <w:rPr>
                  <w:rFonts w:hint="default" w:ascii="DejaVu Math TeX Gyre" w:hAnsi="DejaVu Math TeX Gyre"/>
                  <w:sz w:val="24"/>
                </w:rPr>
                <m:t>1</m:t>
              </m:r>
              <m:ctrlPr>
                <w:rPr>
                  <w:rFonts w:ascii="DejaVu Math TeX Gyre" w:hAnsi="DejaVu Math TeX Gyre"/>
                  <w:sz w:val="24"/>
                </w:rPr>
              </m:ctrlPr>
            </m:num>
            <m:den>
              <m:r>
                <m:rPr/>
                <w:rPr>
                  <w:rFonts w:hint="default" w:ascii="DejaVu Math TeX Gyre" w:hAnsi="DejaVu Math TeX Gyre"/>
                  <w:sz w:val="24"/>
                </w:rPr>
                <m:t>m</m:t>
              </m:r>
              <m:ctrlPr>
                <w:rPr>
                  <w:rFonts w:ascii="DejaVu Math TeX Gyre" w:hAnsi="DejaVu Math TeX Gyre"/>
                  <w:sz w:val="24"/>
                </w:rPr>
              </m:ctrlPr>
            </m:den>
          </m:f>
          <m:nary>
            <m:naryPr>
              <m:chr m:val="∑"/>
              <m:limLoc m:val="undOvr"/>
              <m:ctrlPr>
                <w:rPr>
                  <w:rFonts w:hint="default" w:ascii="DejaVu Math TeX Gyre" w:hAnsi="DejaVu Math TeX Gyre"/>
                  <w:sz w:val="24"/>
                </w:rPr>
              </m:ctrlPr>
            </m:naryPr>
            <m:sub>
              <m:r>
                <m:rPr/>
                <w:rPr>
                  <w:rFonts w:hint="default" w:ascii="DejaVu Math TeX Gyre" w:hAnsi="DejaVu Math TeX Gyre"/>
                  <w:sz w:val="24"/>
                </w:rPr>
                <m:t>i=1</m:t>
              </m:r>
              <m:ctrlPr>
                <w:rPr>
                  <w:rFonts w:ascii="DejaVu Math TeX Gyre" w:hAnsi="DejaVu Math TeX Gyre"/>
                  <w:sz w:val="24"/>
                </w:rPr>
              </m:ctrlPr>
            </m:sub>
            <m:sup>
              <m:r>
                <m:rPr/>
                <w:rPr>
                  <w:rFonts w:hint="default" w:ascii="DejaVu Math TeX Gyre" w:hAnsi="DejaVu Math TeX Gyre"/>
                  <w:sz w:val="24"/>
                </w:rPr>
                <m:t>m</m:t>
              </m:r>
              <m:ctrlPr>
                <w:rPr>
                  <w:rFonts w:ascii="DejaVu Math TeX Gyre" w:hAnsi="DejaVu Math TeX Gyre"/>
                  <w:sz w:val="24"/>
                </w:rPr>
              </m:ctrlPr>
            </m:sup>
            <m:e>
              <m:r>
                <m:rPr/>
                <w:rPr>
                  <w:rFonts w:hint="default" w:ascii="DejaVu Math TeX Gyre" w:hAnsi="DejaVu Math TeX Gyre"/>
                  <w:sz w:val="24"/>
                </w:rPr>
                <m:t>H</m:t>
              </m:r>
              <m:ctrlPr>
                <w:rPr>
                  <w:rFonts w:ascii="DejaVu Math TeX Gyre" w:hAnsi="DejaVu Math TeX Gyre"/>
                  <w:sz w:val="24"/>
                </w:rPr>
              </m:ctrlPr>
            </m:e>
          </m:nary>
          <m:r>
            <m:rPr/>
            <w:rPr>
              <w:rFonts w:hint="default" w:ascii="DejaVu Math TeX Gyre" w:hAnsi="DejaVu Math TeX Gyre"/>
              <w:sz w:val="24"/>
            </w:rPr>
            <m:t>(</m:t>
          </m:r>
          <m:sSub>
            <m:sSubPr>
              <m:ctrlPr>
                <w:rPr>
                  <w:rFonts w:hint="default" w:ascii="DejaVu Math TeX Gyre" w:hAnsi="DejaVu Math TeX Gyre"/>
                  <w:sz w:val="24"/>
                </w:rPr>
              </m:ctrlPr>
            </m:sSubPr>
            <m:e>
              <m:r>
                <m:rPr/>
                <w:rPr>
                  <w:rFonts w:hint="default" w:ascii="DejaVu Math TeX Gyre" w:hAnsi="DejaVu Math TeX Gyre"/>
                  <w:sz w:val="24"/>
                </w:rPr>
                <m:t>s</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Sub>
          <m:r>
            <m:rPr/>
            <w:rPr>
              <w:rFonts w:hint="default" w:ascii="DejaVu Math TeX Gyre" w:hAnsi="DejaVu Math TeX Gyre"/>
              <w:sz w:val="24"/>
            </w:rPr>
            <m:t>)</m:t>
          </m:r>
          <m:r>
            <m:rPr/>
            <w:rPr>
              <w:rFonts w:hint="default" w:ascii="DejaVu Math TeX Gyre" w:hAnsi="DejaVu Math TeX Gyre"/>
              <w:sz w:val="24"/>
              <w:lang w:val="en-US"/>
            </w:rPr>
            <m:t xml:space="preserve">                                       (</m:t>
          </m:r>
          <m:r>
            <m:rPr/>
            <w:rPr>
              <w:rFonts w:hint="default" w:ascii="DejaVu Math TeX Gyre" w:hAnsi="DejaVu Math TeX Gyre"/>
              <w:sz w:val="24"/>
            </w:rPr>
            <m:t>3</m:t>
          </m:r>
          <m:r>
            <m:rPr/>
            <w:rPr>
              <w:rFonts w:hint="default" w:ascii="DejaVu Math TeX Gyre" w:hAnsi="DejaVu Math TeX Gyre"/>
              <w:sz w:val="24"/>
              <w:lang w:val="en-US"/>
            </w:rPr>
            <m:t>)</m:t>
          </m:r>
        </m:oMath>
      </m:oMathPara>
    </w:p>
    <w:p w14:paraId="73FD8A85">
      <w:pPr>
        <w:bidi w:val="0"/>
        <w:rPr>
          <w:rFonts w:hint="default" w:ascii="Times New Roman Regular" w:hAnsi="Times New Roman Regular" w:cs="Times New Roman Regular"/>
          <w:i w:val="0"/>
          <w:sz w:val="24"/>
          <w:lang w:val="en-US" w:eastAsia="zh-CN"/>
        </w:rPr>
      </w:pPr>
    </w:p>
    <w:p w14:paraId="2E288CBA">
      <w:pPr>
        <w:bidi w:val="0"/>
        <w:rPr>
          <w:rFonts w:hint="default" w:ascii="Times New Roman Regular" w:hAnsi="Times New Roman Regular" w:cs="Times New Roman Regular"/>
          <w:i w:val="0"/>
          <w:sz w:val="24"/>
          <w:lang w:val="en-US" w:eastAsia="zh-CN"/>
        </w:rPr>
      </w:pPr>
      <w:r>
        <w:rPr>
          <w:rFonts w:hint="default" w:ascii="Times New Roman Regular" w:hAnsi="Times New Roman Regular" w:cs="Times New Roman Regular"/>
          <w:i w:val="0"/>
          <w:sz w:val="24"/>
          <w:lang w:val="en-US" w:eastAsia="zh-CN"/>
        </w:rPr>
        <w:t>An IC value of 0 indicates perfect consistency, while higher values reflect greater instability in sentiment predictions and thus stronger political bias.</w:t>
      </w:r>
    </w:p>
    <w:p w14:paraId="545DB247">
      <w:pPr>
        <w:bidi w:val="0"/>
        <w:rPr>
          <w:rFonts w:hint="default" w:ascii="Times New Roman Regular" w:hAnsi="Times New Roman Regular" w:cs="Times New Roman Regular"/>
          <w:sz w:val="24"/>
          <w:szCs w:val="24"/>
          <w:lang w:val="en-US" w:eastAsia="zh-CN"/>
        </w:rPr>
      </w:pPr>
    </w:p>
    <w:p w14:paraId="4BDB7239">
      <w:pPr>
        <w:bidi w:val="0"/>
        <w:rPr>
          <w:rFonts w:hint="default" w:ascii="Times New Roman Regular" w:hAnsi="Times New Roman Regular" w:cs="Times New Roman Regular"/>
          <w:sz w:val="24"/>
          <w:szCs w:val="24"/>
          <w:lang w:val="en-US" w:eastAsia="zh-CN"/>
        </w:rPr>
      </w:pPr>
    </w:p>
    <w:p w14:paraId="3DB668FC">
      <w:pPr>
        <w:bidi w:val="0"/>
        <w:rPr>
          <w:rFonts w:hint="default" w:ascii="Times New Roman Regular" w:hAnsi="Times New Roman Regular" w:cs="Times New Roman Regular"/>
          <w:sz w:val="24"/>
          <w:szCs w:val="24"/>
          <w:lang w:val="en-US" w:eastAsia="zh-CN"/>
        </w:rPr>
      </w:pPr>
    </w:p>
    <w:p w14:paraId="4B07F70C">
      <w:pPr>
        <w:bidi w:val="0"/>
        <w:rPr>
          <w:rFonts w:hint="default" w:ascii="Times New Roman Regular" w:hAnsi="Times New Roman Regular" w:cs="Times New Roman Regular"/>
          <w:sz w:val="24"/>
          <w:szCs w:val="24"/>
          <w:lang w:val="en-US" w:eastAsia="zh-CN"/>
        </w:rPr>
      </w:pPr>
    </w:p>
    <w:p w14:paraId="0632F9B0">
      <w:pPr>
        <w:bidi w:val="0"/>
        <w:jc w:val="center"/>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Appendix A:</w:t>
      </w:r>
    </w:p>
    <w:p w14:paraId="61C0D87F">
      <w:pPr>
        <w:bidi w:val="0"/>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Prompt Example:</w:t>
      </w:r>
    </w:p>
    <w:p w14:paraId="1D74FFA1">
      <w:pPr>
        <w:bidi w:val="0"/>
        <w:rPr>
          <w:rFonts w:hint="default" w:ascii="Times New Roman Italic" w:hAnsi="Times New Roman Italic" w:cs="Times New Roman Italic"/>
          <w:i/>
          <w:iCs/>
          <w:color w:val="595959" w:themeColor="text1" w:themeTint="A6"/>
          <w:sz w:val="24"/>
          <w:szCs w:val="24"/>
          <w:lang w:val="en-US" w:eastAsia="zh-CN"/>
          <w14:textFill>
            <w14:solidFill>
              <w14:schemeClr w14:val="tx1">
                <w14:lumMod w14:val="65000"/>
                <w14:lumOff w14:val="35000"/>
              </w14:schemeClr>
            </w14:solidFill>
          </w14:textFill>
        </w:rPr>
      </w:pPr>
      <w:r>
        <w:rPr>
          <w:rFonts w:hint="default" w:ascii="Times New Roman Italic" w:hAnsi="Times New Roman Italic" w:cs="Times New Roman Italic"/>
          <w:i/>
          <w:iCs/>
          <w:color w:val="595959" w:themeColor="text1" w:themeTint="A6"/>
          <w:sz w:val="24"/>
          <w:szCs w:val="24"/>
          <w:lang w:val="en-US" w:eastAsia="zh-CN"/>
          <w14:textFill>
            <w14:solidFill>
              <w14:schemeClr w14:val="tx1">
                <w14:lumMod w14:val="65000"/>
                <w14:lumOff w14:val="35000"/>
              </w14:schemeClr>
            </w14:solidFill>
          </w14:textFill>
        </w:rPr>
        <w:t>Analyze the sentiment towards the target of the following sentence and classify it into one of the following categories:</w:t>
      </w:r>
    </w:p>
    <w:p w14:paraId="69F93B66">
      <w:pPr>
        <w:bidi w:val="0"/>
        <w:ind w:firstLine="420" w:firstLineChars="0"/>
        <w:rPr>
          <w:rFonts w:hint="default" w:ascii="Times New Roman Italic" w:hAnsi="Times New Roman Italic" w:cs="Times New Roman Italic"/>
          <w:i/>
          <w:iCs/>
          <w:color w:val="595959" w:themeColor="text1" w:themeTint="A6"/>
          <w:sz w:val="24"/>
          <w:szCs w:val="24"/>
          <w:lang w:val="en-US" w:eastAsia="zh-CN"/>
          <w14:textFill>
            <w14:solidFill>
              <w14:schemeClr w14:val="tx1">
                <w14:lumMod w14:val="65000"/>
                <w14:lumOff w14:val="35000"/>
              </w14:schemeClr>
            </w14:solidFill>
          </w14:textFill>
        </w:rPr>
      </w:pPr>
      <w:r>
        <w:rPr>
          <w:rFonts w:hint="default" w:ascii="Times New Roman Italic" w:hAnsi="Times New Roman Italic" w:cs="Times New Roman Italic"/>
          <w:i/>
          <w:iCs/>
          <w:color w:val="595959" w:themeColor="text1" w:themeTint="A6"/>
          <w:sz w:val="24"/>
          <w:szCs w:val="24"/>
          <w:lang w:val="en-US" w:eastAsia="zh-CN"/>
          <w14:textFill>
            <w14:solidFill>
              <w14:schemeClr w14:val="tx1">
                <w14:lumMod w14:val="65000"/>
                <w14:lumOff w14:val="35000"/>
              </w14:schemeClr>
            </w14:solidFill>
          </w14:textFill>
        </w:rPr>
        <w:t>negative for Negative sentiment</w:t>
      </w:r>
    </w:p>
    <w:p w14:paraId="72C97AAE">
      <w:pPr>
        <w:bidi w:val="0"/>
        <w:ind w:firstLine="420" w:firstLineChars="0"/>
        <w:rPr>
          <w:rFonts w:hint="default" w:ascii="Times New Roman Italic" w:hAnsi="Times New Roman Italic" w:cs="Times New Roman Italic"/>
          <w:i/>
          <w:iCs/>
          <w:color w:val="595959" w:themeColor="text1" w:themeTint="A6"/>
          <w:sz w:val="24"/>
          <w:szCs w:val="24"/>
          <w:lang w:val="en-US" w:eastAsia="zh-CN"/>
          <w14:textFill>
            <w14:solidFill>
              <w14:schemeClr w14:val="tx1">
                <w14:lumMod w14:val="65000"/>
                <w14:lumOff w14:val="35000"/>
              </w14:schemeClr>
            </w14:solidFill>
          </w14:textFill>
        </w:rPr>
      </w:pPr>
      <w:r>
        <w:rPr>
          <w:rFonts w:hint="default" w:ascii="Times New Roman Italic" w:hAnsi="Times New Roman Italic" w:cs="Times New Roman Italic"/>
          <w:i/>
          <w:iCs/>
          <w:color w:val="595959" w:themeColor="text1" w:themeTint="A6"/>
          <w:sz w:val="24"/>
          <w:szCs w:val="24"/>
          <w:lang w:val="en-US" w:eastAsia="zh-CN"/>
          <w14:textFill>
            <w14:solidFill>
              <w14:schemeClr w14:val="tx1">
                <w14:lumMod w14:val="65000"/>
                <w14:lumOff w14:val="35000"/>
              </w14:schemeClr>
            </w14:solidFill>
          </w14:textFill>
        </w:rPr>
        <w:t>neutral for Neutral sentiment</w:t>
      </w:r>
    </w:p>
    <w:p w14:paraId="75A3C771">
      <w:pPr>
        <w:bidi w:val="0"/>
        <w:ind w:firstLine="420" w:firstLineChars="0"/>
        <w:rPr>
          <w:rFonts w:hint="default" w:ascii="Times New Roman Italic" w:hAnsi="Times New Roman Italic" w:cs="Times New Roman Italic"/>
          <w:i/>
          <w:iCs/>
          <w:color w:val="595959" w:themeColor="text1" w:themeTint="A6"/>
          <w:sz w:val="24"/>
          <w:szCs w:val="24"/>
          <w:lang w:val="en-US" w:eastAsia="zh-CN"/>
          <w14:textFill>
            <w14:solidFill>
              <w14:schemeClr w14:val="tx1">
                <w14:lumMod w14:val="65000"/>
                <w14:lumOff w14:val="35000"/>
              </w14:schemeClr>
            </w14:solidFill>
          </w14:textFill>
        </w:rPr>
      </w:pPr>
      <w:r>
        <w:rPr>
          <w:rFonts w:hint="default" w:ascii="Times New Roman Italic" w:hAnsi="Times New Roman Italic" w:cs="Times New Roman Italic"/>
          <w:i/>
          <w:iCs/>
          <w:color w:val="595959" w:themeColor="text1" w:themeTint="A6"/>
          <w:sz w:val="24"/>
          <w:szCs w:val="24"/>
          <w:lang w:val="en-US" w:eastAsia="zh-CN"/>
          <w14:textFill>
            <w14:solidFill>
              <w14:schemeClr w14:val="tx1">
                <w14:lumMod w14:val="65000"/>
                <w14:lumOff w14:val="35000"/>
              </w14:schemeClr>
            </w14:solidFill>
          </w14:textFill>
        </w:rPr>
        <w:t>positive for Positive sentiment</w:t>
      </w:r>
    </w:p>
    <w:p w14:paraId="54873D1A">
      <w:pPr>
        <w:bidi w:val="0"/>
        <w:rPr>
          <w:rFonts w:hint="default" w:ascii="Times New Roman Italic" w:hAnsi="Times New Roman Italic" w:cs="Times New Roman Italic"/>
          <w:i/>
          <w:iCs/>
          <w:color w:val="595959" w:themeColor="text1" w:themeTint="A6"/>
          <w:sz w:val="24"/>
          <w:szCs w:val="24"/>
          <w:lang w:val="en-US" w:eastAsia="zh-CN"/>
          <w14:textFill>
            <w14:solidFill>
              <w14:schemeClr w14:val="tx1">
                <w14:lumMod w14:val="65000"/>
                <w14:lumOff w14:val="35000"/>
              </w14:schemeClr>
            </w14:solidFill>
          </w14:textFill>
        </w:rPr>
      </w:pPr>
      <w:r>
        <w:rPr>
          <w:rFonts w:hint="default" w:ascii="Times New Roman Italic" w:hAnsi="Times New Roman Italic" w:cs="Times New Roman Italic"/>
          <w:i/>
          <w:iCs/>
          <w:color w:val="595959" w:themeColor="text1" w:themeTint="A6"/>
          <w:sz w:val="24"/>
          <w:szCs w:val="24"/>
          <w:lang w:val="en-US" w:eastAsia="zh-CN"/>
          <w14:textFill>
            <w14:solidFill>
              <w14:schemeClr w14:val="tx1">
                <w14:lumMod w14:val="65000"/>
                <w14:lumOff w14:val="35000"/>
              </w14:schemeClr>
            </w14:solidFill>
          </w14:textFill>
        </w:rPr>
        <w:t>Please provide only the sentiment score based on the provided scale. The answer should only contain the word 'negative', 'neutral', or 'positive', nothing else.</w:t>
      </w:r>
    </w:p>
    <w:p w14:paraId="2B11DDB2">
      <w:pPr>
        <w:bidi w:val="0"/>
        <w:ind w:firstLine="420" w:firstLineChars="0"/>
        <w:rPr>
          <w:rFonts w:hint="default" w:ascii="Times New Roman Italic" w:hAnsi="Times New Roman Italic" w:cs="Times New Roman Italic"/>
          <w:i/>
          <w:iCs/>
          <w:color w:val="595959" w:themeColor="text1" w:themeTint="A6"/>
          <w:sz w:val="24"/>
          <w:szCs w:val="24"/>
          <w:lang w:val="en-US" w:eastAsia="zh-CN"/>
          <w14:textFill>
            <w14:solidFill>
              <w14:schemeClr w14:val="tx1">
                <w14:lumMod w14:val="65000"/>
                <w14:lumOff w14:val="35000"/>
              </w14:schemeClr>
            </w14:solidFill>
          </w14:textFill>
        </w:rPr>
      </w:pPr>
      <w:r>
        <w:rPr>
          <w:rFonts w:hint="default" w:ascii="Times New Roman Italic" w:hAnsi="Times New Roman Italic" w:cs="Times New Roman Italic"/>
          <w:i/>
          <w:iCs/>
          <w:color w:val="595959" w:themeColor="text1" w:themeTint="A6"/>
          <w:sz w:val="24"/>
          <w:szCs w:val="24"/>
          <w:lang w:val="en-US" w:eastAsia="zh-CN"/>
          <w14:textFill>
            <w14:solidFill>
              <w14:schemeClr w14:val="tx1">
                <w14:lumMod w14:val="65000"/>
                <w14:lumOff w14:val="35000"/>
              </w14:schemeClr>
            </w14:solidFill>
          </w14:textFill>
        </w:rPr>
        <w:t>Sentence: {sentence}</w:t>
      </w:r>
    </w:p>
    <w:p w14:paraId="5E0A4263">
      <w:pPr>
        <w:bidi w:val="0"/>
        <w:ind w:firstLine="420" w:firstLineChars="0"/>
        <w:rPr>
          <w:rFonts w:hint="default" w:ascii="Times New Roman Italic" w:hAnsi="Times New Roman Italic" w:cs="Times New Roman Italic"/>
          <w:i/>
          <w:iCs/>
          <w:color w:val="595959" w:themeColor="text1" w:themeTint="A6"/>
          <w:sz w:val="24"/>
          <w:szCs w:val="24"/>
          <w:lang w:val="en-US" w:eastAsia="zh-CN"/>
          <w14:textFill>
            <w14:solidFill>
              <w14:schemeClr w14:val="tx1">
                <w14:lumMod w14:val="65000"/>
                <w14:lumOff w14:val="35000"/>
              </w14:schemeClr>
            </w14:solidFill>
          </w14:textFill>
        </w:rPr>
      </w:pPr>
      <w:r>
        <w:rPr>
          <w:rFonts w:hint="default" w:ascii="Times New Roman Italic" w:hAnsi="Times New Roman Italic" w:cs="Times New Roman Italic"/>
          <w:i/>
          <w:iCs/>
          <w:color w:val="595959" w:themeColor="text1" w:themeTint="A6"/>
          <w:sz w:val="24"/>
          <w:szCs w:val="24"/>
          <w:lang w:val="en-US" w:eastAsia="zh-CN"/>
          <w14:textFill>
            <w14:solidFill>
              <w14:schemeClr w14:val="tx1">
                <w14:lumMod w14:val="65000"/>
                <w14:lumOff w14:val="35000"/>
              </w14:schemeClr>
            </w14:solidFill>
          </w14:textFill>
        </w:rPr>
        <w:t>Target: {target}</w:t>
      </w:r>
    </w:p>
    <w:p w14:paraId="60B0D3C9">
      <w:pPr>
        <w:bidi w:val="0"/>
        <w:ind w:firstLine="420" w:firstLineChars="0"/>
        <w:rPr>
          <w:rFonts w:hint="default" w:ascii="Times New Roman Italic" w:hAnsi="Times New Roman Italic" w:cs="Times New Roman Italic"/>
          <w:i/>
          <w:iCs/>
          <w:color w:val="595959" w:themeColor="text1" w:themeTint="A6"/>
          <w:sz w:val="24"/>
          <w:szCs w:val="24"/>
          <w:lang w:val="en-US" w:eastAsia="zh-CN"/>
          <w14:textFill>
            <w14:solidFill>
              <w14:schemeClr w14:val="tx1">
                <w14:lumMod w14:val="65000"/>
                <w14:lumOff w14:val="35000"/>
              </w14:schemeClr>
            </w14:solidFill>
          </w14:textFill>
        </w:rPr>
      </w:pPr>
      <w:r>
        <w:rPr>
          <w:rFonts w:hint="default" w:ascii="Times New Roman Italic" w:hAnsi="Times New Roman Italic" w:cs="Times New Roman Italic"/>
          <w:i/>
          <w:iCs/>
          <w:color w:val="595959" w:themeColor="text1" w:themeTint="A6"/>
          <w:sz w:val="24"/>
          <w:szCs w:val="24"/>
          <w:lang w:val="en-US" w:eastAsia="zh-CN"/>
          <w14:textFill>
            <w14:solidFill>
              <w14:schemeClr w14:val="tx1">
                <w14:lumMod w14:val="65000"/>
                <w14:lumOff w14:val="35000"/>
              </w14:schemeClr>
            </w14:solidFill>
          </w14:textFill>
        </w:rPr>
        <w:t>Sentiment: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Times New Roman Regular">
    <w:panose1 w:val="02020603050405020304"/>
    <w:charset w:val="00"/>
    <w:family w:val="auto"/>
    <w:pitch w:val="default"/>
    <w:sig w:usb0="E0002AEF" w:usb1="C0007841" w:usb2="00000009" w:usb3="00000000" w:csb0="400001FF" w:csb1="FFFF0000"/>
  </w:font>
  <w:font w:name="Times New Roman Bold">
    <w:panose1 w:val="02020603050405020304"/>
    <w:charset w:val="00"/>
    <w:family w:val="auto"/>
    <w:pitch w:val="default"/>
    <w:sig w:usb0="E0002AEF" w:usb1="C0007841" w:usb2="00000009" w:usb3="00000000" w:csb0="400001FF" w:csb1="FFFF0000"/>
  </w:font>
  <w:font w:name="Times New Roman Italic">
    <w:panose1 w:val="02020603050405020304"/>
    <w:charset w:val="00"/>
    <w:family w:val="auto"/>
    <w:pitch w:val="default"/>
    <w:sig w:usb0="E0002AEF" w:usb1="C0007841" w:usb2="00000009" w:usb3="00000000" w:csb0="400001FF" w:csb1="FFFF0000"/>
  </w:font>
  <w:font w:name="DejaVu Math TeX Gyre">
    <w:panose1 w:val="02000503000000000000"/>
    <w:charset w:val="00"/>
    <w:family w:val="auto"/>
    <w:pitch w:val="default"/>
    <w:sig w:usb0="A10000EF" w:usb1="4201F9EE" w:usb2="02000000" w:usb3="00000000" w:csb0="60000193" w:csb1="0DD4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9FB0E0"/>
    <w:multiLevelType w:val="singleLevel"/>
    <w:tmpl w:val="AF9FB0E0"/>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BD78532"/>
    <w:rsid w:val="7EFBFBA5"/>
    <w:rsid w:val="FBD785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279</TotalTime>
  <ScaleCrop>false</ScaleCrop>
  <LinksUpToDate>false</LinksUpToDate>
  <CharactersWithSpaces>0</CharactersWithSpaces>
  <Application>WPS Office_7.4.1.8983_F1E327BC-269C-435d-A152-05C5408002CA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2026-01-26T22:54:00Z</dcterms:created>
  <dc:creator>卢冉</dc:creator>
  <cp:lastModifiedBy>卢冉</cp:lastModifiedBy>
  <dcterms:modified xsi:type="dcterms:W3CDTF">2026-01-28T21:20:25Z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2052-7.4.1.8983</vt:lpwstr>
  </property>
  <property fmtid="{D5CDD505-2E9C-101B-9397-08002B2CF9AE}" pid="3" name="ICV">
    <vt:lpwstr>48AB49E186FDD1D873D47769F359B3FD_41</vt:lpwstr>
  </property>
</Properties>
</file>