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CEA8E0" w14:textId="77777777" w:rsidR="0094583B" w:rsidRDefault="006F647C">
      <w:pPr>
        <w:pBdr>
          <w:bottom w:val="single" w:sz="6" w:space="1" w:color="auto"/>
        </w:pBdr>
        <w:rPr>
          <w:rFonts w:ascii="Arial" w:hAnsi="Arial" w:cs="Arial"/>
          <w:color w:val="4472C4" w:themeColor="accent5"/>
          <w:sz w:val="28"/>
          <w:szCs w:val="27"/>
          <w:shd w:val="clear" w:color="auto" w:fill="FFFFFF"/>
        </w:rPr>
      </w:pPr>
      <w:r w:rsidRPr="006F647C">
        <w:rPr>
          <w:rFonts w:ascii="Arial" w:hAnsi="Arial" w:cs="Arial"/>
          <w:color w:val="4472C4" w:themeColor="accent5"/>
          <w:sz w:val="27"/>
          <w:szCs w:val="27"/>
          <w:shd w:val="clear" w:color="auto" w:fill="FFFFFF"/>
        </w:rPr>
        <w:t xml:space="preserve">               </w:t>
      </w:r>
      <w:r>
        <w:rPr>
          <w:rFonts w:ascii="Arial" w:hAnsi="Arial" w:cs="Arial"/>
          <w:color w:val="4472C4" w:themeColor="accent5"/>
          <w:sz w:val="27"/>
          <w:szCs w:val="27"/>
          <w:shd w:val="clear" w:color="auto" w:fill="FFFFFF"/>
        </w:rPr>
        <w:t xml:space="preserve">        </w:t>
      </w:r>
      <w:r w:rsidRPr="006F647C">
        <w:rPr>
          <w:rFonts w:ascii="Arial" w:hAnsi="Arial" w:cs="Arial"/>
          <w:color w:val="4472C4" w:themeColor="accent5"/>
          <w:sz w:val="27"/>
          <w:szCs w:val="27"/>
          <w:shd w:val="clear" w:color="auto" w:fill="FFFFFF"/>
        </w:rPr>
        <w:t xml:space="preserve"> </w:t>
      </w:r>
      <w:r w:rsidRPr="006F647C">
        <w:rPr>
          <w:rFonts w:ascii="Arial" w:hAnsi="Arial" w:cs="Arial"/>
          <w:color w:val="4472C4" w:themeColor="accent5"/>
          <w:sz w:val="28"/>
          <w:szCs w:val="27"/>
          <w:shd w:val="clear" w:color="auto" w:fill="FFFFFF"/>
        </w:rPr>
        <w:t>Oracle Real Application Clusters (RAC)</w:t>
      </w:r>
    </w:p>
    <w:p w14:paraId="353157F1" w14:textId="77777777" w:rsidR="006F647C" w:rsidRDefault="006F647C">
      <w:pPr>
        <w:rPr>
          <w:color w:val="4472C4" w:themeColor="accent5"/>
        </w:rPr>
      </w:pPr>
      <w:r>
        <w:rPr>
          <w:noProof/>
          <w:color w:val="4472C4" w:themeColor="accent5"/>
          <w:lang w:eastAsia="en-IN"/>
        </w:rPr>
        <w:drawing>
          <wp:inline distT="0" distB="0" distL="0" distR="0" wp14:anchorId="74EF96B9" wp14:editId="26762881">
            <wp:extent cx="5728678" cy="3601941"/>
            <wp:effectExtent l="0" t="0" r="571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RAC2.jp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81284" cy="36350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0785BA" w14:textId="77777777" w:rsidR="0080262D" w:rsidRDefault="006F647C" w:rsidP="00D969C0">
      <w:pPr>
        <w:rPr>
          <w:rStyle w:val="uv3um"/>
          <w:rFonts w:ascii="Calibri" w:hAnsi="Calibri" w:cs="Calibri"/>
          <w:szCs w:val="27"/>
          <w:shd w:val="clear" w:color="auto" w:fill="FFFFFF"/>
        </w:rPr>
      </w:pPr>
      <w:r w:rsidRPr="006F647C">
        <w:rPr>
          <w:rFonts w:ascii="Calibri" w:hAnsi="Calibri" w:cs="Calibri"/>
          <w:szCs w:val="27"/>
          <w:shd w:val="clear" w:color="auto" w:fill="FFFFFF"/>
        </w:rPr>
        <w:t xml:space="preserve">Oracle Real Application Clusters (RAC) is a "share-everything" architecture that enables multiple Oracle database instances, running on separate servers (nodes), to concurrently access a single, shared </w:t>
      </w:r>
      <w:r w:rsidR="00D969C0">
        <w:rPr>
          <w:rFonts w:ascii="Calibri" w:hAnsi="Calibri" w:cs="Calibri"/>
          <w:szCs w:val="27"/>
          <w:shd w:val="clear" w:color="auto" w:fill="FFFFFF"/>
        </w:rPr>
        <w:t xml:space="preserve">storage </w:t>
      </w:r>
      <w:r w:rsidRPr="006F647C">
        <w:rPr>
          <w:rFonts w:ascii="Calibri" w:hAnsi="Calibri" w:cs="Calibri"/>
          <w:szCs w:val="27"/>
          <w:shd w:val="clear" w:color="auto" w:fill="FFFFFF"/>
        </w:rPr>
        <w:t xml:space="preserve">database. This design provides </w:t>
      </w:r>
      <w:r w:rsidRPr="00910688">
        <w:rPr>
          <w:rFonts w:ascii="Calibri" w:hAnsi="Calibri" w:cs="Calibri"/>
          <w:b/>
          <w:szCs w:val="27"/>
          <w:shd w:val="clear" w:color="auto" w:fill="FFFFFF"/>
        </w:rPr>
        <w:t>high availability</w:t>
      </w:r>
      <w:r w:rsidRPr="006F647C">
        <w:rPr>
          <w:rFonts w:ascii="Calibri" w:hAnsi="Calibri" w:cs="Calibri"/>
          <w:szCs w:val="27"/>
          <w:shd w:val="clear" w:color="auto" w:fill="FFFFFF"/>
        </w:rPr>
        <w:t xml:space="preserve">, </w:t>
      </w:r>
      <w:r w:rsidRPr="00910688">
        <w:rPr>
          <w:rFonts w:ascii="Calibri" w:hAnsi="Calibri" w:cs="Calibri"/>
          <w:b/>
          <w:szCs w:val="27"/>
          <w:shd w:val="clear" w:color="auto" w:fill="FFFFFF"/>
        </w:rPr>
        <w:t>scalability</w:t>
      </w:r>
      <w:r w:rsidRPr="006F647C">
        <w:rPr>
          <w:rFonts w:ascii="Calibri" w:hAnsi="Calibri" w:cs="Calibri"/>
          <w:szCs w:val="27"/>
          <w:shd w:val="clear" w:color="auto" w:fill="FFFFFF"/>
        </w:rPr>
        <w:t>, and performance for critical applications.</w:t>
      </w:r>
      <w:r w:rsidRPr="006F647C">
        <w:rPr>
          <w:rStyle w:val="uv3um"/>
          <w:rFonts w:ascii="Calibri" w:hAnsi="Calibri" w:cs="Calibri"/>
          <w:szCs w:val="27"/>
          <w:shd w:val="clear" w:color="auto" w:fill="FFFFFF"/>
        </w:rPr>
        <w:t> </w:t>
      </w:r>
    </w:p>
    <w:p w14:paraId="58A20DDB" w14:textId="77777777" w:rsidR="00D969C0" w:rsidRPr="00D969C0" w:rsidRDefault="00D969C0" w:rsidP="00D969C0">
      <w:pPr>
        <w:rPr>
          <w:rFonts w:cstheme="minorHAnsi"/>
          <w:szCs w:val="27"/>
          <w:shd w:val="clear" w:color="auto" w:fill="FFFFFF"/>
        </w:rPr>
      </w:pPr>
      <w:r w:rsidRPr="00D969C0">
        <w:rPr>
          <w:rFonts w:eastAsia="Times New Roman" w:cstheme="minorHAnsi"/>
          <w:b/>
          <w:bCs/>
          <w:color w:val="001D35"/>
          <w:sz w:val="24"/>
          <w:szCs w:val="24"/>
          <w:lang w:eastAsia="en-IN"/>
        </w:rPr>
        <w:t>Multiple Oracle Instances:</w:t>
      </w:r>
    </w:p>
    <w:p w14:paraId="5BFA69DE" w14:textId="77777777" w:rsidR="0080262D" w:rsidRPr="00202550" w:rsidRDefault="00D969C0" w:rsidP="00202550">
      <w:pPr>
        <w:pStyle w:val="ListParagraph"/>
        <w:numPr>
          <w:ilvl w:val="0"/>
          <w:numId w:val="2"/>
        </w:numPr>
        <w:shd w:val="clear" w:color="auto" w:fill="FFFFFF"/>
        <w:spacing w:after="120" w:line="330" w:lineRule="atLeast"/>
        <w:rPr>
          <w:rFonts w:ascii="Calibri" w:eastAsia="Times New Roman" w:hAnsi="Calibri" w:cs="Calibri"/>
          <w:spacing w:val="2"/>
          <w:szCs w:val="24"/>
          <w:lang w:eastAsia="en-IN"/>
        </w:rPr>
      </w:pPr>
      <w:r w:rsidRPr="00D969C0">
        <w:rPr>
          <w:rFonts w:ascii="Calibri" w:eastAsia="Times New Roman" w:hAnsi="Calibri" w:cs="Calibri"/>
          <w:spacing w:val="2"/>
          <w:szCs w:val="24"/>
          <w:lang w:eastAsia="en-IN"/>
        </w:rPr>
        <w:t>Each node in the RAC cluster runs its own Oracle instance, which includes its own System Global Area (SGA) and background processes.</w:t>
      </w:r>
    </w:p>
    <w:p w14:paraId="30BC4549" w14:textId="77777777" w:rsidR="00D969C0" w:rsidRPr="00D969C0" w:rsidRDefault="00D969C0" w:rsidP="00D969C0">
      <w:pPr>
        <w:shd w:val="clear" w:color="auto" w:fill="FFFFFF"/>
        <w:spacing w:after="120" w:line="330" w:lineRule="atLeast"/>
        <w:rPr>
          <w:rFonts w:eastAsia="Times New Roman" w:cstheme="minorHAnsi"/>
          <w:color w:val="001D35"/>
          <w:sz w:val="24"/>
          <w:szCs w:val="24"/>
          <w:lang w:eastAsia="en-IN"/>
        </w:rPr>
      </w:pPr>
      <w:r w:rsidRPr="00D969C0">
        <w:rPr>
          <w:rFonts w:eastAsia="Times New Roman" w:cstheme="minorHAnsi"/>
          <w:b/>
          <w:bCs/>
          <w:color w:val="001D35"/>
          <w:sz w:val="24"/>
          <w:szCs w:val="24"/>
          <w:lang w:eastAsia="en-IN"/>
        </w:rPr>
        <w:t>Shared Storage:</w:t>
      </w:r>
    </w:p>
    <w:p w14:paraId="41BAE0FA" w14:textId="77777777" w:rsidR="0080262D" w:rsidRPr="00202550" w:rsidRDefault="00D969C0" w:rsidP="00202550">
      <w:pPr>
        <w:pStyle w:val="ListParagraph"/>
        <w:numPr>
          <w:ilvl w:val="0"/>
          <w:numId w:val="2"/>
        </w:numPr>
        <w:shd w:val="clear" w:color="auto" w:fill="FFFFFF"/>
        <w:spacing w:after="120" w:line="330" w:lineRule="atLeast"/>
        <w:rPr>
          <w:rFonts w:eastAsia="Times New Roman" w:cstheme="minorHAnsi"/>
          <w:spacing w:val="2"/>
          <w:szCs w:val="24"/>
          <w:lang w:eastAsia="en-IN"/>
        </w:rPr>
      </w:pPr>
      <w:r w:rsidRPr="00D969C0">
        <w:rPr>
          <w:rFonts w:eastAsia="Times New Roman" w:cstheme="minorHAnsi"/>
          <w:spacing w:val="2"/>
          <w:szCs w:val="24"/>
          <w:lang w:eastAsia="en-IN"/>
        </w:rPr>
        <w:t xml:space="preserve">All nodes in the cluster access a common set of database files (data files, control files, redo log files, etc.) residing on shared storage, typically a Storage Area Network (SAN) or </w:t>
      </w:r>
      <w:r w:rsidRPr="0019478A">
        <w:rPr>
          <w:rFonts w:eastAsia="Times New Roman" w:cstheme="minorHAnsi"/>
          <w:spacing w:val="2"/>
          <w:szCs w:val="24"/>
          <w:lang w:eastAsia="en-IN"/>
        </w:rPr>
        <w:t>Network Attached Storage (NAS) or ASM</w:t>
      </w:r>
      <w:r w:rsidR="0019478A" w:rsidRPr="0019478A">
        <w:rPr>
          <w:rFonts w:eastAsia="Times New Roman" w:cstheme="minorHAnsi"/>
          <w:spacing w:val="2"/>
          <w:szCs w:val="24"/>
          <w:lang w:eastAsia="en-IN"/>
        </w:rPr>
        <w:t>.</w:t>
      </w:r>
    </w:p>
    <w:p w14:paraId="3955C065" w14:textId="77777777" w:rsidR="0019478A" w:rsidRDefault="0019478A" w:rsidP="0019478A">
      <w:pPr>
        <w:shd w:val="clear" w:color="auto" w:fill="FFFFFF"/>
        <w:spacing w:after="120" w:line="330" w:lineRule="atLeast"/>
        <w:rPr>
          <w:b/>
          <w:color w:val="ED7D31" w:themeColor="accent2"/>
        </w:rPr>
      </w:pPr>
      <w:r w:rsidRPr="0019478A">
        <w:rPr>
          <w:rFonts w:eastAsia="Times New Roman" w:cstheme="minorHAnsi"/>
          <w:b/>
          <w:bCs/>
          <w:color w:val="001D35"/>
          <w:sz w:val="24"/>
          <w:szCs w:val="24"/>
          <w:lang w:eastAsia="en-IN"/>
        </w:rPr>
        <w:t>RAC Interconnect:</w:t>
      </w:r>
      <w:r w:rsidR="007015CE" w:rsidRPr="007015CE">
        <w:t xml:space="preserve"> </w:t>
      </w:r>
      <w:r w:rsidR="007015CE" w:rsidRPr="007015CE">
        <w:rPr>
          <w:b/>
          <w:color w:val="ED7D31" w:themeColor="accent2"/>
        </w:rPr>
        <w:t>Private Interconnect</w:t>
      </w:r>
      <w:r w:rsidR="007015CE">
        <w:t xml:space="preserve"> &amp; </w:t>
      </w:r>
      <w:r w:rsidR="007015CE" w:rsidRPr="007015CE">
        <w:rPr>
          <w:b/>
          <w:color w:val="ED7D31" w:themeColor="accent2"/>
        </w:rPr>
        <w:t>Public Interconnect</w:t>
      </w:r>
    </w:p>
    <w:p w14:paraId="29C2B9E9" w14:textId="77777777" w:rsidR="007015CE" w:rsidRPr="0019478A" w:rsidRDefault="007015CE" w:rsidP="0019478A">
      <w:pPr>
        <w:shd w:val="clear" w:color="auto" w:fill="FFFFFF"/>
        <w:spacing w:after="120" w:line="330" w:lineRule="atLeast"/>
        <w:rPr>
          <w:rFonts w:eastAsia="Times New Roman" w:cstheme="minorHAnsi"/>
          <w:color w:val="001D35"/>
          <w:sz w:val="24"/>
          <w:szCs w:val="24"/>
          <w:lang w:eastAsia="en-IN"/>
        </w:rPr>
      </w:pPr>
      <w:r w:rsidRPr="007015CE">
        <w:rPr>
          <w:b/>
          <w:color w:val="ED7D31" w:themeColor="accent2"/>
        </w:rPr>
        <w:t>Private Interconnect</w:t>
      </w:r>
      <w:r>
        <w:rPr>
          <w:b/>
          <w:color w:val="ED7D31" w:themeColor="accent2"/>
        </w:rPr>
        <w:t>:</w:t>
      </w:r>
    </w:p>
    <w:p w14:paraId="2E62E39B" w14:textId="77777777" w:rsidR="0019478A" w:rsidRPr="0019478A" w:rsidRDefault="0019478A" w:rsidP="0019478A">
      <w:pPr>
        <w:pStyle w:val="ListParagraph"/>
        <w:numPr>
          <w:ilvl w:val="0"/>
          <w:numId w:val="2"/>
        </w:numPr>
        <w:shd w:val="clear" w:color="auto" w:fill="FFFFFF"/>
        <w:spacing w:after="120" w:line="330" w:lineRule="atLeast"/>
        <w:rPr>
          <w:rFonts w:eastAsia="Times New Roman" w:cstheme="minorHAnsi"/>
          <w:spacing w:val="2"/>
          <w:szCs w:val="24"/>
          <w:lang w:eastAsia="en-IN"/>
        </w:rPr>
      </w:pPr>
      <w:r w:rsidRPr="0019478A">
        <w:rPr>
          <w:rFonts w:eastAsia="Times New Roman" w:cstheme="minorHAnsi"/>
          <w:spacing w:val="2"/>
          <w:szCs w:val="24"/>
          <w:lang w:eastAsia="en-IN"/>
        </w:rPr>
        <w:t>A dedicated, high-speed private interconnect</w:t>
      </w:r>
      <w:r w:rsidR="006E3ACD" w:rsidRPr="006E3ACD">
        <w:rPr>
          <w:rFonts w:eastAsia="Times New Roman" w:cstheme="minorHAnsi"/>
          <w:spacing w:val="2"/>
          <w:szCs w:val="24"/>
          <w:lang w:eastAsia="en-IN"/>
        </w:rPr>
        <w:t xml:space="preserve"> </w:t>
      </w:r>
      <w:r w:rsidR="006E3ACD" w:rsidRPr="0019478A">
        <w:rPr>
          <w:rFonts w:eastAsia="Times New Roman" w:cstheme="minorHAnsi"/>
          <w:spacing w:val="2"/>
          <w:szCs w:val="24"/>
          <w:lang w:eastAsia="en-IN"/>
        </w:rPr>
        <w:t>network</w:t>
      </w:r>
      <w:r w:rsidRPr="0019478A">
        <w:rPr>
          <w:rFonts w:eastAsia="Times New Roman" w:cstheme="minorHAnsi"/>
          <w:spacing w:val="2"/>
          <w:szCs w:val="24"/>
          <w:lang w:eastAsia="en-IN"/>
        </w:rPr>
        <w:t xml:space="preserve">, </w:t>
      </w:r>
      <w:r w:rsidR="006E3ACD">
        <w:rPr>
          <w:rFonts w:eastAsia="Times New Roman" w:cstheme="minorHAnsi"/>
          <w:spacing w:val="2"/>
          <w:szCs w:val="24"/>
          <w:lang w:eastAsia="en-IN"/>
        </w:rPr>
        <w:t>communicates</w:t>
      </w:r>
      <w:r w:rsidRPr="0019478A">
        <w:rPr>
          <w:rFonts w:eastAsia="Times New Roman" w:cstheme="minorHAnsi"/>
          <w:spacing w:val="2"/>
          <w:szCs w:val="24"/>
          <w:lang w:eastAsia="en-IN"/>
        </w:rPr>
        <w:t xml:space="preserve"> between the Oracle instances on different nodes. This is crucial for global resource management.</w:t>
      </w:r>
    </w:p>
    <w:p w14:paraId="22C2817C" w14:textId="77777777" w:rsidR="00202550" w:rsidRPr="00202550" w:rsidRDefault="0019478A" w:rsidP="00202550">
      <w:pPr>
        <w:pStyle w:val="ListParagraph"/>
        <w:numPr>
          <w:ilvl w:val="0"/>
          <w:numId w:val="2"/>
        </w:numPr>
        <w:shd w:val="clear" w:color="auto" w:fill="FFFFFF"/>
        <w:spacing w:after="120" w:line="330" w:lineRule="atLeast"/>
        <w:rPr>
          <w:rFonts w:eastAsia="Times New Roman" w:cstheme="minorHAnsi"/>
          <w:spacing w:val="2"/>
          <w:szCs w:val="24"/>
          <w:lang w:eastAsia="en-IN"/>
        </w:rPr>
      </w:pPr>
      <w:r w:rsidRPr="0019478A">
        <w:rPr>
          <w:rFonts w:ascii="Calibri" w:eastAsia="Times New Roman" w:hAnsi="Calibri" w:cs="Calibri"/>
          <w:b/>
          <w:bCs/>
          <w:szCs w:val="27"/>
          <w:lang w:eastAsia="en-IN"/>
        </w:rPr>
        <w:t xml:space="preserve">UDP (User Datagram Protocol) </w:t>
      </w:r>
      <w:r w:rsidR="006E3ACD" w:rsidRPr="006E3ACD">
        <w:rPr>
          <w:rFonts w:ascii="Calibri" w:eastAsia="Times New Roman" w:hAnsi="Calibri" w:cs="Calibri"/>
          <w:bCs/>
          <w:szCs w:val="27"/>
          <w:lang w:eastAsia="en-IN"/>
        </w:rPr>
        <w:t>is used as protocol</w:t>
      </w:r>
      <w:r w:rsidR="006E3ACD">
        <w:rPr>
          <w:rFonts w:ascii="Calibri" w:eastAsia="Times New Roman" w:hAnsi="Calibri" w:cs="Calibri"/>
          <w:bCs/>
          <w:szCs w:val="27"/>
          <w:lang w:eastAsia="en-IN"/>
        </w:rPr>
        <w:t>.</w:t>
      </w:r>
    </w:p>
    <w:p w14:paraId="1AEE332A" w14:textId="77777777" w:rsidR="006E3ACD" w:rsidRDefault="00202550" w:rsidP="00202550">
      <w:pPr>
        <w:shd w:val="clear" w:color="auto" w:fill="FFFFFF"/>
        <w:spacing w:after="120" w:line="330" w:lineRule="atLeast"/>
        <w:rPr>
          <w:b/>
          <w:color w:val="ED7D31" w:themeColor="accent2"/>
        </w:rPr>
      </w:pPr>
      <w:r w:rsidRPr="007015CE">
        <w:rPr>
          <w:b/>
          <w:color w:val="ED7D31" w:themeColor="accent2"/>
        </w:rPr>
        <w:t>Public Interconnect</w:t>
      </w:r>
      <w:r w:rsidR="006E3ACD">
        <w:rPr>
          <w:b/>
          <w:color w:val="ED7D31" w:themeColor="accent2"/>
        </w:rPr>
        <w:t>:</w:t>
      </w:r>
    </w:p>
    <w:p w14:paraId="3F2D7FD1" w14:textId="77777777" w:rsidR="006E3ACD" w:rsidRPr="006E3ACD" w:rsidRDefault="006E3ACD" w:rsidP="006E3ACD">
      <w:pPr>
        <w:pStyle w:val="ListParagraph"/>
        <w:numPr>
          <w:ilvl w:val="0"/>
          <w:numId w:val="2"/>
        </w:numPr>
        <w:shd w:val="clear" w:color="auto" w:fill="FFFFFF"/>
        <w:spacing w:after="120" w:line="330" w:lineRule="atLeast"/>
        <w:rPr>
          <w:b/>
          <w:color w:val="ED7D31" w:themeColor="accent2"/>
        </w:rPr>
      </w:pPr>
      <w:r>
        <w:t xml:space="preserve">This is the </w:t>
      </w:r>
      <w:r>
        <w:rPr>
          <w:rStyle w:val="Strong"/>
        </w:rPr>
        <w:t>standard network interface</w:t>
      </w:r>
      <w:r>
        <w:t xml:space="preserve"> used for client connections and external communication.</w:t>
      </w:r>
    </w:p>
    <w:p w14:paraId="2F2AAB1C" w14:textId="77777777" w:rsidR="00A10985" w:rsidRPr="00A10985" w:rsidRDefault="00A10985" w:rsidP="00A10985">
      <w:pPr>
        <w:pStyle w:val="ListParagraph"/>
        <w:shd w:val="clear" w:color="auto" w:fill="FFFFFF"/>
        <w:spacing w:after="120" w:line="330" w:lineRule="atLeast"/>
        <w:rPr>
          <w:rFonts w:eastAsia="Times New Roman" w:cstheme="minorHAnsi"/>
          <w:b/>
          <w:spacing w:val="2"/>
          <w:sz w:val="24"/>
          <w:szCs w:val="24"/>
          <w:lang w:eastAsia="en-IN"/>
        </w:rPr>
      </w:pPr>
    </w:p>
    <w:p w14:paraId="2E666AD3" w14:textId="77777777" w:rsidR="006E3ACD" w:rsidRPr="006E3ACD" w:rsidRDefault="006E3ACD" w:rsidP="006E3ACD">
      <w:pPr>
        <w:pStyle w:val="NormalWeb"/>
        <w:ind w:left="720"/>
        <w:rPr>
          <w:rFonts w:ascii="Calibri" w:hAnsi="Calibri" w:cs="Calibri"/>
          <w:sz w:val="22"/>
        </w:rPr>
      </w:pPr>
    </w:p>
    <w:p w14:paraId="2A1CE19E" w14:textId="77777777" w:rsidR="00A10985" w:rsidRPr="00853542" w:rsidRDefault="00A10985" w:rsidP="00853542">
      <w:pPr>
        <w:pStyle w:val="NormalWeb"/>
        <w:rPr>
          <w:rStyle w:val="Strong"/>
          <w:rFonts w:ascii="Calibri" w:hAnsi="Calibri" w:cs="Calibri"/>
          <w:b w:val="0"/>
          <w:bCs w:val="0"/>
          <w:sz w:val="22"/>
        </w:rPr>
      </w:pPr>
      <w:r w:rsidRPr="00853542">
        <w:rPr>
          <w:rStyle w:val="Strong"/>
        </w:rPr>
        <w:t>Horizontal Scaling</w:t>
      </w:r>
      <w:r w:rsidRPr="00853542">
        <w:t xml:space="preserve"> and </w:t>
      </w:r>
      <w:r w:rsidRPr="00853542">
        <w:rPr>
          <w:rStyle w:val="Strong"/>
        </w:rPr>
        <w:t>Vertical Scaling:</w:t>
      </w:r>
    </w:p>
    <w:p w14:paraId="31083062" w14:textId="77777777" w:rsidR="00853542" w:rsidRDefault="00853542" w:rsidP="00853542">
      <w:pPr>
        <w:shd w:val="clear" w:color="auto" w:fill="FFFFFF"/>
        <w:spacing w:after="120" w:line="330" w:lineRule="atLeast"/>
        <w:rPr>
          <w:rStyle w:val="Strong"/>
          <w:sz w:val="24"/>
        </w:rPr>
      </w:pPr>
      <w:r w:rsidRPr="00853542">
        <w:rPr>
          <w:rStyle w:val="Strong"/>
          <w:color w:val="ED7D31" w:themeColor="accent2"/>
          <w:sz w:val="24"/>
        </w:rPr>
        <w:t>Vertical Scaling</w:t>
      </w:r>
      <w:r w:rsidRPr="00853542">
        <w:rPr>
          <w:rStyle w:val="Strong"/>
          <w:sz w:val="24"/>
        </w:rPr>
        <w:t>:</w:t>
      </w:r>
    </w:p>
    <w:p w14:paraId="2234EC1B" w14:textId="77777777" w:rsidR="00853542" w:rsidRPr="00853542" w:rsidRDefault="00853542" w:rsidP="00853542">
      <w:pPr>
        <w:pStyle w:val="ListParagraph"/>
        <w:numPr>
          <w:ilvl w:val="0"/>
          <w:numId w:val="2"/>
        </w:numPr>
        <w:shd w:val="clear" w:color="auto" w:fill="FFFFFF"/>
        <w:spacing w:after="120" w:line="330" w:lineRule="atLeast"/>
        <w:rPr>
          <w:b/>
          <w:bCs/>
          <w:sz w:val="24"/>
        </w:rPr>
      </w:pPr>
      <w:r w:rsidRPr="00853542">
        <w:rPr>
          <w:rFonts w:ascii="Calibri" w:hAnsi="Calibri" w:cs="Calibri"/>
        </w:rPr>
        <w:t xml:space="preserve">This means </w:t>
      </w:r>
      <w:r w:rsidRPr="00853542">
        <w:rPr>
          <w:rStyle w:val="Strong"/>
          <w:rFonts w:ascii="Calibri" w:hAnsi="Calibri" w:cs="Calibri"/>
          <w:b w:val="0"/>
        </w:rPr>
        <w:t>adding more power to an existing</w:t>
      </w:r>
      <w:r w:rsidRPr="00853542">
        <w:rPr>
          <w:rStyle w:val="Strong"/>
          <w:rFonts w:ascii="Calibri" w:hAnsi="Calibri" w:cs="Calibri"/>
        </w:rPr>
        <w:t xml:space="preserve"> servers</w:t>
      </w:r>
      <w:r w:rsidRPr="00853542">
        <w:rPr>
          <w:rFonts w:ascii="Calibri" w:hAnsi="Calibri" w:cs="Calibri"/>
        </w:rPr>
        <w:t>.</w:t>
      </w:r>
    </w:p>
    <w:p w14:paraId="63528CBE" w14:textId="77777777" w:rsidR="00853542" w:rsidRPr="00853542" w:rsidRDefault="00853542" w:rsidP="00853542">
      <w:pPr>
        <w:pStyle w:val="ListParagraph"/>
        <w:numPr>
          <w:ilvl w:val="0"/>
          <w:numId w:val="2"/>
        </w:numPr>
        <w:shd w:val="clear" w:color="auto" w:fill="FFFFFF"/>
        <w:spacing w:after="120" w:line="330" w:lineRule="atLeast"/>
        <w:rPr>
          <w:b/>
          <w:bCs/>
          <w:sz w:val="24"/>
        </w:rPr>
      </w:pPr>
      <w:r w:rsidRPr="00853542">
        <w:rPr>
          <w:rStyle w:val="Strong"/>
          <w:rFonts w:ascii="Calibri" w:hAnsi="Calibri" w:cs="Calibri"/>
        </w:rPr>
        <w:t>How it works</w:t>
      </w:r>
      <w:r w:rsidRPr="00853542">
        <w:rPr>
          <w:rFonts w:ascii="Calibri" w:hAnsi="Calibri" w:cs="Calibri"/>
        </w:rPr>
        <w:t>: You upgrade the server's CPU, RAM, or storage.</w:t>
      </w:r>
    </w:p>
    <w:p w14:paraId="70EE330E" w14:textId="77777777" w:rsidR="00853542" w:rsidRPr="00853542" w:rsidRDefault="00853542" w:rsidP="00853542">
      <w:pPr>
        <w:pStyle w:val="ListParagraph"/>
        <w:numPr>
          <w:ilvl w:val="0"/>
          <w:numId w:val="2"/>
        </w:numPr>
        <w:shd w:val="clear" w:color="auto" w:fill="FFFFFF"/>
        <w:spacing w:after="120" w:line="330" w:lineRule="atLeast"/>
        <w:rPr>
          <w:b/>
          <w:bCs/>
          <w:sz w:val="24"/>
        </w:rPr>
      </w:pPr>
      <w:r w:rsidRPr="00853542">
        <w:rPr>
          <w:rStyle w:val="Strong"/>
          <w:rFonts w:ascii="Calibri" w:hAnsi="Calibri" w:cs="Calibri"/>
          <w:color w:val="FF0000"/>
        </w:rPr>
        <w:t>Example</w:t>
      </w:r>
      <w:r w:rsidRPr="00853542">
        <w:rPr>
          <w:rFonts w:ascii="Calibri" w:hAnsi="Calibri" w:cs="Calibri"/>
        </w:rPr>
        <w:t>: Going from 8 GB RAM to 32 GB RAM on the same server.</w:t>
      </w:r>
    </w:p>
    <w:p w14:paraId="7D299EB6" w14:textId="77777777" w:rsidR="00853542" w:rsidRDefault="00853542" w:rsidP="00853542">
      <w:pPr>
        <w:shd w:val="clear" w:color="auto" w:fill="FFFFFF"/>
        <w:spacing w:after="120" w:line="330" w:lineRule="atLeast"/>
        <w:rPr>
          <w:rStyle w:val="Strong"/>
          <w:sz w:val="24"/>
        </w:rPr>
      </w:pPr>
      <w:r w:rsidRPr="00853542">
        <w:rPr>
          <w:rStyle w:val="Strong"/>
          <w:color w:val="ED7D31" w:themeColor="accent2"/>
          <w:sz w:val="24"/>
        </w:rPr>
        <w:t>Horizontal Scaling</w:t>
      </w:r>
      <w:r>
        <w:rPr>
          <w:rStyle w:val="Strong"/>
          <w:sz w:val="24"/>
        </w:rPr>
        <w:t>:</w:t>
      </w:r>
    </w:p>
    <w:p w14:paraId="40BAAB6C" w14:textId="77777777" w:rsidR="00853542" w:rsidRPr="00853542" w:rsidRDefault="00853542" w:rsidP="00853542">
      <w:pPr>
        <w:pStyle w:val="ListParagraph"/>
        <w:numPr>
          <w:ilvl w:val="0"/>
          <w:numId w:val="2"/>
        </w:numPr>
        <w:shd w:val="clear" w:color="auto" w:fill="FFFFFF"/>
        <w:spacing w:after="120" w:line="330" w:lineRule="atLeast"/>
        <w:rPr>
          <w:b/>
          <w:bCs/>
          <w:sz w:val="24"/>
        </w:rPr>
      </w:pPr>
      <w:r>
        <w:t xml:space="preserve">This means </w:t>
      </w:r>
      <w:r w:rsidRPr="00853542">
        <w:rPr>
          <w:rStyle w:val="Strong"/>
          <w:b w:val="0"/>
        </w:rPr>
        <w:t xml:space="preserve">adding more </w:t>
      </w:r>
      <w:r w:rsidRPr="00853542">
        <w:rPr>
          <w:rStyle w:val="Strong"/>
        </w:rPr>
        <w:t>servers</w:t>
      </w:r>
      <w:r>
        <w:rPr>
          <w:rStyle w:val="Strong"/>
        </w:rPr>
        <w:t xml:space="preserve"> </w:t>
      </w:r>
      <w:r>
        <w:rPr>
          <w:rStyle w:val="Strong"/>
          <w:b w:val="0"/>
        </w:rPr>
        <w:t>(</w:t>
      </w:r>
      <w:r w:rsidRPr="00853542">
        <w:rPr>
          <w:rStyle w:val="Strong"/>
          <w:color w:val="FF0000"/>
        </w:rPr>
        <w:t>nodes</w:t>
      </w:r>
      <w:r>
        <w:rPr>
          <w:rStyle w:val="Strong"/>
          <w:b w:val="0"/>
        </w:rPr>
        <w:t>)</w:t>
      </w:r>
      <w:r w:rsidRPr="00853542">
        <w:rPr>
          <w:rStyle w:val="Strong"/>
          <w:b w:val="0"/>
        </w:rPr>
        <w:t xml:space="preserve"> to your system</w:t>
      </w:r>
      <w:r w:rsidRPr="00853542">
        <w:rPr>
          <w:b/>
        </w:rPr>
        <w:t>.</w:t>
      </w:r>
    </w:p>
    <w:p w14:paraId="544F1916" w14:textId="77777777" w:rsidR="00853542" w:rsidRPr="00853542" w:rsidRDefault="00853542" w:rsidP="00853542">
      <w:pPr>
        <w:pStyle w:val="ListParagraph"/>
        <w:numPr>
          <w:ilvl w:val="0"/>
          <w:numId w:val="2"/>
        </w:numPr>
        <w:shd w:val="clear" w:color="auto" w:fill="FFFFFF"/>
        <w:spacing w:after="120" w:line="330" w:lineRule="atLeast"/>
        <w:rPr>
          <w:b/>
          <w:bCs/>
          <w:sz w:val="24"/>
        </w:rPr>
      </w:pPr>
      <w:r>
        <w:rPr>
          <w:rStyle w:val="Strong"/>
        </w:rPr>
        <w:t>How it works</w:t>
      </w:r>
      <w:r>
        <w:t>: You add more servers or nodes and distribute the load.</w:t>
      </w:r>
    </w:p>
    <w:p w14:paraId="79824C70" w14:textId="77777777" w:rsidR="00853542" w:rsidRPr="00853542" w:rsidRDefault="00853542" w:rsidP="00853542">
      <w:pPr>
        <w:pStyle w:val="ListParagraph"/>
        <w:numPr>
          <w:ilvl w:val="0"/>
          <w:numId w:val="2"/>
        </w:numPr>
        <w:shd w:val="clear" w:color="auto" w:fill="FFFFFF"/>
        <w:spacing w:after="120" w:line="330" w:lineRule="atLeast"/>
        <w:rPr>
          <w:b/>
          <w:bCs/>
          <w:sz w:val="24"/>
        </w:rPr>
      </w:pPr>
      <w:r>
        <w:rPr>
          <w:rStyle w:val="Strong"/>
        </w:rPr>
        <w:t>Example</w:t>
      </w:r>
      <w:r>
        <w:t>: Instead of 2 powerful servers, you use 5 smaller servers with a load balancer.</w:t>
      </w:r>
    </w:p>
    <w:p w14:paraId="16BB50A9" w14:textId="77777777" w:rsidR="00D74672" w:rsidRDefault="00D74672" w:rsidP="00D74672">
      <w:pPr>
        <w:shd w:val="clear" w:color="auto" w:fill="FFFFFF"/>
        <w:spacing w:after="120" w:line="330" w:lineRule="atLeast"/>
        <w:rPr>
          <w:rFonts w:eastAsia="Times New Roman" w:cstheme="minorHAnsi"/>
          <w:spacing w:val="2"/>
          <w:sz w:val="20"/>
          <w:szCs w:val="24"/>
          <w:lang w:eastAsia="en-IN"/>
        </w:rPr>
      </w:pPr>
    </w:p>
    <w:p w14:paraId="2B12337F" w14:textId="77777777" w:rsidR="00D74672" w:rsidRPr="00D74672" w:rsidRDefault="00D74672" w:rsidP="00D74672">
      <w:pPr>
        <w:shd w:val="clear" w:color="auto" w:fill="FFFFFF"/>
        <w:spacing w:after="120" w:line="330" w:lineRule="atLeast"/>
        <w:rPr>
          <w:rFonts w:eastAsia="Times New Roman" w:cstheme="minorHAnsi"/>
          <w:b/>
          <w:spacing w:val="2"/>
          <w:sz w:val="24"/>
          <w:szCs w:val="24"/>
          <w:lang w:eastAsia="en-IN"/>
        </w:rPr>
      </w:pPr>
      <w:r w:rsidRPr="00D74672">
        <w:rPr>
          <w:rFonts w:eastAsia="Times New Roman" w:cstheme="minorHAnsi"/>
          <w:b/>
          <w:spacing w:val="2"/>
          <w:sz w:val="24"/>
          <w:szCs w:val="24"/>
          <w:lang w:eastAsia="en-IN"/>
        </w:rPr>
        <w:t>Cluster:</w:t>
      </w:r>
    </w:p>
    <w:p w14:paraId="744E4947" w14:textId="77777777" w:rsidR="00D74672" w:rsidRDefault="00D74672" w:rsidP="00D74672">
      <w:pPr>
        <w:pStyle w:val="NormalWeb"/>
        <w:numPr>
          <w:ilvl w:val="0"/>
          <w:numId w:val="2"/>
        </w:num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A</w:t>
      </w:r>
      <w:r w:rsidRPr="00D74672">
        <w:rPr>
          <w:rFonts w:ascii="Calibri" w:hAnsi="Calibri" w:cs="Calibri"/>
          <w:sz w:val="22"/>
          <w:szCs w:val="22"/>
        </w:rPr>
        <w:t xml:space="preserve"> </w:t>
      </w:r>
      <w:r w:rsidRPr="00D74672">
        <w:rPr>
          <w:rStyle w:val="Strong"/>
          <w:rFonts w:ascii="Calibri" w:hAnsi="Calibri" w:cs="Calibri"/>
          <w:sz w:val="22"/>
          <w:szCs w:val="22"/>
        </w:rPr>
        <w:t>cluster</w:t>
      </w:r>
      <w:r w:rsidRPr="00D74672">
        <w:rPr>
          <w:rFonts w:ascii="Calibri" w:hAnsi="Calibri" w:cs="Calibri"/>
          <w:sz w:val="22"/>
          <w:szCs w:val="22"/>
        </w:rPr>
        <w:t xml:space="preserve"> refers to a group of interconnected </w:t>
      </w:r>
      <w:r w:rsidRPr="00D74672">
        <w:rPr>
          <w:rStyle w:val="Strong"/>
          <w:rFonts w:ascii="Calibri" w:hAnsi="Calibri" w:cs="Calibri"/>
          <w:sz w:val="22"/>
          <w:szCs w:val="22"/>
        </w:rPr>
        <w:t>nodes</w:t>
      </w:r>
      <w:r w:rsidRPr="00D74672">
        <w:rPr>
          <w:rFonts w:ascii="Calibri" w:hAnsi="Calibri" w:cs="Calibri"/>
          <w:sz w:val="22"/>
          <w:szCs w:val="22"/>
        </w:rPr>
        <w:t xml:space="preserve"> that work together as a single system to perform tasks more efficiently, reliably, and at scale.</w:t>
      </w:r>
    </w:p>
    <w:p w14:paraId="7A5E2732" w14:textId="77777777" w:rsidR="00D74672" w:rsidRDefault="00D74672" w:rsidP="00D74672">
      <w:pPr>
        <w:pStyle w:val="NormalWeb"/>
        <w:numPr>
          <w:ilvl w:val="0"/>
          <w:numId w:val="2"/>
        </w:numPr>
        <w:rPr>
          <w:rFonts w:ascii="Calibri" w:hAnsi="Calibri" w:cs="Calibri"/>
          <w:sz w:val="22"/>
          <w:szCs w:val="22"/>
        </w:rPr>
      </w:pPr>
      <w:r w:rsidRPr="00D74672">
        <w:rPr>
          <w:rFonts w:ascii="Calibri" w:hAnsi="Calibri" w:cs="Calibri"/>
          <w:sz w:val="22"/>
          <w:szCs w:val="22"/>
        </w:rPr>
        <w:t>Each node in a cluster has its own CPU, memory, and storage, but they collaborate to:</w:t>
      </w:r>
    </w:p>
    <w:p w14:paraId="0912937E" w14:textId="77777777" w:rsidR="00D74672" w:rsidRDefault="00D74672" w:rsidP="00D74672">
      <w:pPr>
        <w:pStyle w:val="NormalWeb"/>
        <w:numPr>
          <w:ilvl w:val="0"/>
          <w:numId w:val="12"/>
        </w:numPr>
        <w:rPr>
          <w:rFonts w:ascii="Calibri" w:hAnsi="Calibri" w:cs="Calibri"/>
          <w:sz w:val="22"/>
          <w:szCs w:val="22"/>
        </w:rPr>
      </w:pPr>
      <w:r w:rsidRPr="00D74672">
        <w:rPr>
          <w:rFonts w:ascii="Calibri" w:hAnsi="Calibri" w:cs="Calibri"/>
          <w:sz w:val="22"/>
          <w:szCs w:val="22"/>
        </w:rPr>
        <w:t>Share workloads</w:t>
      </w:r>
    </w:p>
    <w:p w14:paraId="28B0F2A9" w14:textId="77777777" w:rsidR="00D74672" w:rsidRDefault="00D74672" w:rsidP="00D74672">
      <w:pPr>
        <w:pStyle w:val="NormalWeb"/>
        <w:numPr>
          <w:ilvl w:val="0"/>
          <w:numId w:val="12"/>
        </w:numPr>
        <w:rPr>
          <w:rFonts w:ascii="Calibri" w:hAnsi="Calibri" w:cs="Calibri"/>
          <w:sz w:val="22"/>
          <w:szCs w:val="22"/>
        </w:rPr>
      </w:pPr>
      <w:r w:rsidRPr="00D74672">
        <w:rPr>
          <w:rFonts w:ascii="Calibri" w:hAnsi="Calibri" w:cs="Calibri"/>
          <w:sz w:val="22"/>
          <w:szCs w:val="22"/>
        </w:rPr>
        <w:t>Improve performance</w:t>
      </w:r>
    </w:p>
    <w:p w14:paraId="275A057A" w14:textId="77777777" w:rsidR="00D74672" w:rsidRDefault="00D74672" w:rsidP="00D74672">
      <w:pPr>
        <w:pStyle w:val="NormalWeb"/>
        <w:numPr>
          <w:ilvl w:val="0"/>
          <w:numId w:val="12"/>
        </w:numPr>
        <w:rPr>
          <w:rFonts w:ascii="Calibri" w:hAnsi="Calibri" w:cs="Calibri"/>
          <w:sz w:val="22"/>
          <w:szCs w:val="22"/>
        </w:rPr>
      </w:pPr>
      <w:r w:rsidRPr="00D74672">
        <w:rPr>
          <w:rFonts w:ascii="Calibri" w:hAnsi="Calibri" w:cs="Calibri"/>
          <w:sz w:val="22"/>
          <w:szCs w:val="22"/>
        </w:rPr>
        <w:t>Ensure high availability</w:t>
      </w:r>
    </w:p>
    <w:p w14:paraId="4390E91E" w14:textId="77777777" w:rsidR="00D74672" w:rsidRPr="00D74672" w:rsidRDefault="00D74672" w:rsidP="00D74672">
      <w:pPr>
        <w:pStyle w:val="NormalWeb"/>
        <w:numPr>
          <w:ilvl w:val="0"/>
          <w:numId w:val="12"/>
        </w:numPr>
        <w:rPr>
          <w:rFonts w:ascii="Calibri" w:hAnsi="Calibri" w:cs="Calibri"/>
          <w:sz w:val="22"/>
          <w:szCs w:val="22"/>
        </w:rPr>
      </w:pPr>
      <w:r w:rsidRPr="00D74672">
        <w:rPr>
          <w:rFonts w:ascii="Calibri" w:hAnsi="Calibri" w:cs="Calibri"/>
          <w:sz w:val="22"/>
          <w:szCs w:val="22"/>
        </w:rPr>
        <w:t>Provide fault tolerance</w:t>
      </w:r>
    </w:p>
    <w:p w14:paraId="294C0EE6" w14:textId="77777777" w:rsidR="00D74672" w:rsidRPr="00D74672" w:rsidRDefault="00D74672" w:rsidP="00D74672">
      <w:pPr>
        <w:pStyle w:val="NormalWeb"/>
        <w:numPr>
          <w:ilvl w:val="0"/>
          <w:numId w:val="2"/>
        </w:numPr>
        <w:rPr>
          <w:rFonts w:ascii="Calibri" w:hAnsi="Calibri" w:cs="Calibri"/>
          <w:sz w:val="22"/>
          <w:szCs w:val="22"/>
        </w:rPr>
      </w:pPr>
      <w:r w:rsidRPr="00D74672">
        <w:rPr>
          <w:rFonts w:ascii="Calibri" w:hAnsi="Calibri" w:cs="Calibri"/>
          <w:sz w:val="22"/>
          <w:szCs w:val="22"/>
        </w:rPr>
        <w:t xml:space="preserve">From the outside, a cluster often behaves like </w:t>
      </w:r>
      <w:r w:rsidRPr="00D74672">
        <w:rPr>
          <w:rStyle w:val="Strong"/>
          <w:rFonts w:ascii="Calibri" w:hAnsi="Calibri" w:cs="Calibri"/>
          <w:sz w:val="22"/>
          <w:szCs w:val="22"/>
        </w:rPr>
        <w:t>one unified machine</w:t>
      </w:r>
      <w:r w:rsidRPr="00D74672">
        <w:rPr>
          <w:rFonts w:ascii="Calibri" w:hAnsi="Calibri" w:cs="Calibri"/>
          <w:sz w:val="22"/>
          <w:szCs w:val="22"/>
        </w:rPr>
        <w:t>, even though it's made up of many.</w:t>
      </w:r>
    </w:p>
    <w:p w14:paraId="65E44FB7" w14:textId="77777777" w:rsidR="00D969C0" w:rsidRDefault="00D969C0">
      <w:pPr>
        <w:rPr>
          <w:rFonts w:ascii="Calibri" w:hAnsi="Calibri" w:cs="Calibri"/>
          <w:sz w:val="16"/>
        </w:rPr>
      </w:pPr>
    </w:p>
    <w:p w14:paraId="02D3083C" w14:textId="77777777" w:rsidR="00A022A2" w:rsidRPr="00D969C0" w:rsidRDefault="00A022A2">
      <w:pPr>
        <w:rPr>
          <w:rFonts w:ascii="Calibri" w:hAnsi="Calibri" w:cs="Calibri"/>
          <w:sz w:val="16"/>
        </w:rPr>
      </w:pPr>
    </w:p>
    <w:sectPr w:rsidR="00A022A2" w:rsidRPr="00D969C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FA60FD"/>
    <w:multiLevelType w:val="multilevel"/>
    <w:tmpl w:val="0A663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241EEA"/>
    <w:multiLevelType w:val="multilevel"/>
    <w:tmpl w:val="7F263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87298A"/>
    <w:multiLevelType w:val="multilevel"/>
    <w:tmpl w:val="8B14F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68C72E4"/>
    <w:multiLevelType w:val="hybridMultilevel"/>
    <w:tmpl w:val="58CC1DCE"/>
    <w:lvl w:ilvl="0" w:tplc="F0C2F176">
      <w:numFmt w:val="bullet"/>
      <w:lvlText w:val=""/>
      <w:lvlJc w:val="left"/>
      <w:pPr>
        <w:ind w:left="720" w:hanging="360"/>
      </w:pPr>
      <w:rPr>
        <w:rFonts w:ascii="Symbol" w:eastAsia="Times New Roman" w:hAnsi="Symbol" w:cs="Calibri" w:hint="default"/>
        <w:color w:val="auto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37F3E9F"/>
    <w:multiLevelType w:val="multilevel"/>
    <w:tmpl w:val="45122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8542A67"/>
    <w:multiLevelType w:val="multilevel"/>
    <w:tmpl w:val="E902B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E406819"/>
    <w:multiLevelType w:val="multilevel"/>
    <w:tmpl w:val="98B62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3125165"/>
    <w:multiLevelType w:val="hybridMultilevel"/>
    <w:tmpl w:val="AF46C270"/>
    <w:lvl w:ilvl="0" w:tplc="4009000B">
      <w:numFmt w:val="bullet"/>
      <w:lvlText w:val=""/>
      <w:lvlJc w:val="left"/>
      <w:pPr>
        <w:ind w:left="720" w:hanging="360"/>
      </w:pPr>
      <w:rPr>
        <w:rFonts w:ascii="Wingdings" w:eastAsia="Times New Roman" w:hAnsi="Wingdings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08C5085"/>
    <w:multiLevelType w:val="hybridMultilevel"/>
    <w:tmpl w:val="6E6C9A86"/>
    <w:lvl w:ilvl="0" w:tplc="8440F31E">
      <w:numFmt w:val="bullet"/>
      <w:lvlText w:val=""/>
      <w:lvlJc w:val="left"/>
      <w:pPr>
        <w:ind w:left="1080" w:hanging="360"/>
      </w:pPr>
      <w:rPr>
        <w:rFonts w:ascii="Wingdings" w:eastAsia="Times New Roman" w:hAnsi="Wingdings" w:cs="Calibri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5EB17D72"/>
    <w:multiLevelType w:val="multilevel"/>
    <w:tmpl w:val="B7663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3E224E3"/>
    <w:multiLevelType w:val="multilevel"/>
    <w:tmpl w:val="C706D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2753614"/>
    <w:multiLevelType w:val="hybridMultilevel"/>
    <w:tmpl w:val="8806F2D0"/>
    <w:lvl w:ilvl="0" w:tplc="2BC22C4A">
      <w:numFmt w:val="bullet"/>
      <w:lvlText w:val=""/>
      <w:lvlJc w:val="left"/>
      <w:pPr>
        <w:ind w:left="644" w:hanging="360"/>
      </w:pPr>
      <w:rPr>
        <w:rFonts w:ascii="Wingdings" w:eastAsiaTheme="minorHAnsi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num w:numId="1" w16cid:durableId="993801684">
    <w:abstractNumId w:val="5"/>
  </w:num>
  <w:num w:numId="2" w16cid:durableId="1521356033">
    <w:abstractNumId w:val="3"/>
  </w:num>
  <w:num w:numId="3" w16cid:durableId="1506747822">
    <w:abstractNumId w:val="1"/>
  </w:num>
  <w:num w:numId="4" w16cid:durableId="865603177">
    <w:abstractNumId w:val="0"/>
  </w:num>
  <w:num w:numId="5" w16cid:durableId="872349917">
    <w:abstractNumId w:val="10"/>
  </w:num>
  <w:num w:numId="6" w16cid:durableId="144401501">
    <w:abstractNumId w:val="9"/>
  </w:num>
  <w:num w:numId="7" w16cid:durableId="1087194058">
    <w:abstractNumId w:val="7"/>
  </w:num>
  <w:num w:numId="8" w16cid:durableId="1410542146">
    <w:abstractNumId w:val="4"/>
  </w:num>
  <w:num w:numId="9" w16cid:durableId="1870951825">
    <w:abstractNumId w:val="11"/>
  </w:num>
  <w:num w:numId="10" w16cid:durableId="537085788">
    <w:abstractNumId w:val="2"/>
  </w:num>
  <w:num w:numId="11" w16cid:durableId="1570534348">
    <w:abstractNumId w:val="6"/>
  </w:num>
  <w:num w:numId="12" w16cid:durableId="185869582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F647C"/>
    <w:rsid w:val="0019478A"/>
    <w:rsid w:val="00202550"/>
    <w:rsid w:val="00571D1A"/>
    <w:rsid w:val="006E3ACD"/>
    <w:rsid w:val="006F647C"/>
    <w:rsid w:val="007015CE"/>
    <w:rsid w:val="0080262D"/>
    <w:rsid w:val="00844E5F"/>
    <w:rsid w:val="00853542"/>
    <w:rsid w:val="00910688"/>
    <w:rsid w:val="0094583B"/>
    <w:rsid w:val="00A022A2"/>
    <w:rsid w:val="00A10985"/>
    <w:rsid w:val="00B73502"/>
    <w:rsid w:val="00D74672"/>
    <w:rsid w:val="00D91953"/>
    <w:rsid w:val="00D969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8BDE84"/>
  <w15:chartTrackingRefBased/>
  <w15:docId w15:val="{98D0E414-9F76-4766-A2C4-17C1E88FD9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19478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uv3um">
    <w:name w:val="uv3um"/>
    <w:basedOn w:val="DefaultParagraphFont"/>
    <w:rsid w:val="006F647C"/>
  </w:style>
  <w:style w:type="character" w:styleId="Strong">
    <w:name w:val="Strong"/>
    <w:basedOn w:val="DefaultParagraphFont"/>
    <w:uiPriority w:val="22"/>
    <w:qFormat/>
    <w:rsid w:val="00D969C0"/>
    <w:rPr>
      <w:b/>
      <w:bCs/>
    </w:rPr>
  </w:style>
  <w:style w:type="paragraph" w:styleId="ListParagraph">
    <w:name w:val="List Paragraph"/>
    <w:basedOn w:val="Normal"/>
    <w:uiPriority w:val="34"/>
    <w:qFormat/>
    <w:rsid w:val="00D969C0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rsid w:val="0019478A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styleId="Emphasis">
    <w:name w:val="Emphasis"/>
    <w:basedOn w:val="DefaultParagraphFont"/>
    <w:uiPriority w:val="20"/>
    <w:qFormat/>
    <w:rsid w:val="0019478A"/>
    <w:rPr>
      <w:i/>
      <w:iCs/>
    </w:rPr>
  </w:style>
  <w:style w:type="paragraph" w:styleId="NormalWeb">
    <w:name w:val="Normal (Web)"/>
    <w:basedOn w:val="Normal"/>
    <w:uiPriority w:val="99"/>
    <w:unhideWhenUsed/>
    <w:rsid w:val="0019478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5101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335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551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800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1383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4388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30407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3116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810291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71284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0005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1516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63161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45455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189916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9639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5163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2271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9262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29332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927680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51681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527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11825</TotalTime>
  <Pages>2</Pages>
  <Words>312</Words>
  <Characters>1784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Mouli Palikila</dc:creator>
  <cp:keywords/>
  <dc:description/>
  <cp:lastModifiedBy>mouli palikila</cp:lastModifiedBy>
  <cp:revision>3</cp:revision>
  <dcterms:created xsi:type="dcterms:W3CDTF">2025-09-03T05:14:00Z</dcterms:created>
  <dcterms:modified xsi:type="dcterms:W3CDTF">2026-04-04T09:57:00Z</dcterms:modified>
</cp:coreProperties>
</file>