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r>
              <w:t xml:space="preserve">Marcus Adeyemi, Head of Support</w:t>
            </w:r>
          </w:p>
        </w:tc>
        <w:tc>
          <w:tcPr>
            <w:tcW w:type="dxa" w:w="2592"/>
            <w:tcBorders>
              <w:top w:val="single" w:sz="6" w:color="D9D9E0"/>
              <w:left w:val="single" w:sz="6" w:color="D9D9E0"/>
              <w:bottom w:val="single" w:sz="6" w:color="D9D9E0"/>
              <w:right w:val="single" w:sz="6" w:color="D9D9E0"/>
            </w:tcBorders>
          </w:tcPr>
          <w:p>
            <w:r>
              <w:t xml:space="preserve">Support is underwater: 500+ tickets/week, six agents, 8-12 hour first response against a 2 hour SLA. Wants easy tickets answered so agents can focus on hard work. Values first-contact resolution most.</w:t>
            </w:r>
          </w:p>
        </w:tc>
        <w:tc>
          <w:tcPr>
            <w:tcW w:type="dxa" w:w="2448"/>
            <w:tcBorders>
              <w:top w:val="single" w:sz="6" w:color="D9D9E0"/>
              <w:left w:val="single" w:sz="6" w:color="D9D9E0"/>
              <w:bottom w:val="single" w:sz="6" w:color="D9D9E0"/>
              <w:right w:val="single" w:sz="6" w:color="D9D9E0"/>
            </w:tcBorders>
          </w:tcPr>
          <w:p>
            <w:r>
              <w:t xml:space="preserve">Does not know the detailed ticket mix; admits the team has data but has not analyzed it. May underestimate how many escalations are avoidable through better knowledge retrieval.</w:t>
            </w:r>
          </w:p>
        </w:tc>
        <w:tc>
          <w:tcPr>
            <w:tcW w:type="dxa" w:w="2448"/>
            <w:tcBorders>
              <w:top w:val="single" w:sz="6" w:color="D9D9E0"/>
              <w:left w:val="single" w:sz="6" w:color="D9D9E0"/>
              <w:bottom w:val="single" w:sz="6" w:color="D9D9E0"/>
              <w:right w:val="single" w:sz="6" w:color="D9D9E0"/>
            </w:tcBorders>
          </w:tcPr>
          <w:p>
            <w:r>
              <w:t xml:space="preserve">Ticket volume by channel and intent; current FCR and escalation rate; how many escalated tickets are answerable from documentation.</w:t>
            </w:r>
          </w:p>
        </w:tc>
      </w:tr>
      <w:tr>
        <w:tc>
          <w:tcPr>
            <w:tcW w:type="dxa" w:w="2160"/>
            <w:tcBorders>
              <w:top w:val="single" w:sz="6" w:color="D9D9E0"/>
              <w:left w:val="single" w:sz="6" w:color="D9D9E0"/>
              <w:bottom w:val="single" w:sz="6" w:color="D9D9E0"/>
              <w:right w:val="single" w:sz="6" w:color="D9D9E0"/>
            </w:tcBorders>
            <w:shd w:val="clear" w:fill="F4F4F7"/>
          </w:tcPr>
          <w:p>
            <w:r>
              <w:t xml:space="preserve">Sofia Restrepo, Tier One Agent</w:t>
            </w:r>
          </w:p>
        </w:tc>
        <w:tc>
          <w:tcPr>
            <w:tcW w:type="dxa" w:w="2592"/>
            <w:tcBorders>
              <w:top w:val="single" w:sz="6" w:color="D9D9E0"/>
              <w:left w:val="single" w:sz="6" w:color="D9D9E0"/>
              <w:bottom w:val="single" w:sz="6" w:color="D9D9E0"/>
              <w:right w:val="single" w:sz="6" w:color="D9D9E0"/>
            </w:tcBorders>
            <w:shd w:val="clear" w:fill="F4F4F7"/>
          </w:tcPr>
          <w:p>
            <w:r>
              <w:t xml:space="preserve">Most tickets are repeated issues. Time goes into finding/writing answers. Docs are good but hard to search. Non-fluent tickets take longer because intent is harder to interpret.</w:t>
            </w:r>
          </w:p>
        </w:tc>
        <w:tc>
          <w:tcPr>
            <w:tcW w:type="dxa" w:w="2448"/>
            <w:tcBorders>
              <w:top w:val="single" w:sz="6" w:color="D9D9E0"/>
              <w:left w:val="single" w:sz="6" w:color="D9D9E0"/>
              <w:bottom w:val="single" w:sz="6" w:color="D9D9E0"/>
              <w:right w:val="single" w:sz="6" w:color="D9D9E0"/>
            </w:tcBorders>
            <w:shd w:val="clear" w:fill="F4F4F7"/>
          </w:tcPr>
          <w:p>
            <w:r>
              <w:t xml:space="preserve">May judge volume from queue experience rather than full dataset. Does not know whether non-fluent outcomes are visible in metrics.</w:t>
            </w:r>
          </w:p>
        </w:tc>
        <w:tc>
          <w:tcPr>
            <w:tcW w:type="dxa" w:w="2448"/>
            <w:tcBorders>
              <w:top w:val="single" w:sz="6" w:color="D9D9E0"/>
              <w:left w:val="single" w:sz="6" w:color="D9D9E0"/>
              <w:bottom w:val="single" w:sz="6" w:color="D9D9E0"/>
              <w:right w:val="single" w:sz="6" w:color="D9D9E0"/>
            </w:tcBorders>
            <w:shd w:val="clear" w:fill="F4F4F7"/>
          </w:tcPr>
          <w:p>
            <w:r>
              <w:t xml:space="preserve">Proportion answerable from docs; non-fluent share and outcomes; common intents; repeat-contact rate.</w:t>
            </w:r>
          </w:p>
        </w:tc>
      </w:tr>
      <w:tr>
        <w:tc>
          <w:tcPr>
            <w:tcW w:type="dxa" w:w="2160"/>
            <w:tcBorders>
              <w:top w:val="single" w:sz="6" w:color="D9D9E0"/>
              <w:left w:val="single" w:sz="6" w:color="D9D9E0"/>
              <w:bottom w:val="single" w:sz="6" w:color="D9D9E0"/>
              <w:right w:val="single" w:sz="6" w:color="D9D9E0"/>
            </w:tcBorders>
          </w:tcPr>
          <w:p>
            <w:r>
              <w:t xml:space="preserve">Daniel Okonkwo, Tier Two Engineer</w:t>
            </w:r>
          </w:p>
        </w:tc>
        <w:tc>
          <w:tcPr>
            <w:tcW w:type="dxa" w:w="2592"/>
            <w:tcBorders>
              <w:top w:val="single" w:sz="6" w:color="D9D9E0"/>
              <w:left w:val="single" w:sz="6" w:color="D9D9E0"/>
              <w:bottom w:val="single" w:sz="6" w:color="D9D9E0"/>
              <w:right w:val="single" w:sz="6" w:color="D9D9E0"/>
            </w:tcBorders>
          </w:tcPr>
          <w:p>
            <w:r>
              <w:t xml:space="preserve">About half of escalations could have been resolved by tier one with confidence or the right page. Escalations arrive without summaries or attempted-solution context.</w:t>
            </w:r>
          </w:p>
        </w:tc>
        <w:tc>
          <w:tcPr>
            <w:tcW w:type="dxa" w:w="2448"/>
            <w:tcBorders>
              <w:top w:val="single" w:sz="6" w:color="D9D9E0"/>
              <w:left w:val="single" w:sz="6" w:color="D9D9E0"/>
              <w:bottom w:val="single" w:sz="6" w:color="D9D9E0"/>
              <w:right w:val="single" w:sz="6" w:color="D9D9E0"/>
            </w:tcBorders>
          </w:tcPr>
          <w:p>
            <w:r>
              <w:t xml:space="preserve">Does not see the whole inbound queue, only escalations. His half estimate needs to be tested against labels and answerable-from-docs data.</w:t>
            </w:r>
          </w:p>
        </w:tc>
        <w:tc>
          <w:tcPr>
            <w:tcW w:type="dxa" w:w="2448"/>
            <w:tcBorders>
              <w:top w:val="single" w:sz="6" w:color="D9D9E0"/>
              <w:left w:val="single" w:sz="6" w:color="D9D9E0"/>
              <w:bottom w:val="single" w:sz="6" w:color="D9D9E0"/>
              <w:right w:val="single" w:sz="6" w:color="D9D9E0"/>
            </w:tcBorders>
          </w:tcPr>
          <w:p>
            <w:r>
              <w:t xml:space="preserve">Expected route split; documentation-answerable tickets; whether escalation-heavy intents map to docs; history escalated rate.</w:t>
            </w:r>
          </w:p>
        </w:tc>
      </w:tr>
      <w:tr>
        <w:tc>
          <w:tcPr>
            <w:tcW w:type="dxa" w:w="2160"/>
            <w:tcBorders>
              <w:top w:val="single" w:sz="6" w:color="D9D9E0"/>
              <w:left w:val="single" w:sz="6" w:color="D9D9E0"/>
              <w:bottom w:val="single" w:sz="6" w:color="D9D9E0"/>
              <w:right w:val="single" w:sz="6" w:color="D9D9E0"/>
            </w:tcBorders>
            <w:shd w:val="clear" w:fill="F4F4F7"/>
          </w:tcPr>
          <w:p>
            <w:r>
              <w:t xml:space="preserve">Ines Varga, Technical Writer</w:t>
            </w:r>
          </w:p>
        </w:tc>
        <w:tc>
          <w:tcPr>
            <w:tcW w:type="dxa" w:w="2592"/>
            <w:tcBorders>
              <w:top w:val="single" w:sz="6" w:color="D9D9E0"/>
              <w:left w:val="single" w:sz="6" w:color="D9D9E0"/>
              <w:bottom w:val="single" w:sz="6" w:color="D9D9E0"/>
              <w:right w:val="single" w:sz="6" w:color="D9D9E0"/>
            </w:tcBorders>
            <w:shd w:val="clear" w:fill="F4F4F7"/>
          </w:tcPr>
          <w:p>
            <w:r>
              <w:t xml:space="preserve">The 29 support KB articles cover repeated support issues and are reviewed. Internal search fails because customer language differs from article titles. Private snippets are unreviewed risk.</w:t>
            </w:r>
          </w:p>
        </w:tc>
        <w:tc>
          <w:tcPr>
            <w:tcW w:type="dxa" w:w="2448"/>
            <w:tcBorders>
              <w:top w:val="single" w:sz="6" w:color="D9D9E0"/>
              <w:left w:val="single" w:sz="6" w:color="D9D9E0"/>
              <w:bottom w:val="single" w:sz="6" w:color="D9D9E0"/>
              <w:right w:val="single" w:sz="6" w:color="D9D9E0"/>
            </w:tcBorders>
            <w:shd w:val="clear" w:fill="F4F4F7"/>
          </w:tcPr>
          <w:p>
            <w:r>
              <w:t xml:space="preserve">May not know how agents actually use personal snippets or where article gaps appear in tickets.</w:t>
            </w:r>
          </w:p>
        </w:tc>
        <w:tc>
          <w:tcPr>
            <w:tcW w:type="dxa" w:w="2448"/>
            <w:tcBorders>
              <w:top w:val="single" w:sz="6" w:color="D9D9E0"/>
              <w:left w:val="single" w:sz="6" w:color="D9D9E0"/>
              <w:bottom w:val="single" w:sz="6" w:color="D9D9E0"/>
              <w:right w:val="single" w:sz="6" w:color="D9D9E0"/>
            </w:tcBorders>
            <w:shd w:val="clear" w:fill="F4F4F7"/>
          </w:tcPr>
          <w:p>
            <w:r>
              <w:t xml:space="preserve">Coverage of docs against expected_doc_ids; share answerable from documentation; intents not covered by docs.</w:t>
            </w:r>
          </w:p>
        </w:tc>
      </w:tr>
      <w:tr>
        <w:tc>
          <w:tcPr>
            <w:tcW w:type="dxa" w:w="2160"/>
            <w:tcBorders>
              <w:top w:val="single" w:sz="6" w:color="D9D9E0"/>
              <w:left w:val="single" w:sz="6" w:color="D9D9E0"/>
              <w:bottom w:val="single" w:sz="6" w:color="D9D9E0"/>
              <w:right w:val="single" w:sz="6" w:color="D9D9E0"/>
            </w:tcBorders>
          </w:tcPr>
          <w:p>
            <w:r>
              <w:t xml:space="preserve">Ravi Menon, Customer</w:t>
            </w:r>
          </w:p>
        </w:tc>
        <w:tc>
          <w:tcPr>
            <w:tcW w:type="dxa" w:w="2592"/>
            <w:tcBorders>
              <w:top w:val="single" w:sz="6" w:color="D9D9E0"/>
              <w:left w:val="single" w:sz="6" w:color="D9D9E0"/>
              <w:bottom w:val="single" w:sz="6" w:color="D9D9E0"/>
              <w:right w:val="single" w:sz="6" w:color="D9D9E0"/>
            </w:tcBorders>
          </w:tcPr>
          <w:p>
            <w:r>
              <w:t xml:space="preserve">Support is slow but people are decent. Waiting matters more for urgent deployment issues than simple API questions. Wants honest, cited automated help and disclosure that AI drafted it.</w:t>
            </w:r>
          </w:p>
        </w:tc>
        <w:tc>
          <w:tcPr>
            <w:tcW w:type="dxa" w:w="2448"/>
            <w:tcBorders>
              <w:top w:val="single" w:sz="6" w:color="D9D9E0"/>
              <w:left w:val="single" w:sz="6" w:color="D9D9E0"/>
              <w:bottom w:val="single" w:sz="6" w:color="D9D9E0"/>
              <w:right w:val="single" w:sz="6" w:color="D9D9E0"/>
            </w:tcBorders>
          </w:tcPr>
          <w:p>
            <w:r>
              <w:t xml:space="preserve">Sees one customer perspective and may compare service levels informally. Does not know support-side constraints.</w:t>
            </w:r>
          </w:p>
        </w:tc>
        <w:tc>
          <w:tcPr>
            <w:tcW w:type="dxa" w:w="2448"/>
            <w:tcBorders>
              <w:top w:val="single" w:sz="6" w:color="D9D9E0"/>
              <w:left w:val="single" w:sz="6" w:color="D9D9E0"/>
              <w:bottom w:val="single" w:sz="6" w:color="D9D9E0"/>
              <w:right w:val="single" w:sz="6" w:color="D9D9E0"/>
            </w:tcBorders>
          </w:tcPr>
          <w:p>
            <w:r>
              <w:t xml:space="preserve">Urgency distribution; tier outcomes; latency/resolution baseline; whether high-impact tickets are separated from low-impact tickets.</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r>
              <w:t xml:space="preserve">Whether the problem is lack of answers or lack of access to answers</w:t>
            </w:r>
          </w:p>
        </w:tc>
        <w:tc>
          <w:tcPr>
            <w:tcW w:type="dxa" w:w="2448"/>
            <w:tcBorders>
              <w:top w:val="single" w:sz="6" w:color="D9D9E0"/>
              <w:left w:val="single" w:sz="6" w:color="D9D9E0"/>
              <w:bottom w:val="single" w:sz="6" w:color="D9D9E0"/>
              <w:right w:val="single" w:sz="6" w:color="D9D9E0"/>
            </w:tcBorders>
          </w:tcPr>
          <w:p>
            <w:r>
              <w:t xml:space="preserve">Marcus asks for a chatbot; Sofia/Ines say docs exist but are hard to find; Daniel says many escalations need confidence/context rather than new expertise.</w:t>
            </w:r>
          </w:p>
        </w:tc>
        <w:tc>
          <w:tcPr>
            <w:tcW w:type="dxa" w:w="2448"/>
            <w:tcBorders>
              <w:top w:val="single" w:sz="6" w:color="D9D9E0"/>
              <w:left w:val="single" w:sz="6" w:color="D9D9E0"/>
              <w:bottom w:val="single" w:sz="6" w:color="D9D9E0"/>
              <w:right w:val="single" w:sz="6" w:color="D9D9E0"/>
            </w:tcBorders>
          </w:tcPr>
          <w:p>
            <w:r>
              <w:t xml:space="preserve">Development data: 357/500 tickets (71.4%) are answerable from documentation and 311/500 (62.2%) have expected_route auto_respond.</w:t>
            </w:r>
          </w:p>
        </w:tc>
        <w:tc>
          <w:tcPr>
            <w:tcW w:type="dxa" w:w="2448"/>
            <w:tcBorders>
              <w:top w:val="single" w:sz="6" w:color="D9D9E0"/>
              <w:left w:val="single" w:sz="6" w:color="D9D9E0"/>
              <w:bottom w:val="single" w:sz="6" w:color="D9D9E0"/>
              <w:right w:val="single" w:sz="6" w:color="D9D9E0"/>
            </w:tcBorders>
          </w:tcPr>
          <w:p>
            <w:r>
              <w:t xml:space="preserve">Build a grounded retrieval and triage system, not a generic chatbot. Official docs should be the main knowledge source.</w:t>
            </w:r>
          </w:p>
        </w:tc>
      </w:tr>
      <w:tr>
        <w:tc>
          <w:tcPr>
            <w:tcW w:type="dxa" w:w="2304"/>
            <w:tcBorders>
              <w:top w:val="single" w:sz="6" w:color="D9D9E0"/>
              <w:left w:val="single" w:sz="6" w:color="D9D9E0"/>
              <w:bottom w:val="single" w:sz="6" w:color="D9D9E0"/>
              <w:right w:val="single" w:sz="6" w:color="D9D9E0"/>
            </w:tcBorders>
            <w:shd w:val="clear" w:fill="F4F4F7"/>
          </w:tcPr>
          <w:p>
            <w:r>
              <w:t xml:space="preserve">Whether escalations are truly complex</w:t>
            </w:r>
          </w:p>
        </w:tc>
        <w:tc>
          <w:tcPr>
            <w:tcW w:type="dxa" w:w="2448"/>
            <w:tcBorders>
              <w:top w:val="single" w:sz="6" w:color="D9D9E0"/>
              <w:left w:val="single" w:sz="6" w:color="D9D9E0"/>
              <w:bottom w:val="single" w:sz="6" w:color="D9D9E0"/>
              <w:right w:val="single" w:sz="6" w:color="D9D9E0"/>
            </w:tcBorders>
            <w:shd w:val="clear" w:fill="F4F4F7"/>
          </w:tcPr>
          <w:p>
            <w:r>
              <w:t xml:space="preserve">Marcus sees high escalation volume; Daniel says about half of tier two work could be resolved by tier one with the right page or confidence.</w:t>
            </w:r>
          </w:p>
        </w:tc>
        <w:tc>
          <w:tcPr>
            <w:tcW w:type="dxa" w:w="2448"/>
            <w:tcBorders>
              <w:top w:val="single" w:sz="6" w:color="D9D9E0"/>
              <w:left w:val="single" w:sz="6" w:color="D9D9E0"/>
              <w:bottom w:val="single" w:sz="6" w:color="D9D9E0"/>
              <w:right w:val="single" w:sz="6" w:color="D9D9E0"/>
            </w:tcBorders>
            <w:shd w:val="clear" w:fill="F4F4F7"/>
          </w:tcPr>
          <w:p>
            <w:r>
              <w:t xml:space="preserve">Development labels show 189/500 (37.8%) should escalate, while history escalated rate is materially higher in several groups; many answerable tickets should not require tier two.</w:t>
            </w:r>
          </w:p>
        </w:tc>
        <w:tc>
          <w:tcPr>
            <w:tcW w:type="dxa" w:w="2448"/>
            <w:tcBorders>
              <w:top w:val="single" w:sz="6" w:color="D9D9E0"/>
              <w:left w:val="single" w:sz="6" w:color="D9D9E0"/>
              <w:bottom w:val="single" w:sz="6" w:color="D9D9E0"/>
              <w:right w:val="single" w:sz="6" w:color="D9D9E0"/>
            </w:tcBorders>
            <w:shd w:val="clear" w:fill="F4F4F7"/>
          </w:tcPr>
          <w:p>
            <w:r>
              <w:t xml:space="preserve">Escalation should be a controlled route with summary, sources, and uncertainty, not simply a failure branch.</w:t>
            </w:r>
          </w:p>
        </w:tc>
      </w:tr>
      <w:tr>
        <w:tc>
          <w:tcPr>
            <w:tcW w:type="dxa" w:w="2304"/>
            <w:tcBorders>
              <w:top w:val="single" w:sz="6" w:color="D9D9E0"/>
              <w:left w:val="single" w:sz="6" w:color="D9D9E0"/>
              <w:bottom w:val="single" w:sz="6" w:color="D9D9E0"/>
              <w:right w:val="single" w:sz="6" w:color="D9D9E0"/>
            </w:tcBorders>
          </w:tcPr>
          <w:p>
            <w:r>
              <w:t xml:space="preserve">Whether documentation quality or search/findability is the bottleneck</w:t>
            </w:r>
          </w:p>
        </w:tc>
        <w:tc>
          <w:tcPr>
            <w:tcW w:type="dxa" w:w="2448"/>
            <w:tcBorders>
              <w:top w:val="single" w:sz="6" w:color="D9D9E0"/>
              <w:left w:val="single" w:sz="6" w:color="D9D9E0"/>
              <w:bottom w:val="single" w:sz="6" w:color="D9D9E0"/>
              <w:right w:val="single" w:sz="6" w:color="D9D9E0"/>
            </w:tcBorders>
          </w:tcPr>
          <w:p>
            <w:r>
              <w:t xml:space="preserve">Sofia says documentation is good but hard to search. Ines initially thought complaints meant docs were bad, then identified keyword search mismatch.</w:t>
            </w:r>
          </w:p>
        </w:tc>
        <w:tc>
          <w:tcPr>
            <w:tcW w:type="dxa" w:w="2448"/>
            <w:tcBorders>
              <w:top w:val="single" w:sz="6" w:color="D9D9E0"/>
              <w:left w:val="single" w:sz="6" w:color="D9D9E0"/>
              <w:bottom w:val="single" w:sz="6" w:color="D9D9E0"/>
              <w:right w:val="single" w:sz="6" w:color="D9D9E0"/>
            </w:tcBorders>
          </w:tcPr>
          <w:p>
            <w:r>
              <w:t xml:space="preserve">29 KB articles cover the repeated categories; expected_doc_ids allow retrieval to be measured. 71.4% answerable-from-docs supports findability as a major issue.</w:t>
            </w:r>
          </w:p>
        </w:tc>
        <w:tc>
          <w:tcPr>
            <w:tcW w:type="dxa" w:w="2448"/>
            <w:tcBorders>
              <w:top w:val="single" w:sz="6" w:color="D9D9E0"/>
              <w:left w:val="single" w:sz="6" w:color="D9D9E0"/>
              <w:bottom w:val="single" w:sz="6" w:color="D9D9E0"/>
              <w:right w:val="single" w:sz="6" w:color="D9D9E0"/>
            </w:tcBorders>
          </w:tcPr>
          <w:p>
            <w:r>
              <w:t xml:space="preserve">Invest in semantic retrieval, citations, and source traceability before expanding the knowledge base.</w:t>
            </w:r>
          </w:p>
        </w:tc>
      </w:tr>
      <w:tr>
        <w:tc>
          <w:tcPr>
            <w:tcW w:type="dxa" w:w="2304"/>
            <w:tcBorders>
              <w:top w:val="single" w:sz="6" w:color="D9D9E0"/>
              <w:left w:val="single" w:sz="6" w:color="D9D9E0"/>
              <w:bottom w:val="single" w:sz="6" w:color="D9D9E0"/>
              <w:right w:val="single" w:sz="6" w:color="D9D9E0"/>
            </w:tcBorders>
            <w:shd w:val="clear" w:fill="F4F4F7"/>
          </w:tcPr>
          <w:p>
            <w:r>
              <w:t xml:space="preserve">Whether automation should answer directly</w:t>
            </w:r>
          </w:p>
        </w:tc>
        <w:tc>
          <w:tcPr>
            <w:tcW w:type="dxa" w:w="2448"/>
            <w:tcBorders>
              <w:top w:val="single" w:sz="6" w:color="D9D9E0"/>
              <w:left w:val="single" w:sz="6" w:color="D9D9E0"/>
              <w:bottom w:val="single" w:sz="6" w:color="D9D9E0"/>
              <w:right w:val="single" w:sz="6" w:color="D9D9E0"/>
            </w:tcBorders>
            <w:shd w:val="clear" w:fill="F4F4F7"/>
          </w:tcPr>
          <w:p>
            <w:r>
              <w:t xml:space="preserve">Marcus fears wrong customer replies; Ravi accepts automation only if honest/cited; Sofia wants drafts; Daniel wants context; security/billing/data cases worry multiple stakeholders.</w:t>
            </w:r>
          </w:p>
        </w:tc>
        <w:tc>
          <w:tcPr>
            <w:tcW w:type="dxa" w:w="2448"/>
            <w:tcBorders>
              <w:top w:val="single" w:sz="6" w:color="D9D9E0"/>
              <w:left w:val="single" w:sz="6" w:color="D9D9E0"/>
              <w:bottom w:val="single" w:sz="6" w:color="D9D9E0"/>
              <w:right w:val="single" w:sz="6" w:color="D9D9E0"/>
            </w:tcBorders>
            <w:shd w:val="clear" w:fill="F4F4F7"/>
          </w:tcPr>
          <w:p>
            <w:r>
              <w:t xml:space="preserve">87/500 tickets (17.4%) are marked must_not_auto_respond. Security, compliance, billing dispute, unclear and unsupported cases require guardrails/routing.</w:t>
            </w:r>
          </w:p>
        </w:tc>
        <w:tc>
          <w:tcPr>
            <w:tcW w:type="dxa" w:w="2448"/>
            <w:tcBorders>
              <w:top w:val="single" w:sz="6" w:color="D9D9E0"/>
              <w:left w:val="single" w:sz="6" w:color="D9D9E0"/>
              <w:bottom w:val="single" w:sz="6" w:color="D9D9E0"/>
              <w:right w:val="single" w:sz="6" w:color="D9D9E0"/>
            </w:tcBorders>
            <w:shd w:val="clear" w:fill="F4F4F7"/>
          </w:tcPr>
          <w:p>
            <w:r>
              <w:t xml:space="preserve">Default product should be AI-assisted resolution with human review/controlled auto-response, not unbounded autonomous chat.</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r>
              <w:t xml:space="preserve">A measured breakdown of intents and channels</w:t>
            </w:r>
          </w:p>
        </w:tc>
        <w:tc>
          <w:tcPr>
            <w:tcW w:type="dxa" w:w="3312"/>
            <w:tcBorders>
              <w:top w:val="single" w:sz="6" w:color="D9D9E0"/>
              <w:left w:val="single" w:sz="6" w:color="D9D9E0"/>
              <w:bottom w:val="single" w:sz="6" w:color="D9D9E0"/>
              <w:right w:val="single" w:sz="6" w:color="D9D9E0"/>
            </w:tcBorders>
          </w:tcPr>
          <w:p>
            <w:r>
              <w:t xml:space="preserve">Marcus owns support metrics, but the brief says the team has not analyzed what tickets are actually about.</w:t>
            </w:r>
          </w:p>
        </w:tc>
        <w:tc>
          <w:tcPr>
            <w:tcW w:type="dxa" w:w="3168"/>
            <w:tcBorders>
              <w:top w:val="single" w:sz="6" w:color="D9D9E0"/>
              <w:left w:val="single" w:sz="6" w:color="D9D9E0"/>
              <w:bottom w:val="single" w:sz="6" w:color="D9D9E0"/>
              <w:right w:val="single" w:sz="6" w:color="D9D9E0"/>
            </w:tcBorders>
          </w:tcPr>
          <w:p>
            <w:r>
              <w:t xml:space="preserve">Analyze development_tickets.json by channel, intent, urgency, route, tier, fluency, and history outcomes.</w:t>
            </w:r>
          </w:p>
        </w:tc>
      </w:tr>
      <w:tr>
        <w:tc>
          <w:tcPr>
            <w:tcW w:type="dxa" w:w="3168"/>
            <w:tcBorders>
              <w:top w:val="single" w:sz="6" w:color="D9D9E0"/>
              <w:left w:val="single" w:sz="6" w:color="D9D9E0"/>
              <w:bottom w:val="single" w:sz="6" w:color="D9D9E0"/>
              <w:right w:val="single" w:sz="6" w:color="D9D9E0"/>
            </w:tcBorders>
            <w:shd w:val="clear" w:fill="F4F4F7"/>
          </w:tcPr>
          <w:p>
            <w:r>
              <w:t xml:space="preserve">A formal decision log/audit trail for automated support decisions</w:t>
            </w:r>
          </w:p>
        </w:tc>
        <w:tc>
          <w:tcPr>
            <w:tcW w:type="dxa" w:w="3312"/>
            <w:tcBorders>
              <w:top w:val="single" w:sz="6" w:color="D9D9E0"/>
              <w:left w:val="single" w:sz="6" w:color="D9D9E0"/>
              <w:bottom w:val="single" w:sz="6" w:color="D9D9E0"/>
              <w:right w:val="single" w:sz="6" w:color="D9D9E0"/>
            </w:tcBorders>
            <w:shd w:val="clear" w:fill="F4F4F7"/>
          </w:tcPr>
          <w:p>
            <w:r>
              <w:t xml:space="preserve">Compliance review is coming and automated replies affect paying customers.</w:t>
            </w:r>
          </w:p>
        </w:tc>
        <w:tc>
          <w:tcPr>
            <w:tcW w:type="dxa" w:w="3168"/>
            <w:tcBorders>
              <w:top w:val="single" w:sz="6" w:color="D9D9E0"/>
              <w:left w:val="single" w:sz="6" w:color="D9D9E0"/>
              <w:bottom w:val="single" w:sz="6" w:color="D9D9E0"/>
              <w:right w:val="single" w:sz="6" w:color="D9D9E0"/>
            </w:tcBorders>
            <w:shd w:val="clear" w:fill="F4F4F7"/>
          </w:tcPr>
          <w:p>
            <w:r>
              <w:t xml:space="preserve">Add decision logging requirement: input, prediction, confidence, sources, action, reason, guardrail result, prompt version.</w:t>
            </w:r>
          </w:p>
        </w:tc>
      </w:tr>
      <w:tr>
        <w:tc>
          <w:tcPr>
            <w:tcW w:type="dxa" w:w="3168"/>
            <w:tcBorders>
              <w:top w:val="single" w:sz="6" w:color="D9D9E0"/>
              <w:left w:val="single" w:sz="6" w:color="D9D9E0"/>
              <w:bottom w:val="single" w:sz="6" w:color="D9D9E0"/>
              <w:right w:val="single" w:sz="6" w:color="D9D9E0"/>
            </w:tcBorders>
          </w:tcPr>
          <w:p>
            <w:r>
              <w:t xml:space="preserve">A clear policy for when the system must not answer</w:t>
            </w:r>
          </w:p>
        </w:tc>
        <w:tc>
          <w:tcPr>
            <w:tcW w:type="dxa" w:w="3312"/>
            <w:tcBorders>
              <w:top w:val="single" w:sz="6" w:color="D9D9E0"/>
              <w:left w:val="single" w:sz="6" w:color="D9D9E0"/>
              <w:bottom w:val="single" w:sz="6" w:color="D9D9E0"/>
              <w:right w:val="single" w:sz="6" w:color="D9D9E0"/>
            </w:tcBorders>
          </w:tcPr>
          <w:p>
            <w:r>
              <w:t xml:space="preserve">Stakeholders mention security, billing, data location and uncertainty, but not a complete policy.</w:t>
            </w:r>
          </w:p>
        </w:tc>
        <w:tc>
          <w:tcPr>
            <w:tcW w:type="dxa" w:w="3168"/>
            <w:tcBorders>
              <w:top w:val="single" w:sz="6" w:color="D9D9E0"/>
              <w:left w:val="single" w:sz="6" w:color="D9D9E0"/>
              <w:bottom w:val="single" w:sz="6" w:color="D9D9E0"/>
              <w:right w:val="single" w:sz="6" w:color="D9D9E0"/>
            </w:tcBorders>
          </w:tcPr>
          <w:p>
            <w:r>
              <w:t xml:space="preserve">Use labels.must_not_auto_respond plus governance framework to define block/escalate rules.</w:t>
            </w:r>
          </w:p>
        </w:tc>
      </w:tr>
      <w:tr>
        <w:tc>
          <w:tcPr>
            <w:tcW w:type="dxa" w:w="3168"/>
            <w:tcBorders>
              <w:top w:val="single" w:sz="6" w:color="D9D9E0"/>
              <w:left w:val="single" w:sz="6" w:color="D9D9E0"/>
              <w:bottom w:val="single" w:sz="6" w:color="D9D9E0"/>
              <w:right w:val="single" w:sz="6" w:color="D9D9E0"/>
            </w:tcBorders>
            <w:shd w:val="clear" w:fill="F4F4F7"/>
          </w:tcPr>
          <w:p>
            <w:r>
              <w:t xml:space="preserve">Whether different customer groups receive different quality</w:t>
            </w:r>
          </w:p>
        </w:tc>
        <w:tc>
          <w:tcPr>
            <w:tcW w:type="dxa" w:w="3312"/>
            <w:tcBorders>
              <w:top w:val="single" w:sz="6" w:color="D9D9E0"/>
              <w:left w:val="single" w:sz="6" w:color="D9D9E0"/>
              <w:bottom w:val="single" w:sz="6" w:color="D9D9E0"/>
              <w:right w:val="single" w:sz="6" w:color="D9D9E0"/>
            </w:tcBorders>
            <w:shd w:val="clear" w:fill="F4F4F7"/>
          </w:tcPr>
          <w:p>
            <w:r>
              <w:t xml:space="preserve">Sofia and Ravi raise non-fluent/tier concerns but no one reports measured fairness.</w:t>
            </w:r>
          </w:p>
        </w:tc>
        <w:tc>
          <w:tcPr>
            <w:tcW w:type="dxa" w:w="3168"/>
            <w:tcBorders>
              <w:top w:val="single" w:sz="6" w:color="D9D9E0"/>
              <w:left w:val="single" w:sz="6" w:color="D9D9E0"/>
              <w:bottom w:val="single" w:sz="6" w:color="D9D9E0"/>
              <w:right w:val="single" w:sz="6" w:color="D9D9E0"/>
            </w:tcBorders>
            <w:shd w:val="clear" w:fill="F4F4F7"/>
          </w:tcPr>
          <w:p>
            <w:r>
              <w:t xml:space="preserve">Segment evaluation by customer_tier, region and language_fluency; compare route accuracy/retrieval hit/quality.</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r>
              <w:t xml:space="preserve">Total tickets in the sample</w:t>
            </w:r>
          </w:p>
        </w:tc>
        <w:tc>
          <w:tcPr>
            <w:tcW w:type="dxa" w:w="1440"/>
            <w:tcBorders>
              <w:top w:val="single" w:sz="6" w:color="D9D9E0"/>
              <w:left w:val="single" w:sz="6" w:color="D9D9E0"/>
              <w:bottom w:val="single" w:sz="6" w:color="D9D9E0"/>
              <w:right w:val="single" w:sz="6" w:color="D9D9E0"/>
            </w:tcBorders>
          </w:tcPr>
          <w:p>
            <w:r>
              <w:t xml:space="preserve">500 development tickets</w:t>
            </w:r>
          </w:p>
        </w:tc>
        <w:tc>
          <w:tcPr>
            <w:tcW w:type="dxa" w:w="2592"/>
            <w:tcBorders>
              <w:top w:val="single" w:sz="6" w:color="D9D9E0"/>
              <w:left w:val="single" w:sz="6" w:color="D9D9E0"/>
              <w:bottom w:val="single" w:sz="6" w:color="D9D9E0"/>
              <w:right w:val="single" w:sz="6" w:color="D9D9E0"/>
            </w:tcBorders>
          </w:tcPr>
          <w:p>
            <w:r>
              <w:t xml:space="preserve">development_tickets.json count</w:t>
            </w:r>
          </w:p>
        </w:tc>
        <w:tc>
          <w:tcPr>
            <w:tcW w:type="dxa" w:w="2736"/>
            <w:tcBorders>
              <w:top w:val="single" w:sz="6" w:color="D9D9E0"/>
              <w:left w:val="single" w:sz="6" w:color="D9D9E0"/>
              <w:bottom w:val="single" w:sz="6" w:color="D9D9E0"/>
              <w:right w:val="single" w:sz="6" w:color="D9D9E0"/>
            </w:tcBorders>
          </w:tcPr>
          <w:p>
            <w:r>
              <w:t xml:space="preserve">Large enough for a useful baseline, but small for 22 intent classes; confidence/routing matter.</w:t>
            </w:r>
          </w:p>
        </w:tc>
      </w:tr>
      <w:tr>
        <w:tc>
          <w:tcPr>
            <w:tcW w:type="dxa" w:w="2880"/>
            <w:tcBorders>
              <w:top w:val="single" w:sz="6" w:color="D9D9E0"/>
              <w:left w:val="single" w:sz="6" w:color="D9D9E0"/>
              <w:bottom w:val="single" w:sz="6" w:color="D9D9E0"/>
              <w:right w:val="single" w:sz="6" w:color="D9D9E0"/>
            </w:tcBorders>
            <w:shd w:val="clear" w:fill="F4F4F7"/>
          </w:tcPr>
          <w:p>
            <w:r>
              <w:t xml:space="preserve">Split by channel</w:t>
            </w:r>
          </w:p>
        </w:tc>
        <w:tc>
          <w:tcPr>
            <w:tcW w:type="dxa" w:w="1440"/>
            <w:tcBorders>
              <w:top w:val="single" w:sz="6" w:color="D9D9E0"/>
              <w:left w:val="single" w:sz="6" w:color="D9D9E0"/>
              <w:bottom w:val="single" w:sz="6" w:color="D9D9E0"/>
              <w:right w:val="single" w:sz="6" w:color="D9D9E0"/>
            </w:tcBorders>
            <w:shd w:val="clear" w:fill="F4F4F7"/>
          </w:tcPr>
          <w:p>
            <w:r>
              <w:t xml:space="preserve">Email 212 (42.4%), chat 155 (31.0%), docs_comment 78 (15.6%), forum 55 (11.0%)</w:t>
            </w:r>
          </w:p>
        </w:tc>
        <w:tc>
          <w:tcPr>
            <w:tcW w:type="dxa" w:w="2592"/>
            <w:tcBorders>
              <w:top w:val="single" w:sz="6" w:color="D9D9E0"/>
              <w:left w:val="single" w:sz="6" w:color="D9D9E0"/>
              <w:bottom w:val="single" w:sz="6" w:color="D9D9E0"/>
              <w:right w:val="single" w:sz="6" w:color="D9D9E0"/>
            </w:tcBorders>
            <w:shd w:val="clear" w:fill="F4F4F7"/>
          </w:tcPr>
          <w:p>
            <w:r>
              <w:t xml:space="preserve">Counted channel field</w:t>
            </w:r>
          </w:p>
        </w:tc>
        <w:tc>
          <w:tcPr>
            <w:tcW w:type="dxa" w:w="2736"/>
            <w:tcBorders>
              <w:top w:val="single" w:sz="6" w:color="D9D9E0"/>
              <w:left w:val="single" w:sz="6" w:color="D9D9E0"/>
              <w:bottom w:val="single" w:sz="6" w:color="D9D9E0"/>
              <w:right w:val="single" w:sz="6" w:color="D9D9E0"/>
            </w:tcBorders>
            <w:shd w:val="clear" w:fill="F4F4F7"/>
          </w:tcPr>
          <w:p>
            <w:r>
              <w:t xml:space="preserve">Email dominates, but all four channels must normalize into one representation.</w:t>
            </w:r>
          </w:p>
        </w:tc>
      </w:tr>
      <w:tr>
        <w:tc>
          <w:tcPr>
            <w:tcW w:type="dxa" w:w="2880"/>
            <w:tcBorders>
              <w:top w:val="single" w:sz="6" w:color="D9D9E0"/>
              <w:left w:val="single" w:sz="6" w:color="D9D9E0"/>
              <w:bottom w:val="single" w:sz="6" w:color="D9D9E0"/>
              <w:right w:val="single" w:sz="6" w:color="D9D9E0"/>
            </w:tcBorders>
          </w:tcPr>
          <w:p>
            <w:r>
              <w:t xml:space="preserve">Split by intent category</w:t>
            </w:r>
          </w:p>
        </w:tc>
        <w:tc>
          <w:tcPr>
            <w:tcW w:type="dxa" w:w="1440"/>
            <w:tcBorders>
              <w:top w:val="single" w:sz="6" w:color="D9D9E0"/>
              <w:left w:val="single" w:sz="6" w:color="D9D9E0"/>
              <w:bottom w:val="single" w:sz="6" w:color="D9D9E0"/>
              <w:right w:val="single" w:sz="6" w:color="D9D9E0"/>
            </w:tcBorders>
          </w:tcPr>
          <w:p>
            <w:r>
              <w:t xml:space="preserve">22 intents. Largest: data_export 29, data_residency 29, rollback_request 28, deployment_failure 27; smallest: rate_limit 13.</w:t>
            </w:r>
          </w:p>
        </w:tc>
        <w:tc>
          <w:tcPr>
            <w:tcW w:type="dxa" w:w="2592"/>
            <w:tcBorders>
              <w:top w:val="single" w:sz="6" w:color="D9D9E0"/>
              <w:left w:val="single" w:sz="6" w:color="D9D9E0"/>
              <w:bottom w:val="single" w:sz="6" w:color="D9D9E0"/>
              <w:right w:val="single" w:sz="6" w:color="D9D9E0"/>
            </w:tcBorders>
          </w:tcPr>
          <w:p>
            <w:r>
              <w:t xml:space="preserve">labels.intent counts</w:t>
            </w:r>
          </w:p>
        </w:tc>
        <w:tc>
          <w:tcPr>
            <w:tcW w:type="dxa" w:w="2736"/>
            <w:tcBorders>
              <w:top w:val="single" w:sz="6" w:color="D9D9E0"/>
              <w:left w:val="single" w:sz="6" w:color="D9D9E0"/>
              <w:bottom w:val="single" w:sz="6" w:color="D9D9E0"/>
              <w:right w:val="single" w:sz="6" w:color="D9D9E0"/>
            </w:tcBorders>
          </w:tcPr>
          <w:p>
            <w:r>
              <w:t xml:space="preserve">No single intent dominates; system must handle broad repeat issues rather than one FAQ.</w:t>
            </w:r>
          </w:p>
        </w:tc>
      </w:tr>
      <w:tr>
        <w:tc>
          <w:tcPr>
            <w:tcW w:type="dxa" w:w="2880"/>
            <w:tcBorders>
              <w:top w:val="single" w:sz="6" w:color="D9D9E0"/>
              <w:left w:val="single" w:sz="6" w:color="D9D9E0"/>
              <w:bottom w:val="single" w:sz="6" w:color="D9D9E0"/>
              <w:right w:val="single" w:sz="6" w:color="D9D9E0"/>
            </w:tcBorders>
            <w:shd w:val="clear" w:fill="F4F4F7"/>
          </w:tcPr>
          <w:p>
            <w:r>
              <w:t xml:space="preserve">Split by urgency</w:t>
            </w:r>
          </w:p>
        </w:tc>
        <w:tc>
          <w:tcPr>
            <w:tcW w:type="dxa" w:w="1440"/>
            <w:tcBorders>
              <w:top w:val="single" w:sz="6" w:color="D9D9E0"/>
              <w:left w:val="single" w:sz="6" w:color="D9D9E0"/>
              <w:bottom w:val="single" w:sz="6" w:color="D9D9E0"/>
              <w:right w:val="single" w:sz="6" w:color="D9D9E0"/>
            </w:tcBorders>
            <w:shd w:val="clear" w:fill="F4F4F7"/>
          </w:tcPr>
          <w:p>
            <w:r>
              <w:t xml:space="preserve">Medium 226 (45.2%), high 146 (29.2%), low 128 (25.6%)</w:t>
            </w:r>
          </w:p>
        </w:tc>
        <w:tc>
          <w:tcPr>
            <w:tcW w:type="dxa" w:w="2592"/>
            <w:tcBorders>
              <w:top w:val="single" w:sz="6" w:color="D9D9E0"/>
              <w:left w:val="single" w:sz="6" w:color="D9D9E0"/>
              <w:bottom w:val="single" w:sz="6" w:color="D9D9E0"/>
              <w:right w:val="single" w:sz="6" w:color="D9D9E0"/>
            </w:tcBorders>
            <w:shd w:val="clear" w:fill="F4F4F7"/>
          </w:tcPr>
          <w:p>
            <w:r>
              <w:t xml:space="preserve">labels.urgency counts</w:t>
            </w:r>
          </w:p>
        </w:tc>
        <w:tc>
          <w:tcPr>
            <w:tcW w:type="dxa" w:w="2736"/>
            <w:tcBorders>
              <w:top w:val="single" w:sz="6" w:color="D9D9E0"/>
              <w:left w:val="single" w:sz="6" w:color="D9D9E0"/>
              <w:bottom w:val="single" w:sz="6" w:color="D9D9E0"/>
              <w:right w:val="single" w:sz="6" w:color="D9D9E0"/>
            </w:tcBorders>
            <w:shd w:val="clear" w:fill="F4F4F7"/>
          </w:tcPr>
          <w:p>
            <w:r>
              <w:t xml:space="preserve">Nearly a third high urgency, supporting triage rather than first-in-first-out queueing.</w:t>
            </w:r>
          </w:p>
        </w:tc>
      </w:tr>
      <w:tr>
        <w:tc>
          <w:tcPr>
            <w:tcW w:type="dxa" w:w="2880"/>
            <w:tcBorders>
              <w:top w:val="single" w:sz="6" w:color="D9D9E0"/>
              <w:left w:val="single" w:sz="6" w:color="D9D9E0"/>
              <w:bottom w:val="single" w:sz="6" w:color="D9D9E0"/>
              <w:right w:val="single" w:sz="6" w:color="D9D9E0"/>
            </w:tcBorders>
          </w:tcPr>
          <w:p>
            <w:r>
              <w:t xml:space="preserve">Proportion marked resolved on first contact</w:t>
            </w:r>
          </w:p>
        </w:tc>
        <w:tc>
          <w:tcPr>
            <w:tcW w:type="dxa" w:w="1440"/>
            <w:tcBorders>
              <w:top w:val="single" w:sz="6" w:color="D9D9E0"/>
              <w:left w:val="single" w:sz="6" w:color="D9D9E0"/>
              <w:bottom w:val="single" w:sz="6" w:color="D9D9E0"/>
              <w:right w:val="single" w:sz="6" w:color="D9D9E0"/>
            </w:tcBorders>
          </w:tcPr>
          <w:p>
            <w:r>
              <w:t xml:space="preserve">219/500 = 43.8%</w:t>
            </w:r>
          </w:p>
        </w:tc>
        <w:tc>
          <w:tcPr>
            <w:tcW w:type="dxa" w:w="2592"/>
            <w:tcBorders>
              <w:top w:val="single" w:sz="6" w:color="D9D9E0"/>
              <w:left w:val="single" w:sz="6" w:color="D9D9E0"/>
              <w:bottom w:val="single" w:sz="6" w:color="D9D9E0"/>
              <w:right w:val="single" w:sz="6" w:color="D9D9E0"/>
            </w:tcBorders>
          </w:tcPr>
          <w:p>
            <w:r>
              <w:t xml:space="preserve">history.first_contact_resolution</w:t>
            </w:r>
          </w:p>
        </w:tc>
        <w:tc>
          <w:tcPr>
            <w:tcW w:type="dxa" w:w="2736"/>
            <w:tcBorders>
              <w:top w:val="single" w:sz="6" w:color="D9D9E0"/>
              <w:left w:val="single" w:sz="6" w:color="D9D9E0"/>
              <w:bottom w:val="single" w:sz="6" w:color="D9D9E0"/>
              <w:right w:val="single" w:sz="6" w:color="D9D9E0"/>
            </w:tcBorders>
          </w:tcPr>
          <w:p>
            <w:r>
              <w:t xml:space="preserve">Close to the stated 42% baseline and far from the 60-65% target.</w:t>
            </w:r>
          </w:p>
        </w:tc>
      </w:tr>
      <w:tr>
        <w:tc>
          <w:tcPr>
            <w:tcW w:type="dxa" w:w="2880"/>
            <w:tcBorders>
              <w:top w:val="single" w:sz="6" w:color="D9D9E0"/>
              <w:left w:val="single" w:sz="6" w:color="D9D9E0"/>
              <w:bottom w:val="single" w:sz="6" w:color="D9D9E0"/>
              <w:right w:val="single" w:sz="6" w:color="D9D9E0"/>
            </w:tcBorders>
            <w:shd w:val="clear" w:fill="F4F4F7"/>
          </w:tcPr>
          <w:p>
            <w:r>
              <w:t xml:space="preserve">Average satisfaction rating</w:t>
            </w:r>
          </w:p>
        </w:tc>
        <w:tc>
          <w:tcPr>
            <w:tcW w:type="dxa" w:w="1440"/>
            <w:tcBorders>
              <w:top w:val="single" w:sz="6" w:color="D9D9E0"/>
              <w:left w:val="single" w:sz="6" w:color="D9D9E0"/>
              <w:bottom w:val="single" w:sz="6" w:color="D9D9E0"/>
              <w:right w:val="single" w:sz="6" w:color="D9D9E0"/>
            </w:tcBorders>
            <w:shd w:val="clear" w:fill="F4F4F7"/>
          </w:tcPr>
          <w:p>
            <w:r>
              <w:t xml:space="preserve">2.97 / 5 across the development set</w:t>
            </w:r>
          </w:p>
        </w:tc>
        <w:tc>
          <w:tcPr>
            <w:tcW w:type="dxa" w:w="2592"/>
            <w:tcBorders>
              <w:top w:val="single" w:sz="6" w:color="D9D9E0"/>
              <w:left w:val="single" w:sz="6" w:color="D9D9E0"/>
              <w:bottom w:val="single" w:sz="6" w:color="D9D9E0"/>
              <w:right w:val="single" w:sz="6" w:color="D9D9E0"/>
            </w:tcBorders>
            <w:shd w:val="clear" w:fill="F4F4F7"/>
          </w:tcPr>
          <w:p>
            <w:r>
              <w:t xml:space="preserve">history.csat_rating mean</w:t>
            </w:r>
          </w:p>
        </w:tc>
        <w:tc>
          <w:tcPr>
            <w:tcW w:type="dxa" w:w="2736"/>
            <w:tcBorders>
              <w:top w:val="single" w:sz="6" w:color="D9D9E0"/>
              <w:left w:val="single" w:sz="6" w:color="D9D9E0"/>
              <w:bottom w:val="single" w:sz="6" w:color="D9D9E0"/>
              <w:right w:val="single" w:sz="6" w:color="D9D9E0"/>
            </w:tcBorders>
            <w:shd w:val="clear" w:fill="F4F4F7"/>
          </w:tcPr>
          <w:p>
            <w:r>
              <w:t xml:space="preserve">Below the brief baseline of 3.2, so this sample may be slightly worse than the headline number.</w:t>
            </w:r>
          </w:p>
        </w:tc>
      </w:tr>
      <w:tr>
        <w:tc>
          <w:tcPr>
            <w:tcW w:type="dxa" w:w="2880"/>
            <w:tcBorders>
              <w:top w:val="single" w:sz="6" w:color="D9D9E0"/>
              <w:left w:val="single" w:sz="6" w:color="D9D9E0"/>
              <w:bottom w:val="single" w:sz="6" w:color="D9D9E0"/>
              <w:right w:val="single" w:sz="6" w:color="D9D9E0"/>
            </w:tcBorders>
          </w:tcPr>
          <w:p>
            <w:r>
              <w:t xml:space="preserve">Most frequent single question</w:t>
            </w:r>
          </w:p>
        </w:tc>
        <w:tc>
          <w:tcPr>
            <w:tcW w:type="dxa" w:w="1440"/>
            <w:tcBorders>
              <w:top w:val="single" w:sz="6" w:color="D9D9E0"/>
              <w:left w:val="single" w:sz="6" w:color="D9D9E0"/>
              <w:bottom w:val="single" w:sz="6" w:color="D9D9E0"/>
              <w:right w:val="single" w:sz="6" w:color="D9D9E0"/>
            </w:tcBorders>
          </w:tcPr>
          <w:p>
            <w:r>
              <w:t xml:space="preserve">No single question dominates; top intents are data_export and data_residency at 5.8% each.</w:t>
            </w:r>
          </w:p>
        </w:tc>
        <w:tc>
          <w:tcPr>
            <w:tcW w:type="dxa" w:w="2592"/>
            <w:tcBorders>
              <w:top w:val="single" w:sz="6" w:color="D9D9E0"/>
              <w:left w:val="single" w:sz="6" w:color="D9D9E0"/>
              <w:bottom w:val="single" w:sz="6" w:color="D9D9E0"/>
              <w:right w:val="single" w:sz="6" w:color="D9D9E0"/>
            </w:tcBorders>
          </w:tcPr>
          <w:p>
            <w:r>
              <w:t xml:space="preserve">labels.intent frequency</w:t>
            </w:r>
          </w:p>
        </w:tc>
        <w:tc>
          <w:tcPr>
            <w:tcW w:type="dxa" w:w="2736"/>
            <w:tcBorders>
              <w:top w:val="single" w:sz="6" w:color="D9D9E0"/>
              <w:left w:val="single" w:sz="6" w:color="D9D9E0"/>
              <w:bottom w:val="single" w:sz="6" w:color="D9D9E0"/>
              <w:right w:val="single" w:sz="6" w:color="D9D9E0"/>
            </w:tcBorders>
          </w:tcPr>
          <w:p>
            <w:r>
              <w:t xml:space="preserve">The problem is repeated categories across many topics, not one missing FAQ article.</w:t>
            </w:r>
          </w:p>
        </w:tc>
      </w:tr>
      <w:tr>
        <w:tc>
          <w:tcPr>
            <w:tcW w:type="dxa" w:w="2880"/>
            <w:tcBorders>
              <w:top w:val="single" w:sz="6" w:color="D9D9E0"/>
              <w:left w:val="single" w:sz="6" w:color="D9D9E0"/>
              <w:bottom w:val="single" w:sz="6" w:color="D9D9E0"/>
              <w:right w:val="single" w:sz="6" w:color="D9D9E0"/>
            </w:tcBorders>
            <w:shd w:val="clear" w:fill="F4F4F7"/>
          </w:tcPr>
          <w:p>
            <w:r>
              <w:t xml:space="preserve">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r>
              <w:t xml:space="preserve">357/500 = 71.4%</w:t>
            </w:r>
          </w:p>
        </w:tc>
        <w:tc>
          <w:tcPr>
            <w:tcW w:type="dxa" w:w="2592"/>
            <w:tcBorders>
              <w:top w:val="single" w:sz="6" w:color="D9D9E0"/>
              <w:left w:val="single" w:sz="6" w:color="D9D9E0"/>
              <w:bottom w:val="single" w:sz="6" w:color="D9D9E0"/>
              <w:right w:val="single" w:sz="6" w:color="D9D9E0"/>
            </w:tcBorders>
            <w:shd w:val="clear" w:fill="F4F4F7"/>
          </w:tcPr>
          <w:p>
            <w:r>
              <w:t xml:space="preserve">labels.answerable_from_docs</w:t>
            </w:r>
          </w:p>
        </w:tc>
        <w:tc>
          <w:tcPr>
            <w:tcW w:type="dxa" w:w="2736"/>
            <w:tcBorders>
              <w:top w:val="single" w:sz="6" w:color="D9D9E0"/>
              <w:left w:val="single" w:sz="6" w:color="D9D9E0"/>
              <w:bottom w:val="single" w:sz="6" w:color="D9D9E0"/>
              <w:right w:val="single" w:sz="6" w:color="D9D9E0"/>
            </w:tcBorders>
            <w:shd w:val="clear" w:fill="F4F4F7"/>
          </w:tcPr>
          <w:p>
            <w:r>
              <w:t xml:space="preserve">This is the strongest evidence for knowledge retrieval and grounded answer drafting.</w:t>
            </w:r>
          </w:p>
        </w:tc>
      </w:tr>
      <w:tr>
        <w:tc>
          <w:tcPr>
            <w:tcW w:type="dxa" w:w="2880"/>
            <w:tcBorders>
              <w:top w:val="single" w:sz="6" w:color="D9D9E0"/>
              <w:left w:val="single" w:sz="6" w:color="D9D9E0"/>
              <w:bottom w:val="single" w:sz="6" w:color="D9D9E0"/>
              <w:right w:val="single" w:sz="6" w:color="D9D9E0"/>
            </w:tcBorders>
          </w:tcPr>
          <w:p>
            <w:r>
              <w:t xml:space="preserve">Proportion marked non-fluent, and their outcomes</w:t>
            </w:r>
          </w:p>
        </w:tc>
        <w:tc>
          <w:tcPr>
            <w:tcW w:type="dxa" w:w="1440"/>
            <w:tcBorders>
              <w:top w:val="single" w:sz="6" w:color="D9D9E0"/>
              <w:left w:val="single" w:sz="6" w:color="D9D9E0"/>
              <w:bottom w:val="single" w:sz="6" w:color="D9D9E0"/>
              <w:right w:val="single" w:sz="6" w:color="D9D9E0"/>
            </w:tcBorders>
          </w:tcPr>
          <w:p>
            <w:r>
              <w:t xml:space="preserve">120/500 = 24.0%. FCR 45.8%, CSAT 3.04, repeat contact 19.2%, escalated 54.2%.</w:t>
            </w:r>
          </w:p>
        </w:tc>
        <w:tc>
          <w:tcPr>
            <w:tcW w:type="dxa" w:w="2592"/>
            <w:tcBorders>
              <w:top w:val="single" w:sz="6" w:color="D9D9E0"/>
              <w:left w:val="single" w:sz="6" w:color="D9D9E0"/>
              <w:bottom w:val="single" w:sz="6" w:color="D9D9E0"/>
              <w:right w:val="single" w:sz="6" w:color="D9D9E0"/>
            </w:tcBorders>
          </w:tcPr>
          <w:p>
            <w:r>
              <w:t xml:space="preserve">language_fluency plus history fields</w:t>
            </w:r>
          </w:p>
        </w:tc>
        <w:tc>
          <w:tcPr>
            <w:tcW w:type="dxa" w:w="2736"/>
            <w:tcBorders>
              <w:top w:val="single" w:sz="6" w:color="D9D9E0"/>
              <w:left w:val="single" w:sz="6" w:color="D9D9E0"/>
              <w:bottom w:val="single" w:sz="6" w:color="D9D9E0"/>
              <w:right w:val="single" w:sz="6" w:color="D9D9E0"/>
            </w:tcBorders>
          </w:tcPr>
          <w:p>
            <w:r>
              <w:t xml:space="preserve">Dataset does not show worse aggregate outcomes for non-fluent tickets, which complicates Sofia's perception and needs careful fairness evaluation.</w:t>
            </w:r>
          </w:p>
        </w:tc>
      </w:tr>
      <w:tr>
        <w:tc>
          <w:tcPr>
            <w:tcW w:type="dxa" w:w="2880"/>
            <w:tcBorders>
              <w:top w:val="single" w:sz="6" w:color="D9D9E0"/>
              <w:left w:val="single" w:sz="6" w:color="D9D9E0"/>
              <w:bottom w:val="single" w:sz="6" w:color="D9D9E0"/>
              <w:right w:val="single" w:sz="6" w:color="D9D9E0"/>
            </w:tcBorders>
            <w:shd w:val="clear" w:fill="F4F4F7"/>
          </w:tcPr>
          <w:p>
            <w:r>
              <w:t xml:space="preserve">Outcomes by customer tier</w:t>
            </w:r>
          </w:p>
        </w:tc>
        <w:tc>
          <w:tcPr>
            <w:tcW w:type="dxa" w:w="1440"/>
            <w:tcBorders>
              <w:top w:val="single" w:sz="6" w:color="D9D9E0"/>
              <w:left w:val="single" w:sz="6" w:color="D9D9E0"/>
              <w:bottom w:val="single" w:sz="6" w:color="D9D9E0"/>
              <w:right w:val="single" w:sz="6" w:color="D9D9E0"/>
            </w:tcBorders>
            <w:shd w:val="clear" w:fill="F4F4F7"/>
          </w:tcPr>
          <w:p>
            <w:r>
              <w:t xml:space="preserve">Standard n=253 FCR 43.1%, CSAT 2.98, escalated 56.9%; Business n=164 FCR 48.2%, CSAT 2.91, escalated 51.8%; Enterprise n=83 FCR 37.3%, CSAT 3.05, escalated 62.7%.</w:t>
            </w:r>
          </w:p>
        </w:tc>
        <w:tc>
          <w:tcPr>
            <w:tcW w:type="dxa" w:w="2592"/>
            <w:tcBorders>
              <w:top w:val="single" w:sz="6" w:color="D9D9E0"/>
              <w:left w:val="single" w:sz="6" w:color="D9D9E0"/>
              <w:bottom w:val="single" w:sz="6" w:color="D9D9E0"/>
              <w:right w:val="single" w:sz="6" w:color="D9D9E0"/>
            </w:tcBorders>
            <w:shd w:val="clear" w:fill="F4F4F7"/>
          </w:tcPr>
          <w:p>
            <w:r>
              <w:t xml:space="preserve">customer_tier plus history fields</w:t>
            </w:r>
          </w:p>
        </w:tc>
        <w:tc>
          <w:tcPr>
            <w:tcW w:type="dxa" w:w="2736"/>
            <w:tcBorders>
              <w:top w:val="single" w:sz="6" w:color="D9D9E0"/>
              <w:left w:val="single" w:sz="6" w:color="D9D9E0"/>
              <w:bottom w:val="single" w:sz="6" w:color="D9D9E0"/>
              <w:right w:val="single" w:sz="6" w:color="D9D9E0"/>
            </w:tcBorders>
            <w:shd w:val="clear" w:fill="F4F4F7"/>
          </w:tcPr>
          <w:p>
            <w:r>
              <w:t xml:space="preserve">Enterprise has worse FCR and higher escalation despite higher expectations.</w:t>
            </w:r>
          </w:p>
        </w:tc>
      </w:tr>
      <w:tr>
        <w:tc>
          <w:tcPr>
            <w:tcW w:type="dxa" w:w="2880"/>
            <w:tcBorders>
              <w:top w:val="single" w:sz="6" w:color="D9D9E0"/>
              <w:left w:val="single" w:sz="6" w:color="D9D9E0"/>
              <w:bottom w:val="single" w:sz="6" w:color="D9D9E0"/>
              <w:right w:val="single" w:sz="6" w:color="D9D9E0"/>
            </w:tcBorders>
          </w:tcPr>
          <w:p>
            <w:r>
              <w:t xml:space="preserve">Proportion that are repeat contacts</w:t>
            </w:r>
          </w:p>
        </w:tc>
        <w:tc>
          <w:tcPr>
            <w:tcW w:type="dxa" w:w="1440"/>
            <w:tcBorders>
              <w:top w:val="single" w:sz="6" w:color="D9D9E0"/>
              <w:left w:val="single" w:sz="6" w:color="D9D9E0"/>
              <w:bottom w:val="single" w:sz="6" w:color="D9D9E0"/>
              <w:right w:val="single" w:sz="6" w:color="D9D9E0"/>
            </w:tcBorders>
          </w:tcPr>
          <w:p>
            <w:r>
              <w:t xml:space="preserve">108/500 = 21.6%</w:t>
            </w:r>
          </w:p>
        </w:tc>
        <w:tc>
          <w:tcPr>
            <w:tcW w:type="dxa" w:w="2592"/>
            <w:tcBorders>
              <w:top w:val="single" w:sz="6" w:color="D9D9E0"/>
              <w:left w:val="single" w:sz="6" w:color="D9D9E0"/>
              <w:bottom w:val="single" w:sz="6" w:color="D9D9E0"/>
              <w:right w:val="single" w:sz="6" w:color="D9D9E0"/>
            </w:tcBorders>
          </w:tcPr>
          <w:p>
            <w:r>
              <w:t xml:space="preserve">history.repeat_contact</w:t>
            </w:r>
          </w:p>
        </w:tc>
        <w:tc>
          <w:tcPr>
            <w:tcW w:type="dxa" w:w="2736"/>
            <w:tcBorders>
              <w:top w:val="single" w:sz="6" w:color="D9D9E0"/>
              <w:left w:val="single" w:sz="6" w:color="D9D9E0"/>
              <w:bottom w:val="single" w:sz="6" w:color="D9D9E0"/>
              <w:right w:val="single" w:sz="6" w:color="D9D9E0"/>
            </w:tcBorders>
          </w:tcPr>
          <w:p>
            <w:r>
              <w:t xml:space="preserve">Repeat contact is large enough to measure; false resolution may be a hidden cost.</w:t>
            </w:r>
          </w:p>
        </w:tc>
      </w:tr>
      <w:tr>
        <w:tc>
          <w:tcPr>
            <w:tcW w:type="dxa" w:w="2880"/>
            <w:tcBorders>
              <w:top w:val="single" w:sz="6" w:color="D9D9E0"/>
              <w:left w:val="single" w:sz="6" w:color="D9D9E0"/>
              <w:bottom w:val="single" w:sz="6" w:color="D9D9E0"/>
              <w:right w:val="single" w:sz="6" w:color="D9D9E0"/>
            </w:tcBorders>
            <w:shd w:val="clear" w:fill="F4F4F7"/>
          </w:tcPr>
          <w:p>
            <w:r>
              <w:t xml:space="preserve">Expected routing split</w:t>
            </w:r>
          </w:p>
        </w:tc>
        <w:tc>
          <w:tcPr>
            <w:tcW w:type="dxa" w:w="1440"/>
            <w:tcBorders>
              <w:top w:val="single" w:sz="6" w:color="D9D9E0"/>
              <w:left w:val="single" w:sz="6" w:color="D9D9E0"/>
              <w:bottom w:val="single" w:sz="6" w:color="D9D9E0"/>
              <w:right w:val="single" w:sz="6" w:color="D9D9E0"/>
            </w:tcBorders>
            <w:shd w:val="clear" w:fill="F4F4F7"/>
          </w:tcPr>
          <w:p>
            <w:r>
              <w:t xml:space="preserve">Auto respond 311 (62.2%), escalate 189 (37.8%)</w:t>
            </w:r>
          </w:p>
        </w:tc>
        <w:tc>
          <w:tcPr>
            <w:tcW w:type="dxa" w:w="2592"/>
            <w:tcBorders>
              <w:top w:val="single" w:sz="6" w:color="D9D9E0"/>
              <w:left w:val="single" w:sz="6" w:color="D9D9E0"/>
              <w:bottom w:val="single" w:sz="6" w:color="D9D9E0"/>
              <w:right w:val="single" w:sz="6" w:color="D9D9E0"/>
            </w:tcBorders>
            <w:shd w:val="clear" w:fill="F4F4F7"/>
          </w:tcPr>
          <w:p>
            <w:r>
              <w:t xml:space="preserve">labels.expected_route</w:t>
            </w:r>
          </w:p>
        </w:tc>
        <w:tc>
          <w:tcPr>
            <w:tcW w:type="dxa" w:w="2736"/>
            <w:tcBorders>
              <w:top w:val="single" w:sz="6" w:color="D9D9E0"/>
              <w:left w:val="single" w:sz="6" w:color="D9D9E0"/>
              <w:bottom w:val="single" w:sz="6" w:color="D9D9E0"/>
              <w:right w:val="single" w:sz="6" w:color="D9D9E0"/>
            </w:tcBorders>
            <w:shd w:val="clear" w:fill="F4F4F7"/>
          </w:tcPr>
          <w:p>
            <w:r>
              <w:t xml:space="preserve">Automation opportunity exists, but over a third should still escalate.</w:t>
            </w:r>
          </w:p>
        </w:tc>
      </w:tr>
      <w:tr>
        <w:tc>
          <w:tcPr>
            <w:tcW w:type="dxa" w:w="2880"/>
            <w:tcBorders>
              <w:top w:val="single" w:sz="6" w:color="D9D9E0"/>
              <w:left w:val="single" w:sz="6" w:color="D9D9E0"/>
              <w:bottom w:val="single" w:sz="6" w:color="D9D9E0"/>
              <w:right w:val="single" w:sz="6" w:color="D9D9E0"/>
            </w:tcBorders>
          </w:tcPr>
          <w:p>
            <w:r>
              <w:t xml:space="preserve">Must-not-auto-respond share</w:t>
            </w:r>
          </w:p>
        </w:tc>
        <w:tc>
          <w:tcPr>
            <w:tcW w:type="dxa" w:w="1440"/>
            <w:tcBorders>
              <w:top w:val="single" w:sz="6" w:color="D9D9E0"/>
              <w:left w:val="single" w:sz="6" w:color="D9D9E0"/>
              <w:bottom w:val="single" w:sz="6" w:color="D9D9E0"/>
              <w:right w:val="single" w:sz="6" w:color="D9D9E0"/>
            </w:tcBorders>
          </w:tcPr>
          <w:p>
            <w:r>
              <w:t xml:space="preserve">87/500 = 17.4%</w:t>
            </w:r>
          </w:p>
        </w:tc>
        <w:tc>
          <w:tcPr>
            <w:tcW w:type="dxa" w:w="2592"/>
            <w:tcBorders>
              <w:top w:val="single" w:sz="6" w:color="D9D9E0"/>
              <w:left w:val="single" w:sz="6" w:color="D9D9E0"/>
              <w:bottom w:val="single" w:sz="6" w:color="D9D9E0"/>
              <w:right w:val="single" w:sz="6" w:color="D9D9E0"/>
            </w:tcBorders>
          </w:tcPr>
          <w:p>
            <w:r>
              <w:t xml:space="preserve">labels.must_not_auto_respond</w:t>
            </w:r>
          </w:p>
        </w:tc>
        <w:tc>
          <w:tcPr>
            <w:tcW w:type="dxa" w:w="2736"/>
            <w:tcBorders>
              <w:top w:val="single" w:sz="6" w:color="D9D9E0"/>
              <w:left w:val="single" w:sz="6" w:color="D9D9E0"/>
              <w:bottom w:val="single" w:sz="6" w:color="D9D9E0"/>
              <w:right w:val="single" w:sz="6" w:color="D9D9E0"/>
            </w:tcBorders>
          </w:tcPr>
          <w:p>
            <w:r>
              <w:t xml:space="preserve">Safety is not edge-case work; guardrails and routing must be first-class.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r>
              <w:t xml:space="preserve">Documentation-answerable repeated tickets</w:t>
            </w:r>
          </w:p>
        </w:tc>
        <w:tc>
          <w:tcPr>
            <w:tcW w:type="dxa" w:w="1440"/>
            <w:tcBorders>
              <w:top w:val="single" w:sz="6" w:color="D9D9E0"/>
              <w:left w:val="single" w:sz="6" w:color="D9D9E0"/>
              <w:bottom w:val="single" w:sz="6" w:color="D9D9E0"/>
              <w:right w:val="single" w:sz="6" w:color="D9D9E0"/>
            </w:tcBorders>
          </w:tcPr>
          <w:p>
            <w:r>
              <w:t xml:space="preserve">71.4% answerable from docs; expected auto-respond 62.2%</w:t>
            </w:r>
          </w:p>
        </w:tc>
        <w:tc>
          <w:tcPr>
            <w:tcW w:type="dxa" w:w="1728"/>
            <w:tcBorders>
              <w:top w:val="single" w:sz="6" w:color="D9D9E0"/>
              <w:left w:val="single" w:sz="6" w:color="D9D9E0"/>
              <w:bottom w:val="single" w:sz="6" w:color="D9D9E0"/>
              <w:right w:val="single" w:sz="6" w:color="D9D9E0"/>
            </w:tcBorders>
          </w:tcPr>
          <w:p>
            <w:r>
              <w:t xml:space="preserve">High but reducible</w:t>
            </w:r>
          </w:p>
        </w:tc>
        <w:tc>
          <w:tcPr>
            <w:tcW w:type="dxa" w:w="2448"/>
            <w:tcBorders>
              <w:top w:val="single" w:sz="6" w:color="D9D9E0"/>
              <w:left w:val="single" w:sz="6" w:color="D9D9E0"/>
              <w:bottom w:val="single" w:sz="6" w:color="D9D9E0"/>
              <w:right w:val="single" w:sz="6" w:color="D9D9E0"/>
            </w:tcBorders>
          </w:tcPr>
          <w:p>
            <w:r>
              <w:t xml:space="preserve">Each ticket is simple only after finding the right article and drafting safely.</w:t>
            </w:r>
          </w:p>
        </w:tc>
        <w:tc>
          <w:tcPr>
            <w:tcW w:type="dxa" w:w="2016"/>
            <w:tcBorders>
              <w:top w:val="single" w:sz="6" w:color="D9D9E0"/>
              <w:left w:val="single" w:sz="6" w:color="D9D9E0"/>
              <w:bottom w:val="single" w:sz="6" w:color="D9D9E0"/>
              <w:right w:val="single" w:sz="6" w:color="D9D9E0"/>
            </w:tcBorders>
          </w:tcPr>
          <w:p>
            <w:r>
              <w:t xml:space="preserve">labels.answerable_from_docs; Sofia and Ines interviews.</w:t>
            </w:r>
          </w:p>
        </w:tc>
      </w:tr>
      <w:tr>
        <w:tc>
          <w:tcPr>
            <w:tcW w:type="dxa" w:w="2016"/>
            <w:tcBorders>
              <w:top w:val="single" w:sz="6" w:color="D9D9E0"/>
              <w:left w:val="single" w:sz="6" w:color="D9D9E0"/>
              <w:bottom w:val="single" w:sz="6" w:color="D9D9E0"/>
              <w:right w:val="single" w:sz="6" w:color="D9D9E0"/>
            </w:tcBorders>
            <w:shd w:val="clear" w:fill="F4F4F7"/>
          </w:tcPr>
          <w:p>
            <w:r>
              <w:t xml:space="preserve">True escalation / specialist cases</w:t>
            </w:r>
          </w:p>
        </w:tc>
        <w:tc>
          <w:tcPr>
            <w:tcW w:type="dxa" w:w="1440"/>
            <w:tcBorders>
              <w:top w:val="single" w:sz="6" w:color="D9D9E0"/>
              <w:left w:val="single" w:sz="6" w:color="D9D9E0"/>
              <w:bottom w:val="single" w:sz="6" w:color="D9D9E0"/>
              <w:right w:val="single" w:sz="6" w:color="D9D9E0"/>
            </w:tcBorders>
            <w:shd w:val="clear" w:fill="F4F4F7"/>
          </w:tcPr>
          <w:p>
            <w:r>
              <w:t xml:space="preserve">37.8% expected escalate</w:t>
            </w:r>
          </w:p>
        </w:tc>
        <w:tc>
          <w:tcPr>
            <w:tcW w:type="dxa" w:w="1728"/>
            <w:tcBorders>
              <w:top w:val="single" w:sz="6" w:color="D9D9E0"/>
              <w:left w:val="single" w:sz="6" w:color="D9D9E0"/>
              <w:bottom w:val="single" w:sz="6" w:color="D9D9E0"/>
              <w:right w:val="single" w:sz="6" w:color="D9D9E0"/>
            </w:tcBorders>
            <w:shd w:val="clear" w:fill="F4F4F7"/>
          </w:tcPr>
          <w:p>
            <w:r>
              <w:t xml:space="preserve">Very high</w:t>
            </w:r>
          </w:p>
        </w:tc>
        <w:tc>
          <w:tcPr>
            <w:tcW w:type="dxa" w:w="2448"/>
            <w:tcBorders>
              <w:top w:val="single" w:sz="6" w:color="D9D9E0"/>
              <w:left w:val="single" w:sz="6" w:color="D9D9E0"/>
              <w:bottom w:val="single" w:sz="6" w:color="D9D9E0"/>
              <w:right w:val="single" w:sz="6" w:color="D9D9E0"/>
            </w:tcBorders>
            <w:shd w:val="clear" w:fill="F4F4F7"/>
          </w:tcPr>
          <w:p>
            <w:r>
              <w:t xml:space="preserve">Need human judgment; system can still summarize and attach evidence.</w:t>
            </w:r>
          </w:p>
        </w:tc>
        <w:tc>
          <w:tcPr>
            <w:tcW w:type="dxa" w:w="2016"/>
            <w:tcBorders>
              <w:top w:val="single" w:sz="6" w:color="D9D9E0"/>
              <w:left w:val="single" w:sz="6" w:color="D9D9E0"/>
              <w:bottom w:val="single" w:sz="6" w:color="D9D9E0"/>
              <w:right w:val="single" w:sz="6" w:color="D9D9E0"/>
            </w:tcBorders>
            <w:shd w:val="clear" w:fill="F4F4F7"/>
          </w:tcPr>
          <w:p>
            <w:r>
              <w:t xml:space="preserve">labels.expected_route; Daniel interview.</w:t>
            </w:r>
          </w:p>
        </w:tc>
      </w:tr>
      <w:tr>
        <w:tc>
          <w:tcPr>
            <w:tcW w:type="dxa" w:w="2016"/>
            <w:tcBorders>
              <w:top w:val="single" w:sz="6" w:color="D9D9E0"/>
              <w:left w:val="single" w:sz="6" w:color="D9D9E0"/>
              <w:bottom w:val="single" w:sz="6" w:color="D9D9E0"/>
              <w:right w:val="single" w:sz="6" w:color="D9D9E0"/>
            </w:tcBorders>
          </w:tcPr>
          <w:p>
            <w:r>
              <w:t xml:space="preserve">Security, billing, compliance and data-location risk cases</w:t>
            </w:r>
          </w:p>
        </w:tc>
        <w:tc>
          <w:tcPr>
            <w:tcW w:type="dxa" w:w="1440"/>
            <w:tcBorders>
              <w:top w:val="single" w:sz="6" w:color="D9D9E0"/>
              <w:left w:val="single" w:sz="6" w:color="D9D9E0"/>
              <w:bottom w:val="single" w:sz="6" w:color="D9D9E0"/>
              <w:right w:val="single" w:sz="6" w:color="D9D9E0"/>
            </w:tcBorders>
          </w:tcPr>
          <w:p>
            <w:r>
              <w:t xml:space="preserve">17.4% must-not-auto-respond plus high-risk intents</w:t>
            </w:r>
          </w:p>
        </w:tc>
        <w:tc>
          <w:tcPr>
            <w:tcW w:type="dxa" w:w="1728"/>
            <w:tcBorders>
              <w:top w:val="single" w:sz="6" w:color="D9D9E0"/>
              <w:left w:val="single" w:sz="6" w:color="D9D9E0"/>
              <w:bottom w:val="single" w:sz="6" w:color="D9D9E0"/>
              <w:right w:val="single" w:sz="6" w:color="D9D9E0"/>
            </w:tcBorders>
          </w:tcPr>
          <w:p>
            <w:r>
              <w:t xml:space="preserve">High</w:t>
            </w:r>
          </w:p>
        </w:tc>
        <w:tc>
          <w:tcPr>
            <w:tcW w:type="dxa" w:w="2448"/>
            <w:tcBorders>
              <w:top w:val="single" w:sz="6" w:color="D9D9E0"/>
              <w:left w:val="single" w:sz="6" w:color="D9D9E0"/>
              <w:bottom w:val="single" w:sz="6" w:color="D9D9E0"/>
              <w:right w:val="single" w:sz="6" w:color="D9D9E0"/>
            </w:tcBorders>
          </w:tcPr>
          <w:p>
            <w:r>
              <w:t xml:space="preserve">Small volume but high harm if mishandled.</w:t>
            </w:r>
          </w:p>
        </w:tc>
        <w:tc>
          <w:tcPr>
            <w:tcW w:type="dxa" w:w="2016"/>
            <w:tcBorders>
              <w:top w:val="single" w:sz="6" w:color="D9D9E0"/>
              <w:left w:val="single" w:sz="6" w:color="D9D9E0"/>
              <w:bottom w:val="single" w:sz="6" w:color="D9D9E0"/>
              <w:right w:val="single" w:sz="6" w:color="D9D9E0"/>
            </w:tcBorders>
          </w:tcPr>
          <w:p>
            <w:r>
              <w:t xml:space="preserve">labels.must_not_auto_respond; Marcus/Daniel concerns.</w:t>
            </w:r>
          </w:p>
        </w:tc>
      </w:tr>
      <w:tr>
        <w:tc>
          <w:tcPr>
            <w:tcW w:type="dxa" w:w="2016"/>
            <w:tcBorders>
              <w:top w:val="single" w:sz="6" w:color="D9D9E0"/>
              <w:left w:val="single" w:sz="6" w:color="D9D9E0"/>
              <w:bottom w:val="single" w:sz="6" w:color="D9D9E0"/>
              <w:right w:val="single" w:sz="6" w:color="D9D9E0"/>
            </w:tcBorders>
            <w:shd w:val="clear" w:fill="F4F4F7"/>
          </w:tcPr>
          <w:p>
            <w:r>
              <w:t xml:space="preserve">High-urgency operational tickets</w:t>
            </w:r>
          </w:p>
        </w:tc>
        <w:tc>
          <w:tcPr>
            <w:tcW w:type="dxa" w:w="1440"/>
            <w:tcBorders>
              <w:top w:val="single" w:sz="6" w:color="D9D9E0"/>
              <w:left w:val="single" w:sz="6" w:color="D9D9E0"/>
              <w:bottom w:val="single" w:sz="6" w:color="D9D9E0"/>
              <w:right w:val="single" w:sz="6" w:color="D9D9E0"/>
            </w:tcBorders>
            <w:shd w:val="clear" w:fill="F4F4F7"/>
          </w:tcPr>
          <w:p>
            <w:r>
              <w:t xml:space="preserve">29.2% high urgency</w:t>
            </w:r>
          </w:p>
        </w:tc>
        <w:tc>
          <w:tcPr>
            <w:tcW w:type="dxa" w:w="1728"/>
            <w:tcBorders>
              <w:top w:val="single" w:sz="6" w:color="D9D9E0"/>
              <w:left w:val="single" w:sz="6" w:color="D9D9E0"/>
              <w:bottom w:val="single" w:sz="6" w:color="D9D9E0"/>
              <w:right w:val="single" w:sz="6" w:color="D9D9E0"/>
            </w:tcBorders>
            <w:shd w:val="clear" w:fill="F4F4F7"/>
          </w:tcPr>
          <w:p>
            <w:r>
              <w:t xml:space="preserve">High</w:t>
            </w:r>
          </w:p>
        </w:tc>
        <w:tc>
          <w:tcPr>
            <w:tcW w:type="dxa" w:w="2448"/>
            <w:tcBorders>
              <w:top w:val="single" w:sz="6" w:color="D9D9E0"/>
              <w:left w:val="single" w:sz="6" w:color="D9D9E0"/>
              <w:bottom w:val="single" w:sz="6" w:color="D9D9E0"/>
              <w:right w:val="single" w:sz="6" w:color="D9D9E0"/>
            </w:tcBorders>
            <w:shd w:val="clear" w:fill="F4F4F7"/>
          </w:tcPr>
          <w:p>
            <w:r>
              <w:t xml:space="preserve">Delay cost is higher for deployment/performance/security issues than for general questions.</w:t>
            </w:r>
          </w:p>
        </w:tc>
        <w:tc>
          <w:tcPr>
            <w:tcW w:type="dxa" w:w="2016"/>
            <w:tcBorders>
              <w:top w:val="single" w:sz="6" w:color="D9D9E0"/>
              <w:left w:val="single" w:sz="6" w:color="D9D9E0"/>
              <w:bottom w:val="single" w:sz="6" w:color="D9D9E0"/>
              <w:right w:val="single" w:sz="6" w:color="D9D9E0"/>
            </w:tcBorders>
            <w:shd w:val="clear" w:fill="F4F4F7"/>
          </w:tcPr>
          <w:p>
            <w:r>
              <w:t xml:space="preserve">labels.urgency; Ravi interview.</w:t>
            </w:r>
          </w:p>
        </w:tc>
      </w:tr>
      <w:tr>
        <w:tc>
          <w:tcPr>
            <w:tcW w:type="dxa" w:w="2016"/>
            <w:tcBorders>
              <w:top w:val="single" w:sz="6" w:color="D9D9E0"/>
              <w:left w:val="single" w:sz="6" w:color="D9D9E0"/>
              <w:bottom w:val="single" w:sz="6" w:color="D9D9E0"/>
              <w:right w:val="single" w:sz="6" w:color="D9D9E0"/>
            </w:tcBorders>
          </w:tcPr>
          <w:p>
            <w:r>
              <w:t xml:space="preserve">Non-fluent or ambiguous tickets</w:t>
            </w:r>
          </w:p>
        </w:tc>
        <w:tc>
          <w:tcPr>
            <w:tcW w:type="dxa" w:w="1440"/>
            <w:tcBorders>
              <w:top w:val="single" w:sz="6" w:color="D9D9E0"/>
              <w:left w:val="single" w:sz="6" w:color="D9D9E0"/>
              <w:bottom w:val="single" w:sz="6" w:color="D9D9E0"/>
              <w:right w:val="single" w:sz="6" w:color="D9D9E0"/>
            </w:tcBorders>
          </w:tcPr>
          <w:p>
            <w:r>
              <w:t xml:space="preserve">24.0% non-fluent; unclear_request 3.0%</w:t>
            </w:r>
          </w:p>
        </w:tc>
        <w:tc>
          <w:tcPr>
            <w:tcW w:type="dxa" w:w="1728"/>
            <w:tcBorders>
              <w:top w:val="single" w:sz="6" w:color="D9D9E0"/>
              <w:left w:val="single" w:sz="6" w:color="D9D9E0"/>
              <w:bottom w:val="single" w:sz="6" w:color="D9D9E0"/>
              <w:right w:val="single" w:sz="6" w:color="D9D9E0"/>
            </w:tcBorders>
          </w:tcPr>
          <w:p>
            <w:r>
              <w:t xml:space="preserve">Medium</w:t>
            </w:r>
          </w:p>
        </w:tc>
        <w:tc>
          <w:tcPr>
            <w:tcW w:type="dxa" w:w="2448"/>
            <w:tcBorders>
              <w:top w:val="single" w:sz="6" w:color="D9D9E0"/>
              <w:left w:val="single" w:sz="6" w:color="D9D9E0"/>
              <w:bottom w:val="single" w:sz="6" w:color="D9D9E0"/>
              <w:right w:val="single" w:sz="6" w:color="D9D9E0"/>
            </w:tcBorders>
          </w:tcPr>
          <w:p>
            <w:r>
              <w:t xml:space="preserve">Intent interpretation can take longer and needs careful routing.</w:t>
            </w:r>
          </w:p>
        </w:tc>
        <w:tc>
          <w:tcPr>
            <w:tcW w:type="dxa" w:w="2016"/>
            <w:tcBorders>
              <w:top w:val="single" w:sz="6" w:color="D9D9E0"/>
              <w:left w:val="single" w:sz="6" w:color="D9D9E0"/>
              <w:bottom w:val="single" w:sz="6" w:color="D9D9E0"/>
              <w:right w:val="single" w:sz="6" w:color="D9D9E0"/>
            </w:tcBorders>
          </w:tcPr>
          <w:p>
            <w:r>
              <w:t xml:space="preserve">language_fluency; labels.intent; Sofia interview.</w:t>
            </w:r>
          </w:p>
        </w:tc>
      </w:tr>
      <w:tr>
        <w:tc>
          <w:tcPr>
            <w:tcW w:type="dxa" w:w="2016"/>
            <w:tcBorders>
              <w:top w:val="single" w:sz="6" w:color="D9D9E0"/>
              <w:left w:val="single" w:sz="6" w:color="D9D9E0"/>
              <w:bottom w:val="single" w:sz="6" w:color="D9D9E0"/>
              <w:right w:val="single" w:sz="6" w:color="D9D9E0"/>
            </w:tcBorders>
            <w:shd w:val="clear" w:fill="F4F4F7"/>
          </w:tcPr>
          <w:p>
            <w:r>
              <w:t xml:space="preserve">Cross-channel normalization work</w:t>
            </w:r>
          </w:p>
        </w:tc>
        <w:tc>
          <w:tcPr>
            <w:tcW w:type="dxa" w:w="1440"/>
            <w:tcBorders>
              <w:top w:val="single" w:sz="6" w:color="D9D9E0"/>
              <w:left w:val="single" w:sz="6" w:color="D9D9E0"/>
              <w:bottom w:val="single" w:sz="6" w:color="D9D9E0"/>
              <w:right w:val="single" w:sz="6" w:color="D9D9E0"/>
            </w:tcBorders>
            <w:shd w:val="clear" w:fill="F4F4F7"/>
          </w:tcPr>
          <w:p>
            <w:r>
              <w:t xml:space="preserve">Email 42.4%, chat 31.0%, docs comments 15.6%, forum 11.0%</w:t>
            </w:r>
          </w:p>
        </w:tc>
        <w:tc>
          <w:tcPr>
            <w:tcW w:type="dxa" w:w="1728"/>
            <w:tcBorders>
              <w:top w:val="single" w:sz="6" w:color="D9D9E0"/>
              <w:left w:val="single" w:sz="6" w:color="D9D9E0"/>
              <w:bottom w:val="single" w:sz="6" w:color="D9D9E0"/>
              <w:right w:val="single" w:sz="6" w:color="D9D9E0"/>
            </w:tcBorders>
            <w:shd w:val="clear" w:fill="F4F4F7"/>
          </w:tcPr>
          <w:p>
            <w:r>
              <w:t xml:space="preserve">Medium</w:t>
            </w:r>
          </w:p>
        </w:tc>
        <w:tc>
          <w:tcPr>
            <w:tcW w:type="dxa" w:w="2448"/>
            <w:tcBorders>
              <w:top w:val="single" w:sz="6" w:color="D9D9E0"/>
              <w:left w:val="single" w:sz="6" w:color="D9D9E0"/>
              <w:bottom w:val="single" w:sz="6" w:color="D9D9E0"/>
              <w:right w:val="single" w:sz="6" w:color="D9D9E0"/>
            </w:tcBorders>
            <w:shd w:val="clear" w:fill="F4F4F7"/>
          </w:tcPr>
          <w:p>
            <w:r>
              <w:t xml:space="preserve">Different channel shapes should not leak into downstream logic.</w:t>
            </w:r>
          </w:p>
        </w:tc>
        <w:tc>
          <w:tcPr>
            <w:tcW w:type="dxa" w:w="2016"/>
            <w:tcBorders>
              <w:top w:val="single" w:sz="6" w:color="D9D9E0"/>
              <w:left w:val="single" w:sz="6" w:color="D9D9E0"/>
              <w:bottom w:val="single" w:sz="6" w:color="D9D9E0"/>
              <w:right w:val="single" w:sz="6" w:color="D9D9E0"/>
            </w:tcBorders>
            <w:shd w:val="clear" w:fill="F4F4F7"/>
          </w:tcPr>
          <w:p>
            <w:r>
              <w:t xml:space="preserve">channel counts; build acceptance criterion A2.</w:t>
            </w:r>
          </w:p>
        </w:tc>
      </w:tr>
      <w:tr>
        <w:tc>
          <w:tcPr>
            <w:tcW w:type="dxa" w:w="2016"/>
            <w:tcBorders>
              <w:top w:val="single" w:sz="6" w:color="D9D9E0"/>
              <w:left w:val="single" w:sz="6" w:color="D9D9E0"/>
              <w:bottom w:val="single" w:sz="6" w:color="D9D9E0"/>
              <w:right w:val="single" w:sz="6" w:color="D9D9E0"/>
            </w:tcBorders>
          </w:tcPr>
          <w:p>
            <w:r>
              <w:t xml:space="preserve">Repeat contacts / reopened issues</w:t>
            </w:r>
          </w:p>
        </w:tc>
        <w:tc>
          <w:tcPr>
            <w:tcW w:type="dxa" w:w="1440"/>
            <w:tcBorders>
              <w:top w:val="single" w:sz="6" w:color="D9D9E0"/>
              <w:left w:val="single" w:sz="6" w:color="D9D9E0"/>
              <w:bottom w:val="single" w:sz="6" w:color="D9D9E0"/>
              <w:right w:val="single" w:sz="6" w:color="D9D9E0"/>
            </w:tcBorders>
          </w:tcPr>
          <w:p>
            <w:r>
              <w:t xml:space="preserve">21.6% repeat contacts</w:t>
            </w:r>
          </w:p>
        </w:tc>
        <w:tc>
          <w:tcPr>
            <w:tcW w:type="dxa" w:w="1728"/>
            <w:tcBorders>
              <w:top w:val="single" w:sz="6" w:color="D9D9E0"/>
              <w:left w:val="single" w:sz="6" w:color="D9D9E0"/>
              <w:bottom w:val="single" w:sz="6" w:color="D9D9E0"/>
              <w:right w:val="single" w:sz="6" w:color="D9D9E0"/>
            </w:tcBorders>
          </w:tcPr>
          <w:p>
            <w:r>
              <w:t xml:space="preserve">Medium to high</w:t>
            </w:r>
          </w:p>
        </w:tc>
        <w:tc>
          <w:tcPr>
            <w:tcW w:type="dxa" w:w="2448"/>
            <w:tcBorders>
              <w:top w:val="single" w:sz="6" w:color="D9D9E0"/>
              <w:left w:val="single" w:sz="6" w:color="D9D9E0"/>
              <w:bottom w:val="single" w:sz="6" w:color="D9D9E0"/>
              <w:right w:val="single" w:sz="6" w:color="D9D9E0"/>
            </w:tcBorders>
          </w:tcPr>
          <w:p>
            <w:r>
              <w:t xml:space="preserve">May indicate incomplete or wrong first response, not just slow response.</w:t>
            </w:r>
          </w:p>
        </w:tc>
        <w:tc>
          <w:tcPr>
            <w:tcW w:type="dxa" w:w="2016"/>
            <w:tcBorders>
              <w:top w:val="single" w:sz="6" w:color="D9D9E0"/>
              <w:left w:val="single" w:sz="6" w:color="D9D9E0"/>
              <w:bottom w:val="single" w:sz="6" w:color="D9D9E0"/>
              <w:right w:val="single" w:sz="6" w:color="D9D9E0"/>
            </w:tcBorders>
          </w:tcPr>
          <w:p>
            <w:r>
              <w:t xml:space="preserve">history.repeat_contact.</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r>
              <w:t xml:space="preserve">1</w:t>
            </w:r>
          </w:p>
        </w:tc>
        <w:tc>
          <w:tcPr>
            <w:tcW w:type="dxa" w:w="3168"/>
            <w:tcBorders>
              <w:top w:val="single" w:sz="6" w:color="D9D9E0"/>
              <w:left w:val="single" w:sz="6" w:color="D9D9E0"/>
              <w:bottom w:val="single" w:sz="6" w:color="D9D9E0"/>
              <w:right w:val="single" w:sz="6" w:color="D9D9E0"/>
            </w:tcBorders>
          </w:tcPr>
          <w:p>
            <w:r>
              <w:t xml:space="preserve">Agent opens queue and sorts mainly by ticket age/SLA risk.</w:t>
            </w:r>
          </w:p>
        </w:tc>
        <w:tc>
          <w:tcPr>
            <w:tcW w:type="dxa" w:w="1584"/>
            <w:tcBorders>
              <w:top w:val="single" w:sz="6" w:color="D9D9E0"/>
              <w:left w:val="single" w:sz="6" w:color="D9D9E0"/>
              <w:bottom w:val="single" w:sz="6" w:color="D9D9E0"/>
              <w:right w:val="single" w:sz="6" w:color="D9D9E0"/>
            </w:tcBorders>
          </w:tcPr>
          <w:p>
            <w:r>
              <w:t xml:space="preserve">Minutes per batch; hidden cost across the day.</w:t>
            </w:r>
          </w:p>
        </w:tc>
        <w:tc>
          <w:tcPr>
            <w:tcW w:type="dxa" w:w="4176"/>
            <w:tcBorders>
              <w:top w:val="single" w:sz="6" w:color="D9D9E0"/>
              <w:left w:val="single" w:sz="6" w:color="D9D9E0"/>
              <w:bottom w:val="single" w:sz="6" w:color="D9D9E0"/>
              <w:right w:val="single" w:sz="6" w:color="D9D9E0"/>
            </w:tcBorders>
          </w:tcPr>
          <w:p>
            <w:r>
              <w:t xml:space="preserve">Partly. AI can pre-classify urgency/intent and highlight risky tickets, but final prioritization policy should remain visible.</w:t>
            </w:r>
          </w:p>
        </w:tc>
      </w:tr>
      <w:tr>
        <w:tc>
          <w:tcPr>
            <w:tcW w:type="dxa" w:w="720"/>
            <w:tcBorders>
              <w:top w:val="single" w:sz="6" w:color="D9D9E0"/>
              <w:left w:val="single" w:sz="6" w:color="D9D9E0"/>
              <w:bottom w:val="single" w:sz="6" w:color="D9D9E0"/>
              <w:right w:val="single" w:sz="6" w:color="D9D9E0"/>
            </w:tcBorders>
            <w:shd w:val="clear" w:fill="F4F4F7"/>
          </w:tcPr>
          <w:p>
            <w:r>
              <w:t xml:space="preserve">2</w:t>
            </w:r>
          </w:p>
        </w:tc>
        <w:tc>
          <w:tcPr>
            <w:tcW w:type="dxa" w:w="3168"/>
            <w:tcBorders>
              <w:top w:val="single" w:sz="6" w:color="D9D9E0"/>
              <w:left w:val="single" w:sz="6" w:color="D9D9E0"/>
              <w:bottom w:val="single" w:sz="6" w:color="D9D9E0"/>
              <w:right w:val="single" w:sz="6" w:color="D9D9E0"/>
            </w:tcBorders>
            <w:shd w:val="clear" w:fill="F4F4F7"/>
          </w:tcPr>
          <w:p>
            <w:r>
              <w:t xml:space="preserve">Agent reads the ticket and interprets the customer's issue.</w:t>
            </w:r>
          </w:p>
        </w:tc>
        <w:tc>
          <w:tcPr>
            <w:tcW w:type="dxa" w:w="1584"/>
            <w:tcBorders>
              <w:top w:val="single" w:sz="6" w:color="D9D9E0"/>
              <w:left w:val="single" w:sz="6" w:color="D9D9E0"/>
              <w:bottom w:val="single" w:sz="6" w:color="D9D9E0"/>
              <w:right w:val="single" w:sz="6" w:color="D9D9E0"/>
            </w:tcBorders>
            <w:shd w:val="clear" w:fill="F4F4F7"/>
          </w:tcPr>
          <w:p>
            <w:r>
              <w:t xml:space="preserve">1-5 minutes for clear tickets; longer for ambiguous/non-fluent tickets.</w:t>
            </w:r>
          </w:p>
        </w:tc>
        <w:tc>
          <w:tcPr>
            <w:tcW w:type="dxa" w:w="4176"/>
            <w:tcBorders>
              <w:top w:val="single" w:sz="6" w:color="D9D9E0"/>
              <w:left w:val="single" w:sz="6" w:color="D9D9E0"/>
              <w:bottom w:val="single" w:sz="6" w:color="D9D9E0"/>
              <w:right w:val="single" w:sz="6" w:color="D9D9E0"/>
            </w:tcBorders>
            <w:shd w:val="clear" w:fill="F4F4F7"/>
          </w:tcPr>
          <w:p>
            <w:r>
              <w:t xml:space="preserve">Partly. Classifier can propose intent/urgency with confidence and uncertainty.</w:t>
            </w:r>
          </w:p>
        </w:tc>
      </w:tr>
      <w:tr>
        <w:tc>
          <w:tcPr>
            <w:tcW w:type="dxa" w:w="720"/>
            <w:tcBorders>
              <w:top w:val="single" w:sz="6" w:color="D9D9E0"/>
              <w:left w:val="single" w:sz="6" w:color="D9D9E0"/>
              <w:bottom w:val="single" w:sz="6" w:color="D9D9E0"/>
              <w:right w:val="single" w:sz="6" w:color="D9D9E0"/>
            </w:tcBorders>
          </w:tcPr>
          <w:p>
            <w:r>
              <w:t xml:space="preserve">3</w:t>
            </w:r>
          </w:p>
        </w:tc>
        <w:tc>
          <w:tcPr>
            <w:tcW w:type="dxa" w:w="3168"/>
            <w:tcBorders>
              <w:top w:val="single" w:sz="6" w:color="D9D9E0"/>
              <w:left w:val="single" w:sz="6" w:color="D9D9E0"/>
              <w:bottom w:val="single" w:sz="6" w:color="D9D9E0"/>
              <w:right w:val="single" w:sz="6" w:color="D9D9E0"/>
            </w:tcBorders>
          </w:tcPr>
          <w:p>
            <w:r>
              <w:t xml:space="preserve">Agent searches docs or personal snippets for an answer.</w:t>
            </w:r>
          </w:p>
        </w:tc>
        <w:tc>
          <w:tcPr>
            <w:tcW w:type="dxa" w:w="1584"/>
            <w:tcBorders>
              <w:top w:val="single" w:sz="6" w:color="D9D9E0"/>
              <w:left w:val="single" w:sz="6" w:color="D9D9E0"/>
              <w:bottom w:val="single" w:sz="6" w:color="D9D9E0"/>
              <w:right w:val="single" w:sz="6" w:color="D9D9E0"/>
            </w:tcBorders>
          </w:tcPr>
          <w:p>
            <w:r>
              <w:t xml:space="preserve">Several minutes; sometimes skipped because search is painful.</w:t>
            </w:r>
          </w:p>
        </w:tc>
        <w:tc>
          <w:tcPr>
            <w:tcW w:type="dxa" w:w="4176"/>
            <w:tcBorders>
              <w:top w:val="single" w:sz="6" w:color="D9D9E0"/>
              <w:left w:val="single" w:sz="6" w:color="D9D9E0"/>
              <w:bottom w:val="single" w:sz="6" w:color="D9D9E0"/>
              <w:right w:val="single" w:sz="6" w:color="D9D9E0"/>
            </w:tcBorders>
          </w:tcPr>
          <w:p>
            <w:r>
              <w:t xml:space="preserve">Yes. Semantic retrieval over official documentation is a core automation target.</w:t>
            </w:r>
          </w:p>
        </w:tc>
      </w:tr>
      <w:tr>
        <w:tc>
          <w:tcPr>
            <w:tcW w:type="dxa" w:w="720"/>
            <w:tcBorders>
              <w:top w:val="single" w:sz="6" w:color="D9D9E0"/>
              <w:left w:val="single" w:sz="6" w:color="D9D9E0"/>
              <w:bottom w:val="single" w:sz="6" w:color="D9D9E0"/>
              <w:right w:val="single" w:sz="6" w:color="D9D9E0"/>
            </w:tcBorders>
            <w:shd w:val="clear" w:fill="F4F4F7"/>
          </w:tcPr>
          <w:p>
            <w:r>
              <w:t xml:space="preserve">4</w:t>
            </w:r>
          </w:p>
        </w:tc>
        <w:tc>
          <w:tcPr>
            <w:tcW w:type="dxa" w:w="3168"/>
            <w:tcBorders>
              <w:top w:val="single" w:sz="6" w:color="D9D9E0"/>
              <w:left w:val="single" w:sz="6" w:color="D9D9E0"/>
              <w:bottom w:val="single" w:sz="6" w:color="D9D9E0"/>
              <w:right w:val="single" w:sz="6" w:color="D9D9E0"/>
            </w:tcBorders>
            <w:shd w:val="clear" w:fill="F4F4F7"/>
          </w:tcPr>
          <w:p>
            <w:r>
              <w:t xml:space="preserve">Agent writes or adapts a response.</w:t>
            </w:r>
          </w:p>
        </w:tc>
        <w:tc>
          <w:tcPr>
            <w:tcW w:type="dxa" w:w="1584"/>
            <w:tcBorders>
              <w:top w:val="single" w:sz="6" w:color="D9D9E0"/>
              <w:left w:val="single" w:sz="6" w:color="D9D9E0"/>
              <w:bottom w:val="single" w:sz="6" w:color="D9D9E0"/>
              <w:right w:val="single" w:sz="6" w:color="D9D9E0"/>
            </w:tcBorders>
            <w:shd w:val="clear" w:fill="F4F4F7"/>
          </w:tcPr>
          <w:p>
            <w:r>
              <w:t xml:space="preserve">4-5 minutes for familiar tickets; up to 40 minutes for unusual cases.</w:t>
            </w:r>
          </w:p>
        </w:tc>
        <w:tc>
          <w:tcPr>
            <w:tcW w:type="dxa" w:w="4176"/>
            <w:tcBorders>
              <w:top w:val="single" w:sz="6" w:color="D9D9E0"/>
              <w:left w:val="single" w:sz="6" w:color="D9D9E0"/>
              <w:bottom w:val="single" w:sz="6" w:color="D9D9E0"/>
              <w:right w:val="single" w:sz="6" w:color="D9D9E0"/>
            </w:tcBorders>
            <w:shd w:val="clear" w:fill="F4F4F7"/>
          </w:tcPr>
          <w:p>
            <w:r>
              <w:t xml:space="preserve">Yes for safe, doc-supported tickets. Generate a cited draft, not unsupported free text.</w:t>
            </w:r>
          </w:p>
        </w:tc>
      </w:tr>
      <w:tr>
        <w:tc>
          <w:tcPr>
            <w:tcW w:type="dxa" w:w="720"/>
            <w:tcBorders>
              <w:top w:val="single" w:sz="6" w:color="D9D9E0"/>
              <w:left w:val="single" w:sz="6" w:color="D9D9E0"/>
              <w:bottom w:val="single" w:sz="6" w:color="D9D9E0"/>
              <w:right w:val="single" w:sz="6" w:color="D9D9E0"/>
            </w:tcBorders>
          </w:tcPr>
          <w:p>
            <w:r>
              <w:t xml:space="preserve">5</w:t>
            </w:r>
          </w:p>
        </w:tc>
        <w:tc>
          <w:tcPr>
            <w:tcW w:type="dxa" w:w="3168"/>
            <w:tcBorders>
              <w:top w:val="single" w:sz="6" w:color="D9D9E0"/>
              <w:left w:val="single" w:sz="6" w:color="D9D9E0"/>
              <w:bottom w:val="single" w:sz="6" w:color="D9D9E0"/>
              <w:right w:val="single" w:sz="6" w:color="D9D9E0"/>
            </w:tcBorders>
          </w:tcPr>
          <w:p>
            <w:r>
              <w:t xml:space="preserve">Agent decides whether to send or escalate.</w:t>
            </w:r>
          </w:p>
        </w:tc>
        <w:tc>
          <w:tcPr>
            <w:tcW w:type="dxa" w:w="1584"/>
            <w:tcBorders>
              <w:top w:val="single" w:sz="6" w:color="D9D9E0"/>
              <w:left w:val="single" w:sz="6" w:color="D9D9E0"/>
              <w:bottom w:val="single" w:sz="6" w:color="D9D9E0"/>
              <w:right w:val="single" w:sz="6" w:color="D9D9E0"/>
            </w:tcBorders>
          </w:tcPr>
          <w:p>
            <w:r>
              <w:t xml:space="preserve">Variable; low confidence creates avoidable escalation.</w:t>
            </w:r>
          </w:p>
        </w:tc>
        <w:tc>
          <w:tcPr>
            <w:tcW w:type="dxa" w:w="4176"/>
            <w:tcBorders>
              <w:top w:val="single" w:sz="6" w:color="D9D9E0"/>
              <w:left w:val="single" w:sz="6" w:color="D9D9E0"/>
              <w:bottom w:val="single" w:sz="6" w:color="D9D9E0"/>
              <w:right w:val="single" w:sz="6" w:color="D9D9E0"/>
            </w:tcBorders>
          </w:tcPr>
          <w:p>
            <w:r>
              <w:t xml:space="preserve">Partly. Router can recommend auto/escalate/block using confidence, retrieval score and safety rules.</w:t>
            </w:r>
          </w:p>
        </w:tc>
      </w:tr>
      <w:tr>
        <w:tc>
          <w:tcPr>
            <w:tcW w:type="dxa" w:w="720"/>
            <w:tcBorders>
              <w:top w:val="single" w:sz="6" w:color="D9D9E0"/>
              <w:left w:val="single" w:sz="6" w:color="D9D9E0"/>
              <w:bottom w:val="single" w:sz="6" w:color="D9D9E0"/>
              <w:right w:val="single" w:sz="6" w:color="D9D9E0"/>
            </w:tcBorders>
            <w:shd w:val="clear" w:fill="F4F4F7"/>
          </w:tcPr>
          <w:p>
            <w:r>
              <w:t xml:space="preserve">6</w:t>
            </w:r>
          </w:p>
        </w:tc>
        <w:tc>
          <w:tcPr>
            <w:tcW w:type="dxa" w:w="3168"/>
            <w:tcBorders>
              <w:top w:val="single" w:sz="6" w:color="D9D9E0"/>
              <w:left w:val="single" w:sz="6" w:color="D9D9E0"/>
              <w:bottom w:val="single" w:sz="6" w:color="D9D9E0"/>
              <w:right w:val="single" w:sz="6" w:color="D9D9E0"/>
            </w:tcBorders>
            <w:shd w:val="clear" w:fill="F4F4F7"/>
          </w:tcPr>
          <w:p>
            <w:r>
              <w:t xml:space="preserve">If escalated, tier two reads raw ticket and reconstructs context.</w:t>
            </w:r>
          </w:p>
        </w:tc>
        <w:tc>
          <w:tcPr>
            <w:tcW w:type="dxa" w:w="1584"/>
            <w:tcBorders>
              <w:top w:val="single" w:sz="6" w:color="D9D9E0"/>
              <w:left w:val="single" w:sz="6" w:color="D9D9E0"/>
              <w:bottom w:val="single" w:sz="6" w:color="D9D9E0"/>
              <w:right w:val="single" w:sz="6" w:color="D9D9E0"/>
            </w:tcBorders>
            <w:shd w:val="clear" w:fill="F4F4F7"/>
          </w:tcPr>
          <w:p>
            <w:r>
              <w:t xml:space="preserve">High avoidable cost for tier two.</w:t>
            </w:r>
          </w:p>
        </w:tc>
        <w:tc>
          <w:tcPr>
            <w:tcW w:type="dxa" w:w="4176"/>
            <w:tcBorders>
              <w:top w:val="single" w:sz="6" w:color="D9D9E0"/>
              <w:left w:val="single" w:sz="6" w:color="D9D9E0"/>
              <w:bottom w:val="single" w:sz="6" w:color="D9D9E0"/>
              <w:right w:val="single" w:sz="6" w:color="D9D9E0"/>
            </w:tcBorders>
            <w:shd w:val="clear" w:fill="F4F4F7"/>
          </w:tcPr>
          <w:p>
            <w:r>
              <w:t xml:space="preserve">Yes. Generate escalation summary, relevant docs, prior reasoning and uncertainty.</w:t>
            </w:r>
          </w:p>
        </w:tc>
      </w:tr>
      <w:tr>
        <w:tc>
          <w:tcPr>
            <w:tcW w:type="dxa" w:w="720"/>
            <w:tcBorders>
              <w:top w:val="single" w:sz="6" w:color="D9D9E0"/>
              <w:left w:val="single" w:sz="6" w:color="D9D9E0"/>
              <w:bottom w:val="single" w:sz="6" w:color="D9D9E0"/>
              <w:right w:val="single" w:sz="6" w:color="D9D9E0"/>
            </w:tcBorders>
          </w:tcPr>
          <w:p>
            <w:r>
              <w:t xml:space="preserve">7</w:t>
            </w:r>
          </w:p>
        </w:tc>
        <w:tc>
          <w:tcPr>
            <w:tcW w:type="dxa" w:w="3168"/>
            <w:tcBorders>
              <w:top w:val="single" w:sz="6" w:color="D9D9E0"/>
              <w:left w:val="single" w:sz="6" w:color="D9D9E0"/>
              <w:bottom w:val="single" w:sz="6" w:color="D9D9E0"/>
              <w:right w:val="single" w:sz="6" w:color="D9D9E0"/>
            </w:tcBorders>
          </w:tcPr>
          <w:p>
            <w:r>
              <w:t xml:space="preserve">Customer receives response after long delay; may follow up if incomplete.</w:t>
            </w:r>
          </w:p>
        </w:tc>
        <w:tc>
          <w:tcPr>
            <w:tcW w:type="dxa" w:w="1584"/>
            <w:tcBorders>
              <w:top w:val="single" w:sz="6" w:color="D9D9E0"/>
              <w:left w:val="single" w:sz="6" w:color="D9D9E0"/>
              <w:bottom w:val="single" w:sz="6" w:color="D9D9E0"/>
              <w:right w:val="single" w:sz="6" w:color="D9D9E0"/>
            </w:tcBorders>
          </w:tcPr>
          <w:p>
            <w:r>
              <w:t xml:space="preserve">Baseline resolution mean 421.7 minutes; repeat contacts 21.6%.</w:t>
            </w:r>
          </w:p>
        </w:tc>
        <w:tc>
          <w:tcPr>
            <w:tcW w:type="dxa" w:w="4176"/>
            <w:tcBorders>
              <w:top w:val="single" w:sz="6" w:color="D9D9E0"/>
              <w:left w:val="single" w:sz="6" w:color="D9D9E0"/>
              <w:bottom w:val="single" w:sz="6" w:color="D9D9E0"/>
              <w:right w:val="single" w:sz="6" w:color="D9D9E0"/>
            </w:tcBorders>
          </w:tcPr>
          <w:p>
            <w:r>
              <w:t xml:space="preserve">Partly. Faster first response and better grounding should reduce waiting and repeat contacts.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r>
              <w:t xml:space="preserve">First contact resolution</w:t>
            </w:r>
          </w:p>
        </w:tc>
        <w:tc>
          <w:tcPr>
            <w:tcW w:type="dxa" w:w="1728"/>
            <w:tcBorders>
              <w:top w:val="single" w:sz="6" w:color="D9D9E0"/>
              <w:left w:val="single" w:sz="6" w:color="D9D9E0"/>
              <w:bottom w:val="single" w:sz="6" w:color="D9D9E0"/>
              <w:right w:val="single" w:sz="6" w:color="D9D9E0"/>
            </w:tcBorders>
          </w:tcPr>
          <w:p>
            <w:r>
              <w:t xml:space="preserve">Head of Support; support leadership</w:t>
            </w:r>
          </w:p>
        </w:tc>
        <w:tc>
          <w:tcPr>
            <w:tcW w:type="dxa" w:w="1440"/>
            <w:tcBorders>
              <w:top w:val="single" w:sz="6" w:color="D9D9E0"/>
              <w:left w:val="single" w:sz="6" w:color="D9D9E0"/>
              <w:bottom w:val="single" w:sz="6" w:color="D9D9E0"/>
              <w:right w:val="single" w:sz="6" w:color="D9D9E0"/>
            </w:tcBorders>
          </w:tcPr>
          <w:p>
            <w:r>
              <w:t xml:space="preserve">43.8% in dev history; brief states 42%</w:t>
            </w:r>
          </w:p>
        </w:tc>
        <w:tc>
          <w:tcPr>
            <w:tcW w:type="dxa" w:w="2448"/>
            <w:tcBorders>
              <w:top w:val="single" w:sz="6" w:color="D9D9E0"/>
              <w:left w:val="single" w:sz="6" w:color="D9D9E0"/>
              <w:bottom w:val="single" w:sz="6" w:color="D9D9E0"/>
              <w:right w:val="single" w:sz="6" w:color="D9D9E0"/>
            </w:tcBorders>
          </w:tcPr>
          <w:p>
            <w:r>
              <w:t xml:space="preserve">60% or better, with escalations reserved for genuinely unsafe/complex cases.</w:t>
            </w:r>
          </w:p>
        </w:tc>
        <w:tc>
          <w:tcPr>
            <w:tcW w:type="dxa" w:w="2016"/>
            <w:tcBorders>
              <w:top w:val="single" w:sz="6" w:color="D9D9E0"/>
              <w:left w:val="single" w:sz="6" w:color="D9D9E0"/>
              <w:bottom w:val="single" w:sz="6" w:color="D9D9E0"/>
              <w:right w:val="single" w:sz="6" w:color="D9D9E0"/>
            </w:tcBorders>
          </w:tcPr>
          <w:p>
            <w:r>
              <w:t xml:space="preserve">High: direct labels/history, but dev set may not exactly equal production.</w:t>
            </w:r>
          </w:p>
        </w:tc>
      </w:tr>
      <w:tr>
        <w:tc>
          <w:tcPr>
            <w:tcW w:type="dxa" w:w="2016"/>
            <w:tcBorders>
              <w:top w:val="single" w:sz="6" w:color="D9D9E0"/>
              <w:left w:val="single" w:sz="6" w:color="D9D9E0"/>
              <w:bottom w:val="single" w:sz="6" w:color="D9D9E0"/>
              <w:right w:val="single" w:sz="6" w:color="D9D9E0"/>
            </w:tcBorders>
            <w:shd w:val="clear" w:fill="F4F4F7"/>
          </w:tcPr>
          <w:p>
            <w:r>
              <w:t xml:space="preserve">Time to first reply</w:t>
            </w:r>
          </w:p>
        </w:tc>
        <w:tc>
          <w:tcPr>
            <w:tcW w:type="dxa" w:w="1728"/>
            <w:tcBorders>
              <w:top w:val="single" w:sz="6" w:color="D9D9E0"/>
              <w:left w:val="single" w:sz="6" w:color="D9D9E0"/>
              <w:bottom w:val="single" w:sz="6" w:color="D9D9E0"/>
              <w:right w:val="single" w:sz="6" w:color="D9D9E0"/>
            </w:tcBorders>
            <w:shd w:val="clear" w:fill="F4F4F7"/>
          </w:tcPr>
          <w:p>
            <w:r>
              <w:t xml:space="preserve">Head of Support; customers</w:t>
            </w:r>
          </w:p>
        </w:tc>
        <w:tc>
          <w:tcPr>
            <w:tcW w:type="dxa" w:w="1440"/>
            <w:tcBorders>
              <w:top w:val="single" w:sz="6" w:color="D9D9E0"/>
              <w:left w:val="single" w:sz="6" w:color="D9D9E0"/>
              <w:bottom w:val="single" w:sz="6" w:color="D9D9E0"/>
              <w:right w:val="single" w:sz="6" w:color="D9D9E0"/>
            </w:tcBorders>
            <w:shd w:val="clear" w:fill="F4F4F7"/>
          </w:tcPr>
          <w:p>
            <w:r>
              <w:t xml:space="preserve">Brief says 8-12 hours; dev resolution mean 421.7 minutes is a related baseline.</w:t>
            </w:r>
          </w:p>
        </w:tc>
        <w:tc>
          <w:tcPr>
            <w:tcW w:type="dxa" w:w="2448"/>
            <w:tcBorders>
              <w:top w:val="single" w:sz="6" w:color="D9D9E0"/>
              <w:left w:val="single" w:sz="6" w:color="D9D9E0"/>
              <w:bottom w:val="single" w:sz="6" w:color="D9D9E0"/>
              <w:right w:val="single" w:sz="6" w:color="D9D9E0"/>
            </w:tcBorders>
            <w:shd w:val="clear" w:fill="F4F4F7"/>
          </w:tcPr>
          <w:p>
            <w:r>
              <w:t xml:space="preserve">Under 5 minutes for automated first response/draft availability.</w:t>
            </w:r>
          </w:p>
        </w:tc>
        <w:tc>
          <w:tcPr>
            <w:tcW w:type="dxa" w:w="2016"/>
            <w:tcBorders>
              <w:top w:val="single" w:sz="6" w:color="D9D9E0"/>
              <w:left w:val="single" w:sz="6" w:color="D9D9E0"/>
              <w:bottom w:val="single" w:sz="6" w:color="D9D9E0"/>
              <w:right w:val="single" w:sz="6" w:color="D9D9E0"/>
            </w:tcBorders>
            <w:shd w:val="clear" w:fill="F4F4F7"/>
          </w:tcPr>
          <w:p>
            <w:r>
              <w:t xml:space="preserve">Medium: ticket history has resolution time, not always exact first-reply time.</w:t>
            </w:r>
          </w:p>
        </w:tc>
      </w:tr>
      <w:tr>
        <w:tc>
          <w:tcPr>
            <w:tcW w:type="dxa" w:w="2016"/>
            <w:tcBorders>
              <w:top w:val="single" w:sz="6" w:color="D9D9E0"/>
              <w:left w:val="single" w:sz="6" w:color="D9D9E0"/>
              <w:bottom w:val="single" w:sz="6" w:color="D9D9E0"/>
              <w:right w:val="single" w:sz="6" w:color="D9D9E0"/>
            </w:tcBorders>
          </w:tcPr>
          <w:p>
            <w:r>
              <w:t xml:space="preserve">Escalation rate</w:t>
            </w:r>
          </w:p>
        </w:tc>
        <w:tc>
          <w:tcPr>
            <w:tcW w:type="dxa" w:w="1728"/>
            <w:tcBorders>
              <w:top w:val="single" w:sz="6" w:color="D9D9E0"/>
              <w:left w:val="single" w:sz="6" w:color="D9D9E0"/>
              <w:bottom w:val="single" w:sz="6" w:color="D9D9E0"/>
              <w:right w:val="single" w:sz="6" w:color="D9D9E0"/>
            </w:tcBorders>
          </w:tcPr>
          <w:p>
            <w:r>
              <w:t xml:space="preserve">Support leadership; tier two</w:t>
            </w:r>
          </w:p>
        </w:tc>
        <w:tc>
          <w:tcPr>
            <w:tcW w:type="dxa" w:w="1440"/>
            <w:tcBorders>
              <w:top w:val="single" w:sz="6" w:color="D9D9E0"/>
              <w:left w:val="single" w:sz="6" w:color="D9D9E0"/>
              <w:bottom w:val="single" w:sz="6" w:color="D9D9E0"/>
              <w:right w:val="single" w:sz="6" w:color="D9D9E0"/>
            </w:tcBorders>
          </w:tcPr>
          <w:p>
            <w:r>
              <w:t xml:space="preserve">Expected route 37.8% escalate; history escalations are higher by tier.</w:t>
            </w:r>
          </w:p>
        </w:tc>
        <w:tc>
          <w:tcPr>
            <w:tcW w:type="dxa" w:w="2448"/>
            <w:tcBorders>
              <w:top w:val="single" w:sz="6" w:color="D9D9E0"/>
              <w:left w:val="single" w:sz="6" w:color="D9D9E0"/>
              <w:bottom w:val="single" w:sz="6" w:color="D9D9E0"/>
              <w:right w:val="single" w:sz="6" w:color="D9D9E0"/>
            </w:tcBorders>
          </w:tcPr>
          <w:p>
            <w:r>
              <w:t xml:space="preserve">30% or lower if safe; escalations should include context and sources.</w:t>
            </w:r>
          </w:p>
        </w:tc>
        <w:tc>
          <w:tcPr>
            <w:tcW w:type="dxa" w:w="2016"/>
            <w:tcBorders>
              <w:top w:val="single" w:sz="6" w:color="D9D9E0"/>
              <w:left w:val="single" w:sz="6" w:color="D9D9E0"/>
              <w:bottom w:val="single" w:sz="6" w:color="D9D9E0"/>
              <w:right w:val="single" w:sz="6" w:color="D9D9E0"/>
            </w:tcBorders>
          </w:tcPr>
          <w:p>
            <w:r>
              <w:t xml:space="preserve">High for expected route labels; medium for production translation.</w:t>
            </w:r>
          </w:p>
        </w:tc>
      </w:tr>
      <w:tr>
        <w:tc>
          <w:tcPr>
            <w:tcW w:type="dxa" w:w="2016"/>
            <w:tcBorders>
              <w:top w:val="single" w:sz="6" w:color="D9D9E0"/>
              <w:left w:val="single" w:sz="6" w:color="D9D9E0"/>
              <w:bottom w:val="single" w:sz="6" w:color="D9D9E0"/>
              <w:right w:val="single" w:sz="6" w:color="D9D9E0"/>
            </w:tcBorders>
            <w:shd w:val="clear" w:fill="F4F4F7"/>
          </w:tcPr>
          <w:p>
            <w:r>
              <w:t xml:space="preserve">Retrieval hit rate / citation accuracy</w:t>
            </w:r>
          </w:p>
        </w:tc>
        <w:tc>
          <w:tcPr>
            <w:tcW w:type="dxa" w:w="1728"/>
            <w:tcBorders>
              <w:top w:val="single" w:sz="6" w:color="D9D9E0"/>
              <w:left w:val="single" w:sz="6" w:color="D9D9E0"/>
              <w:bottom w:val="single" w:sz="6" w:color="D9D9E0"/>
              <w:right w:val="single" w:sz="6" w:color="D9D9E0"/>
            </w:tcBorders>
            <w:shd w:val="clear" w:fill="F4F4F7"/>
          </w:tcPr>
          <w:p>
            <w:r>
              <w:t xml:space="preserve">Technical writer; assessors; agents</w:t>
            </w:r>
          </w:p>
        </w:tc>
        <w:tc>
          <w:tcPr>
            <w:tcW w:type="dxa" w:w="1440"/>
            <w:tcBorders>
              <w:top w:val="single" w:sz="6" w:color="D9D9E0"/>
              <w:left w:val="single" w:sz="6" w:color="D9D9E0"/>
              <w:bottom w:val="single" w:sz="6" w:color="D9D9E0"/>
              <w:right w:val="single" w:sz="6" w:color="D9D9E0"/>
            </w:tcBorders>
            <w:shd w:val="clear" w:fill="F4F4F7"/>
          </w:tcPr>
          <w:p>
            <w:r>
              <w:t xml:space="preserve">To be established by system evaluation.</w:t>
            </w:r>
          </w:p>
        </w:tc>
        <w:tc>
          <w:tcPr>
            <w:tcW w:type="dxa" w:w="2448"/>
            <w:tcBorders>
              <w:top w:val="single" w:sz="6" w:color="D9D9E0"/>
              <w:left w:val="single" w:sz="6" w:color="D9D9E0"/>
              <w:bottom w:val="single" w:sz="6" w:color="D9D9E0"/>
              <w:right w:val="single" w:sz="6" w:color="D9D9E0"/>
            </w:tcBorders>
            <w:shd w:val="clear" w:fill="F4F4F7"/>
          </w:tcPr>
          <w:p>
            <w:r>
              <w:t xml:space="preserve">Retrieved/cited docs include expected_doc_ids; citations resolve to real passages.</w:t>
            </w:r>
          </w:p>
        </w:tc>
        <w:tc>
          <w:tcPr>
            <w:tcW w:type="dxa" w:w="2016"/>
            <w:tcBorders>
              <w:top w:val="single" w:sz="6" w:color="D9D9E0"/>
              <w:left w:val="single" w:sz="6" w:color="D9D9E0"/>
              <w:bottom w:val="single" w:sz="6" w:color="D9D9E0"/>
              <w:right w:val="single" w:sz="6" w:color="D9D9E0"/>
            </w:tcBorders>
            <w:shd w:val="clear" w:fill="F4F4F7"/>
          </w:tcPr>
          <w:p>
            <w:r>
              <w:t xml:space="preserve">High: expected_doc_ids give measurable ground truth.</w:t>
            </w:r>
          </w:p>
        </w:tc>
      </w:tr>
      <w:tr>
        <w:tc>
          <w:tcPr>
            <w:tcW w:type="dxa" w:w="2016"/>
            <w:tcBorders>
              <w:top w:val="single" w:sz="6" w:color="D9D9E0"/>
              <w:left w:val="single" w:sz="6" w:color="D9D9E0"/>
              <w:bottom w:val="single" w:sz="6" w:color="D9D9E0"/>
              <w:right w:val="single" w:sz="6" w:color="D9D9E0"/>
            </w:tcBorders>
          </w:tcPr>
          <w:p>
            <w:r>
              <w:t xml:space="preserve">Unsafe auto-response count</w:t>
            </w:r>
          </w:p>
        </w:tc>
        <w:tc>
          <w:tcPr>
            <w:tcW w:type="dxa" w:w="1728"/>
            <w:tcBorders>
              <w:top w:val="single" w:sz="6" w:color="D9D9E0"/>
              <w:left w:val="single" w:sz="6" w:color="D9D9E0"/>
              <w:bottom w:val="single" w:sz="6" w:color="D9D9E0"/>
              <w:right w:val="single" w:sz="6" w:color="D9D9E0"/>
            </w:tcBorders>
          </w:tcPr>
          <w:p>
            <w:r>
              <w:t xml:space="preserve">Compliance; support leadership</w:t>
            </w:r>
          </w:p>
        </w:tc>
        <w:tc>
          <w:tcPr>
            <w:tcW w:type="dxa" w:w="1440"/>
            <w:tcBorders>
              <w:top w:val="single" w:sz="6" w:color="D9D9E0"/>
              <w:left w:val="single" w:sz="6" w:color="D9D9E0"/>
              <w:bottom w:val="single" w:sz="6" w:color="D9D9E0"/>
              <w:right w:val="single" w:sz="6" w:color="D9D9E0"/>
            </w:tcBorders>
          </w:tcPr>
          <w:p>
            <w:r>
              <w:t xml:space="preserve">87/500 tickets marked must-not-auto-respond.</w:t>
            </w:r>
          </w:p>
        </w:tc>
        <w:tc>
          <w:tcPr>
            <w:tcW w:type="dxa" w:w="2448"/>
            <w:tcBorders>
              <w:top w:val="single" w:sz="6" w:color="D9D9E0"/>
              <w:left w:val="single" w:sz="6" w:color="D9D9E0"/>
              <w:bottom w:val="single" w:sz="6" w:color="D9D9E0"/>
              <w:right w:val="single" w:sz="6" w:color="D9D9E0"/>
            </w:tcBorders>
          </w:tcPr>
          <w:p>
            <w:r>
              <w:t xml:space="preserve">Zero automated customer replies for must-not-auto-respond cases.</w:t>
            </w:r>
          </w:p>
        </w:tc>
        <w:tc>
          <w:tcPr>
            <w:tcW w:type="dxa" w:w="2016"/>
            <w:tcBorders>
              <w:top w:val="single" w:sz="6" w:color="D9D9E0"/>
              <w:left w:val="single" w:sz="6" w:color="D9D9E0"/>
              <w:bottom w:val="single" w:sz="6" w:color="D9D9E0"/>
              <w:right w:val="single" w:sz="6" w:color="D9D9E0"/>
            </w:tcBorders>
          </w:tcPr>
          <w:p>
            <w:r>
              <w:t xml:space="preserve">High: explicit label and governance requirement.</w:t>
            </w:r>
          </w:p>
        </w:tc>
      </w:tr>
      <w:tr>
        <w:tc>
          <w:tcPr>
            <w:tcW w:type="dxa" w:w="2016"/>
            <w:tcBorders>
              <w:top w:val="single" w:sz="6" w:color="D9D9E0"/>
              <w:left w:val="single" w:sz="6" w:color="D9D9E0"/>
              <w:bottom w:val="single" w:sz="6" w:color="D9D9E0"/>
              <w:right w:val="single" w:sz="6" w:color="D9D9E0"/>
            </w:tcBorders>
            <w:shd w:val="clear" w:fill="F4F4F7"/>
          </w:tcPr>
          <w:p>
            <w:r>
              <w:t xml:space="preserve">Decision log coverage</w:t>
            </w:r>
          </w:p>
        </w:tc>
        <w:tc>
          <w:tcPr>
            <w:tcW w:type="dxa" w:w="1728"/>
            <w:tcBorders>
              <w:top w:val="single" w:sz="6" w:color="D9D9E0"/>
              <w:left w:val="single" w:sz="6" w:color="D9D9E0"/>
              <w:bottom w:val="single" w:sz="6" w:color="D9D9E0"/>
              <w:right w:val="single" w:sz="6" w:color="D9D9E0"/>
            </w:tcBorders>
            <w:shd w:val="clear" w:fill="F4F4F7"/>
          </w:tcPr>
          <w:p>
            <w:r>
              <w:t xml:space="preserve">Compliance; assessors</w:t>
            </w:r>
          </w:p>
        </w:tc>
        <w:tc>
          <w:tcPr>
            <w:tcW w:type="dxa" w:w="1440"/>
            <w:tcBorders>
              <w:top w:val="single" w:sz="6" w:color="D9D9E0"/>
              <w:left w:val="single" w:sz="6" w:color="D9D9E0"/>
              <w:bottom w:val="single" w:sz="6" w:color="D9D9E0"/>
              <w:right w:val="single" w:sz="6" w:color="D9D9E0"/>
            </w:tcBorders>
            <w:shd w:val="clear" w:fill="F4F4F7"/>
          </w:tcPr>
          <w:p>
            <w:r>
              <w:t xml:space="preserve">Currently not available.</w:t>
            </w:r>
          </w:p>
        </w:tc>
        <w:tc>
          <w:tcPr>
            <w:tcW w:type="dxa" w:w="2448"/>
            <w:tcBorders>
              <w:top w:val="single" w:sz="6" w:color="D9D9E0"/>
              <w:left w:val="single" w:sz="6" w:color="D9D9E0"/>
              <w:bottom w:val="single" w:sz="6" w:color="D9D9E0"/>
              <w:right w:val="single" w:sz="6" w:color="D9D9E0"/>
            </w:tcBorders>
            <w:shd w:val="clear" w:fill="F4F4F7"/>
          </w:tcPr>
          <w:p>
            <w:r>
              <w:t xml:space="preserve">One persistent decision record per processed ticket, exactly reconciled.</w:t>
            </w:r>
          </w:p>
        </w:tc>
        <w:tc>
          <w:tcPr>
            <w:tcW w:type="dxa" w:w="2016"/>
            <w:tcBorders>
              <w:top w:val="single" w:sz="6" w:color="D9D9E0"/>
              <w:left w:val="single" w:sz="6" w:color="D9D9E0"/>
              <w:bottom w:val="single" w:sz="6" w:color="D9D9E0"/>
              <w:right w:val="single" w:sz="6" w:color="D9D9E0"/>
            </w:tcBorders>
            <w:shd w:val="clear" w:fill="F4F4F7"/>
          </w:tcPr>
          <w:p>
            <w:r>
              <w:t xml:space="preserve">High once implemented: count logs vs tickets.</w:t>
            </w:r>
          </w:p>
        </w:tc>
      </w:tr>
      <w:tr>
        <w:tc>
          <w:tcPr>
            <w:tcW w:type="dxa" w:w="2016"/>
            <w:tcBorders>
              <w:top w:val="single" w:sz="6" w:color="D9D9E0"/>
              <w:left w:val="single" w:sz="6" w:color="D9D9E0"/>
              <w:bottom w:val="single" w:sz="6" w:color="D9D9E0"/>
              <w:right w:val="single" w:sz="6" w:color="D9D9E0"/>
            </w:tcBorders>
          </w:tcPr>
          <w:p>
            <w:r>
              <w:t xml:space="preserve">Customer group quality variation</w:t>
            </w:r>
          </w:p>
        </w:tc>
        <w:tc>
          <w:tcPr>
            <w:tcW w:type="dxa" w:w="1728"/>
            <w:tcBorders>
              <w:top w:val="single" w:sz="6" w:color="D9D9E0"/>
              <w:left w:val="single" w:sz="6" w:color="D9D9E0"/>
              <w:bottom w:val="single" w:sz="6" w:color="D9D9E0"/>
              <w:right w:val="single" w:sz="6" w:color="D9D9E0"/>
            </w:tcBorders>
          </w:tcPr>
          <w:p>
            <w:r>
              <w:t xml:space="preserve">Support leadership; customer success</w:t>
            </w:r>
          </w:p>
        </w:tc>
        <w:tc>
          <w:tcPr>
            <w:tcW w:type="dxa" w:w="1440"/>
            <w:tcBorders>
              <w:top w:val="single" w:sz="6" w:color="D9D9E0"/>
              <w:left w:val="single" w:sz="6" w:color="D9D9E0"/>
              <w:bottom w:val="single" w:sz="6" w:color="D9D9E0"/>
              <w:right w:val="single" w:sz="6" w:color="D9D9E0"/>
            </w:tcBorders>
          </w:tcPr>
          <w:p>
            <w:r>
              <w:t xml:space="preserve">Tier differences visible; fluency concern raised but dev aggregate does not confirm worse non-fluent outcomes.</w:t>
            </w:r>
          </w:p>
        </w:tc>
        <w:tc>
          <w:tcPr>
            <w:tcW w:type="dxa" w:w="2448"/>
            <w:tcBorders>
              <w:top w:val="single" w:sz="6" w:color="D9D9E0"/>
              <w:left w:val="single" w:sz="6" w:color="D9D9E0"/>
              <w:bottom w:val="single" w:sz="6" w:color="D9D9E0"/>
              <w:right w:val="single" w:sz="6" w:color="D9D9E0"/>
            </w:tcBorders>
          </w:tcPr>
          <w:p>
            <w:r>
              <w:t xml:space="preserve">Under 5 percentage points variation across tier/region/fluency where sample size permits.</w:t>
            </w:r>
          </w:p>
        </w:tc>
        <w:tc>
          <w:tcPr>
            <w:tcW w:type="dxa" w:w="2016"/>
            <w:tcBorders>
              <w:top w:val="single" w:sz="6" w:color="D9D9E0"/>
              <w:left w:val="single" w:sz="6" w:color="D9D9E0"/>
              <w:bottom w:val="single" w:sz="6" w:color="D9D9E0"/>
              <w:right w:val="single" w:sz="6" w:color="D9D9E0"/>
            </w:tcBorders>
          </w:tcPr>
          <w:p>
            <w:r>
              <w:t xml:space="preserve">Medium: small subgroup sizes, especially enterprise/Latin America.</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r>
              <w:t xml:space="preserve">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r>
              <w:t xml:space="preserve">CloudServe resolves a materially higher share of documentation-answerable tickets on first contact, customers receive useful cited responses within minutes, and tier two receives fewer low-value escalations with better context when escalation is necessary.</w:t>
            </w:r>
          </w:p>
        </w:tc>
      </w:tr>
      <w:tr>
        <w:tc>
          <w:tcPr>
            <w:tcW w:type="dxa" w:w="3744"/>
            <w:tcBorders>
              <w:top w:val="single" w:sz="6" w:color="D9D9E0"/>
              <w:left w:val="single" w:sz="6" w:color="D9D9E0"/>
              <w:bottom w:val="single" w:sz="6" w:color="D9D9E0"/>
              <w:right w:val="single" w:sz="6" w:color="D9D9E0"/>
            </w:tcBorders>
            <w:shd w:val="clear" w:fill="F4F4F7"/>
          </w:tcPr>
          <w:p>
            <w:r>
              <w:t xml:space="preserve">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r>
              <w:t xml:space="preserve">Confident wrong answers, auto-responses on unsafe cases, agents spending more time reviewing AI than writing replies, unreconciled decision logs, or worse outcomes for enterprise/non-fluent/customer-region segments.</w:t>
            </w:r>
          </w:p>
        </w:tc>
      </w:tr>
      <w:tr>
        <w:tc>
          <w:tcPr>
            <w:tcW w:type="dxa" w:w="3744"/>
            <w:tcBorders>
              <w:top w:val="single" w:sz="6" w:color="D9D9E0"/>
              <w:left w:val="single" w:sz="6" w:color="D9D9E0"/>
              <w:bottom w:val="single" w:sz="6" w:color="D9D9E0"/>
              <w:right w:val="single" w:sz="6" w:color="D9D9E0"/>
            </w:tcBorders>
          </w:tcPr>
          <w:p>
            <w:r>
              <w:t xml:space="preserve">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r>
              <w:t xml:space="preserve">First contact resolution and SLA response time, with escalation rate and customer satisfaction used to prove the improvement did not simply shift risk or work elsewhere.</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r>
              <w:t xml:space="preserve">Support tickets</w:t>
            </w:r>
          </w:p>
        </w:tc>
        <w:tc>
          <w:tcPr>
            <w:tcW w:type="dxa" w:w="2160"/>
            <w:tcBorders>
              <w:top w:val="single" w:sz="6" w:color="D9D9E0"/>
              <w:left w:val="single" w:sz="6" w:color="D9D9E0"/>
              <w:bottom w:val="single" w:sz="6" w:color="D9D9E0"/>
              <w:right w:val="single" w:sz="6" w:color="D9D9E0"/>
            </w:tcBorders>
          </w:tcPr>
          <w:p>
            <w:r>
              <w:t xml:space="preserve">500 development and 80 validation tickets with channel, subject/body, customer metadata, labels and history.</w:t>
            </w:r>
          </w:p>
        </w:tc>
        <w:tc>
          <w:tcPr>
            <w:tcW w:type="dxa" w:w="2016"/>
            <w:tcBorders>
              <w:top w:val="single" w:sz="6" w:color="D9D9E0"/>
              <w:left w:val="single" w:sz="6" w:color="D9D9E0"/>
              <w:bottom w:val="single" w:sz="6" w:color="D9D9E0"/>
              <w:right w:val="single" w:sz="6" w:color="D9D9E0"/>
            </w:tcBorders>
          </w:tcPr>
          <w:p>
            <w:r>
              <w:t xml:space="preserve">Synthetic/fixed capstone data; 22 uneven intent classes; hidden set unavailable until marking.</w:t>
            </w:r>
          </w:p>
        </w:tc>
        <w:tc>
          <w:tcPr>
            <w:tcW w:type="dxa" w:w="1872"/>
            <w:tcBorders>
              <w:top w:val="single" w:sz="6" w:color="D9D9E0"/>
              <w:left w:val="single" w:sz="6" w:color="D9D9E0"/>
              <w:bottom w:val="single" w:sz="6" w:color="D9D9E0"/>
              <w:right w:val="single" w:sz="6" w:color="D9D9E0"/>
            </w:tcBorders>
          </w:tcPr>
          <w:p>
            <w:r>
              <w:t xml:space="preserve">Use development freely; validation for checking; harness must accept any same-schema input path.</w:t>
            </w:r>
          </w:p>
        </w:tc>
        <w:tc>
          <w:tcPr>
            <w:tcW w:type="dxa" w:w="1872"/>
            <w:tcBorders>
              <w:top w:val="single" w:sz="6" w:color="D9D9E0"/>
              <w:left w:val="single" w:sz="6" w:color="D9D9E0"/>
              <w:bottom w:val="single" w:sz="6" w:color="D9D9E0"/>
              <w:right w:val="single" w:sz="6" w:color="D9D9E0"/>
            </w:tcBorders>
          </w:tcPr>
          <w:p>
            <w:r>
              <w:t xml:space="preserve">Customer names/IDs present; no real credentials expected. Treat as sensitive.</w:t>
            </w:r>
          </w:p>
        </w:tc>
      </w:tr>
      <w:tr>
        <w:tc>
          <w:tcPr>
            <w:tcW w:type="dxa" w:w="1728"/>
            <w:tcBorders>
              <w:top w:val="single" w:sz="6" w:color="D9D9E0"/>
              <w:left w:val="single" w:sz="6" w:color="D9D9E0"/>
              <w:bottom w:val="single" w:sz="6" w:color="D9D9E0"/>
              <w:right w:val="single" w:sz="6" w:color="D9D9E0"/>
            </w:tcBorders>
            <w:shd w:val="clear" w:fill="F4F4F7"/>
          </w:tcPr>
          <w:p>
            <w:r>
              <w:t xml:space="preserve">Documentation</w:t>
            </w:r>
          </w:p>
        </w:tc>
        <w:tc>
          <w:tcPr>
            <w:tcW w:type="dxa" w:w="2160"/>
            <w:tcBorders>
              <w:top w:val="single" w:sz="6" w:color="D9D9E0"/>
              <w:left w:val="single" w:sz="6" w:color="D9D9E0"/>
              <w:bottom w:val="single" w:sz="6" w:color="D9D9E0"/>
              <w:right w:val="single" w:sz="6" w:color="D9D9E0"/>
            </w:tcBorders>
            <w:shd w:val="clear" w:fill="F4F4F7"/>
          </w:tcPr>
          <w:p>
            <w:r>
              <w:t xml:space="preserve">29 reviewed KB articles across auth, deployment, API, performance, billing, data, security, account, integration, onboarding.</w:t>
            </w:r>
          </w:p>
        </w:tc>
        <w:tc>
          <w:tcPr>
            <w:tcW w:type="dxa" w:w="2016"/>
            <w:tcBorders>
              <w:top w:val="single" w:sz="6" w:color="D9D9E0"/>
              <w:left w:val="single" w:sz="6" w:color="D9D9E0"/>
              <w:bottom w:val="single" w:sz="6" w:color="D9D9E0"/>
              <w:right w:val="single" w:sz="6" w:color="D9D9E0"/>
            </w:tcBorders>
            <w:shd w:val="clear" w:fill="F4F4F7"/>
          </w:tcPr>
          <w:p>
            <w:r>
              <w:t xml:space="preserve">Covers about 71.4% of dev tickets; does not cover feature requests, novel incidents, roadmap/timing.</w:t>
            </w:r>
          </w:p>
        </w:tc>
        <w:tc>
          <w:tcPr>
            <w:tcW w:type="dxa" w:w="1872"/>
            <w:tcBorders>
              <w:top w:val="single" w:sz="6" w:color="D9D9E0"/>
              <w:left w:val="single" w:sz="6" w:color="D9D9E0"/>
              <w:bottom w:val="single" w:sz="6" w:color="D9D9E0"/>
              <w:right w:val="single" w:sz="6" w:color="D9D9E0"/>
            </w:tcBorders>
            <w:shd w:val="clear" w:fill="F4F4F7"/>
          </w:tcPr>
          <w:p>
            <w:r>
              <w:t xml:space="preserve">Use as approved RAG corpus; citations must resolve to doc passages.</w:t>
            </w:r>
          </w:p>
        </w:tc>
        <w:tc>
          <w:tcPr>
            <w:tcW w:type="dxa" w:w="1872"/>
            <w:tcBorders>
              <w:top w:val="single" w:sz="6" w:color="D9D9E0"/>
              <w:left w:val="single" w:sz="6" w:color="D9D9E0"/>
              <w:bottom w:val="single" w:sz="6" w:color="D9D9E0"/>
              <w:right w:val="single" w:sz="6" w:color="D9D9E0"/>
            </w:tcBorders>
            <w:shd w:val="clear" w:fill="F4F4F7"/>
          </w:tcPr>
          <w:p>
            <w:r>
              <w:t xml:space="preserve">May contain product/security guidance but not private customer data.</w:t>
            </w:r>
          </w:p>
        </w:tc>
      </w:tr>
      <w:tr>
        <w:tc>
          <w:tcPr>
            <w:tcW w:type="dxa" w:w="1728"/>
            <w:tcBorders>
              <w:top w:val="single" w:sz="6" w:color="D9D9E0"/>
              <w:left w:val="single" w:sz="6" w:color="D9D9E0"/>
              <w:bottom w:val="single" w:sz="6" w:color="D9D9E0"/>
              <w:right w:val="single" w:sz="6" w:color="D9D9E0"/>
            </w:tcBorders>
          </w:tcPr>
          <w:p>
            <w:r>
              <w:t xml:space="preserve">Past resolutions</w:t>
            </w:r>
          </w:p>
        </w:tc>
        <w:tc>
          <w:tcPr>
            <w:tcW w:type="dxa" w:w="2160"/>
            <w:tcBorders>
              <w:top w:val="single" w:sz="6" w:color="D9D9E0"/>
              <w:left w:val="single" w:sz="6" w:color="D9D9E0"/>
              <w:bottom w:val="single" w:sz="6" w:color="D9D9E0"/>
              <w:right w:val="single" w:sz="6" w:color="D9D9E0"/>
            </w:tcBorders>
          </w:tcPr>
          <w:p>
            <w:r>
              <w:t xml:space="preserve">History fields and 200 ground-truth senior-agent responses.</w:t>
            </w:r>
          </w:p>
        </w:tc>
        <w:tc>
          <w:tcPr>
            <w:tcW w:type="dxa" w:w="2016"/>
            <w:tcBorders>
              <w:top w:val="single" w:sz="6" w:color="D9D9E0"/>
              <w:left w:val="single" w:sz="6" w:color="D9D9E0"/>
              <w:bottom w:val="single" w:sz="6" w:color="D9D9E0"/>
              <w:right w:val="single" w:sz="6" w:color="D9D9E0"/>
            </w:tcBorders>
          </w:tcPr>
          <w:p>
            <w:r>
              <w:t xml:space="preserve">History is baseline, not a target to imitate; private snippets may be stale and are not in approved corpus.</w:t>
            </w:r>
          </w:p>
        </w:tc>
        <w:tc>
          <w:tcPr>
            <w:tcW w:type="dxa" w:w="1872"/>
            <w:tcBorders>
              <w:top w:val="single" w:sz="6" w:color="D9D9E0"/>
              <w:left w:val="single" w:sz="6" w:color="D9D9E0"/>
              <w:bottom w:val="single" w:sz="6" w:color="D9D9E0"/>
              <w:right w:val="single" w:sz="6" w:color="D9D9E0"/>
            </w:tcBorders>
          </w:tcPr>
          <w:p>
            <w:r>
              <w:t xml:space="preserve">Use ground truth for style/quality comparison; do not use validation labels as runtime input.</w:t>
            </w:r>
          </w:p>
        </w:tc>
        <w:tc>
          <w:tcPr>
            <w:tcW w:type="dxa" w:w="1872"/>
            <w:tcBorders>
              <w:top w:val="single" w:sz="6" w:color="D9D9E0"/>
              <w:left w:val="single" w:sz="6" w:color="D9D9E0"/>
              <w:bottom w:val="single" w:sz="6" w:color="D9D9E0"/>
              <w:right w:val="single" w:sz="6" w:color="D9D9E0"/>
            </w:tcBorders>
          </w:tcPr>
          <w:p>
            <w:r>
              <w:t xml:space="preserve">Reference answers may mention support actions; avoid leaking customer identifiers.</w:t>
            </w:r>
          </w:p>
        </w:tc>
      </w:tr>
      <w:tr>
        <w:tc>
          <w:tcPr>
            <w:tcW w:type="dxa" w:w="1728"/>
            <w:tcBorders>
              <w:top w:val="single" w:sz="6" w:color="D9D9E0"/>
              <w:left w:val="single" w:sz="6" w:color="D9D9E0"/>
              <w:bottom w:val="single" w:sz="6" w:color="D9D9E0"/>
              <w:right w:val="single" w:sz="6" w:color="D9D9E0"/>
            </w:tcBorders>
            <w:shd w:val="clear" w:fill="F4F4F7"/>
          </w:tcPr>
          <w:p>
            <w:r>
              <w:t xml:space="preserve">Customer records</w:t>
            </w:r>
          </w:p>
        </w:tc>
        <w:tc>
          <w:tcPr>
            <w:tcW w:type="dxa" w:w="2160"/>
            <w:tcBorders>
              <w:top w:val="single" w:sz="6" w:color="D9D9E0"/>
              <w:left w:val="single" w:sz="6" w:color="D9D9E0"/>
              <w:bottom w:val="single" w:sz="6" w:color="D9D9E0"/>
              <w:right w:val="single" w:sz="6" w:color="D9D9E0"/>
            </w:tcBorders>
            <w:shd w:val="clear" w:fill="F4F4F7"/>
          </w:tcPr>
          <w:p>
            <w:r>
              <w:t xml:space="preserve">Customer ID, name, tier, region and language fluency in ticket files.</w:t>
            </w:r>
          </w:p>
        </w:tc>
        <w:tc>
          <w:tcPr>
            <w:tcW w:type="dxa" w:w="2016"/>
            <w:tcBorders>
              <w:top w:val="single" w:sz="6" w:color="D9D9E0"/>
              <w:left w:val="single" w:sz="6" w:color="D9D9E0"/>
              <w:bottom w:val="single" w:sz="6" w:color="D9D9E0"/>
              <w:right w:val="single" w:sz="6" w:color="D9D9E0"/>
            </w:tcBorders>
            <w:shd w:val="clear" w:fill="F4F4F7"/>
          </w:tcPr>
          <w:p>
            <w:r>
              <w:t xml:space="preserve">Enough for segmentation, not full account history or contracts.</w:t>
            </w:r>
          </w:p>
        </w:tc>
        <w:tc>
          <w:tcPr>
            <w:tcW w:type="dxa" w:w="1872"/>
            <w:tcBorders>
              <w:top w:val="single" w:sz="6" w:color="D9D9E0"/>
              <w:left w:val="single" w:sz="6" w:color="D9D9E0"/>
              <w:bottom w:val="single" w:sz="6" w:color="D9D9E0"/>
              <w:right w:val="single" w:sz="6" w:color="D9D9E0"/>
            </w:tcBorders>
            <w:shd w:val="clear" w:fill="F4F4F7"/>
          </w:tcPr>
          <w:p>
            <w:r>
              <w:t xml:space="preserve">Use only for routing/fairness evaluation and UI context; avoid unnecessary exposure in generated replies.</w:t>
            </w:r>
          </w:p>
        </w:tc>
        <w:tc>
          <w:tcPr>
            <w:tcW w:type="dxa" w:w="1872"/>
            <w:tcBorders>
              <w:top w:val="single" w:sz="6" w:color="D9D9E0"/>
              <w:left w:val="single" w:sz="6" w:color="D9D9E0"/>
              <w:bottom w:val="single" w:sz="6" w:color="D9D9E0"/>
              <w:right w:val="single" w:sz="6" w:color="D9D9E0"/>
            </w:tcBorders>
            <w:shd w:val="clear" w:fill="F4F4F7"/>
          </w:tcPr>
          <w:p>
            <w:r>
              <w:t xml:space="preserve">Yes: names/customer IDs and tier/region metadata.</w:t>
            </w:r>
          </w:p>
        </w:tc>
      </w:tr>
      <w:tr>
        <w:tc>
          <w:tcPr>
            <w:tcW w:type="dxa" w:w="1728"/>
            <w:tcBorders>
              <w:top w:val="single" w:sz="6" w:color="D9D9E0"/>
              <w:left w:val="single" w:sz="6" w:color="D9D9E0"/>
              <w:bottom w:val="single" w:sz="6" w:color="D9D9E0"/>
              <w:right w:val="single" w:sz="6" w:color="D9D9E0"/>
            </w:tcBorders>
          </w:tcPr>
          <w:p>
            <w:r>
              <w:t xml:space="preserve">Stakeholder interviews</w:t>
            </w:r>
          </w:p>
        </w:tc>
        <w:tc>
          <w:tcPr>
            <w:tcW w:type="dxa" w:w="2160"/>
            <w:tcBorders>
              <w:top w:val="single" w:sz="6" w:color="D9D9E0"/>
              <w:left w:val="single" w:sz="6" w:color="D9D9E0"/>
              <w:bottom w:val="single" w:sz="6" w:color="D9D9E0"/>
              <w:right w:val="single" w:sz="6" w:color="D9D9E0"/>
            </w:tcBorders>
          </w:tcPr>
          <w:p>
            <w:r>
              <w:t xml:space="preserve">Five transcripts covering support leadership, tier one, tier two, technical writing and customer viewpoint.</w:t>
            </w:r>
          </w:p>
        </w:tc>
        <w:tc>
          <w:tcPr>
            <w:tcW w:type="dxa" w:w="2016"/>
            <w:tcBorders>
              <w:top w:val="single" w:sz="6" w:color="D9D9E0"/>
              <w:left w:val="single" w:sz="6" w:color="D9D9E0"/>
              <w:bottom w:val="single" w:sz="6" w:color="D9D9E0"/>
              <w:right w:val="single" w:sz="6" w:color="D9D9E0"/>
            </w:tcBorders>
          </w:tcPr>
          <w:p>
            <w:r>
              <w:t xml:space="preserve">Fictional but primary discovery evidence; stakeholders disagree in places.</w:t>
            </w:r>
          </w:p>
        </w:tc>
        <w:tc>
          <w:tcPr>
            <w:tcW w:type="dxa" w:w="1872"/>
            <w:tcBorders>
              <w:top w:val="single" w:sz="6" w:color="D9D9E0"/>
              <w:left w:val="single" w:sz="6" w:color="D9D9E0"/>
              <w:bottom w:val="single" w:sz="6" w:color="D9D9E0"/>
              <w:right w:val="single" w:sz="6" w:color="D9D9E0"/>
            </w:tcBorders>
          </w:tcPr>
          <w:p>
            <w:r>
              <w:t xml:space="preserve">Use for PRD traceability and problem framing.</w:t>
            </w:r>
          </w:p>
        </w:tc>
        <w:tc>
          <w:tcPr>
            <w:tcW w:type="dxa" w:w="1872"/>
            <w:tcBorders>
              <w:top w:val="single" w:sz="6" w:color="D9D9E0"/>
              <w:left w:val="single" w:sz="6" w:color="D9D9E0"/>
              <w:bottom w:val="single" w:sz="6" w:color="D9D9E0"/>
              <w:right w:val="single" w:sz="6" w:color="D9D9E0"/>
            </w:tcBorders>
          </w:tcPr>
          <w:p>
            <w:r>
              <w:t xml:space="preserve">No operational secrets; names/roles included.</w:t>
            </w:r>
          </w:p>
        </w:tc>
      </w:tr>
      <w:tr>
        <w:tc>
          <w:tcPr>
            <w:tcW w:type="dxa" w:w="1728"/>
            <w:tcBorders>
              <w:top w:val="single" w:sz="6" w:color="D9D9E0"/>
              <w:left w:val="single" w:sz="6" w:color="D9D9E0"/>
              <w:bottom w:val="single" w:sz="6" w:color="D9D9E0"/>
              <w:right w:val="single" w:sz="6" w:color="D9D9E0"/>
            </w:tcBorders>
            <w:shd w:val="clear" w:fill="F4F4F7"/>
          </w:tcPr>
          <w:p>
            <w:r>
              <w:t xml:space="preserve">Evaluation labels</w:t>
            </w:r>
          </w:p>
        </w:tc>
        <w:tc>
          <w:tcPr>
            <w:tcW w:type="dxa" w:w="2160"/>
            <w:tcBorders>
              <w:top w:val="single" w:sz="6" w:color="D9D9E0"/>
              <w:left w:val="single" w:sz="6" w:color="D9D9E0"/>
              <w:bottom w:val="single" w:sz="6" w:color="D9D9E0"/>
              <w:right w:val="single" w:sz="6" w:color="D9D9E0"/>
            </w:tcBorders>
            <w:shd w:val="clear" w:fill="F4F4F7"/>
          </w:tcPr>
          <w:p>
            <w:r>
              <w:t xml:space="preserve">Intent, urgency, expected route, answerable flag, expected_doc_ids, must_not_auto_respond.</w:t>
            </w:r>
          </w:p>
        </w:tc>
        <w:tc>
          <w:tcPr>
            <w:tcW w:type="dxa" w:w="2016"/>
            <w:tcBorders>
              <w:top w:val="single" w:sz="6" w:color="D9D9E0"/>
              <w:left w:val="single" w:sz="6" w:color="D9D9E0"/>
              <w:bottom w:val="single" w:sz="6" w:color="D9D9E0"/>
              <w:right w:val="single" w:sz="6" w:color="D9D9E0"/>
            </w:tcBorders>
            <w:shd w:val="clear" w:fill="F4F4F7"/>
          </w:tcPr>
          <w:p>
            <w:r>
              <w:t xml:space="preserve">Labels are for scoring, not runtime decision input.</w:t>
            </w:r>
          </w:p>
        </w:tc>
        <w:tc>
          <w:tcPr>
            <w:tcW w:type="dxa" w:w="1872"/>
            <w:tcBorders>
              <w:top w:val="single" w:sz="6" w:color="D9D9E0"/>
              <w:left w:val="single" w:sz="6" w:color="D9D9E0"/>
              <w:bottom w:val="single" w:sz="6" w:color="D9D9E0"/>
              <w:right w:val="single" w:sz="6" w:color="D9D9E0"/>
            </w:tcBorders>
            <w:shd w:val="clear" w:fill="F4F4F7"/>
          </w:tcPr>
          <w:p>
            <w:r>
              <w:t xml:space="preserve">Available in dev/validation; hidden labels used by assessor or by harness during scoring only.</w:t>
            </w:r>
          </w:p>
        </w:tc>
        <w:tc>
          <w:tcPr>
            <w:tcW w:type="dxa" w:w="1872"/>
            <w:tcBorders>
              <w:top w:val="single" w:sz="6" w:color="D9D9E0"/>
              <w:left w:val="single" w:sz="6" w:color="D9D9E0"/>
              <w:bottom w:val="single" w:sz="6" w:color="D9D9E0"/>
              <w:right w:val="single" w:sz="6" w:color="D9D9E0"/>
            </w:tcBorders>
            <w:shd w:val="clear" w:fill="F4F4F7"/>
          </w:tcPr>
          <w:p>
            <w:r>
              <w:t xml:space="preserve">No additional private data beyond ticket metadata.</w:t>
            </w:r>
          </w:p>
        </w:tc>
      </w:tr>
      <w:tr>
        <w:tc>
          <w:tcPr>
            <w:tcW w:type="dxa" w:w="1728"/>
            <w:tcBorders>
              <w:top w:val="single" w:sz="6" w:color="D9D9E0"/>
              <w:left w:val="single" w:sz="6" w:color="D9D9E0"/>
              <w:bottom w:val="single" w:sz="6" w:color="D9D9E0"/>
              <w:right w:val="single" w:sz="6" w:color="D9D9E0"/>
            </w:tcBorders>
          </w:tcPr>
          <w:p>
            <w:r>
              <w:t xml:space="preserve">Decision logs to be generated</w:t>
            </w:r>
          </w:p>
        </w:tc>
        <w:tc>
          <w:tcPr>
            <w:tcW w:type="dxa" w:w="2160"/>
            <w:tcBorders>
              <w:top w:val="single" w:sz="6" w:color="D9D9E0"/>
              <w:left w:val="single" w:sz="6" w:color="D9D9E0"/>
              <w:bottom w:val="single" w:sz="6" w:color="D9D9E0"/>
              <w:right w:val="single" w:sz="6" w:color="D9D9E0"/>
            </w:tcBorders>
          </w:tcPr>
          <w:p>
            <w:r>
              <w:t xml:space="preserve">System predictions, confidence, route, reason, sources, guardrails, prompt version and timestamps.</w:t>
            </w:r>
          </w:p>
        </w:tc>
        <w:tc>
          <w:tcPr>
            <w:tcW w:type="dxa" w:w="2016"/>
            <w:tcBorders>
              <w:top w:val="single" w:sz="6" w:color="D9D9E0"/>
              <w:left w:val="single" w:sz="6" w:color="D9D9E0"/>
              <w:bottom w:val="single" w:sz="6" w:color="D9D9E0"/>
              <w:right w:val="single" w:sz="6" w:color="D9D9E0"/>
            </w:tcBorders>
          </w:tcPr>
          <w:p>
            <w:r>
              <w:t xml:space="preserve">Does not exist yet; must be designed before build.</w:t>
            </w:r>
          </w:p>
        </w:tc>
        <w:tc>
          <w:tcPr>
            <w:tcW w:type="dxa" w:w="1872"/>
            <w:tcBorders>
              <w:top w:val="single" w:sz="6" w:color="D9D9E0"/>
              <w:left w:val="single" w:sz="6" w:color="D9D9E0"/>
              <w:bottom w:val="single" w:sz="6" w:color="D9D9E0"/>
              <w:right w:val="single" w:sz="6" w:color="D9D9E0"/>
            </w:tcBorders>
          </w:tcPr>
          <w:p>
            <w:r>
              <w:t xml:space="preserve">Persistent storage required; must reconcile with processed tickets.</w:t>
            </w:r>
          </w:p>
        </w:tc>
        <w:tc>
          <w:tcPr>
            <w:tcW w:type="dxa" w:w="1872"/>
            <w:tcBorders>
              <w:top w:val="single" w:sz="6" w:color="D9D9E0"/>
              <w:left w:val="single" w:sz="6" w:color="D9D9E0"/>
              <w:bottom w:val="single" w:sz="6" w:color="D9D9E0"/>
              <w:right w:val="single" w:sz="6" w:color="D9D9E0"/>
            </w:tcBorders>
          </w:tcPr>
          <w:p>
            <w:r>
              <w:t xml:space="preserve">Could contain customer text; retain minimal necessary data and protect it.</w:t>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r>
              <w:t xml:space="preserve">The system answers confidently and incorrectly</w:t>
            </w:r>
          </w:p>
        </w:tc>
        <w:tc>
          <w:tcPr>
            <w:tcW w:type="dxa" w:w="1152"/>
            <w:tcBorders>
              <w:top w:val="single" w:sz="6" w:color="D9D9E0"/>
              <w:left w:val="single" w:sz="6" w:color="D9D9E0"/>
              <w:bottom w:val="single" w:sz="6" w:color="D9D9E0"/>
              <w:right w:val="single" w:sz="6" w:color="D9D9E0"/>
            </w:tcBorders>
          </w:tcPr>
          <w:p>
            <w:r>
              <w:t xml:space="preserve">Medium</w:t>
            </w:r>
          </w:p>
        </w:tc>
        <w:tc>
          <w:tcPr>
            <w:tcW w:type="dxa" w:w="1008"/>
            <w:tcBorders>
              <w:top w:val="single" w:sz="6" w:color="D9D9E0"/>
              <w:left w:val="single" w:sz="6" w:color="D9D9E0"/>
              <w:bottom w:val="single" w:sz="6" w:color="D9D9E0"/>
              <w:right w:val="single" w:sz="6" w:color="D9D9E0"/>
            </w:tcBorders>
          </w:tcPr>
          <w:p>
            <w:r>
              <w:t xml:space="preserve">High</w:t>
            </w:r>
          </w:p>
        </w:tc>
        <w:tc>
          <w:tcPr>
            <w:tcW w:type="dxa" w:w="1728"/>
            <w:tcBorders>
              <w:top w:val="single" w:sz="6" w:color="D9D9E0"/>
              <w:left w:val="single" w:sz="6" w:color="D9D9E0"/>
              <w:bottom w:val="single" w:sz="6" w:color="D9D9E0"/>
              <w:right w:val="single" w:sz="6" w:color="D9D9E0"/>
            </w:tcBorders>
          </w:tcPr>
          <w:p>
            <w:r>
              <w:t xml:space="preserve">Customers; support team; CloudServe reputation</w:t>
            </w:r>
          </w:p>
        </w:tc>
        <w:tc>
          <w:tcPr>
            <w:tcW w:type="dxa" w:w="3024"/>
            <w:tcBorders>
              <w:top w:val="single" w:sz="6" w:color="D9D9E0"/>
              <w:left w:val="single" w:sz="6" w:color="D9D9E0"/>
              <w:bottom w:val="single" w:sz="6" w:color="D9D9E0"/>
              <w:right w:val="single" w:sz="6" w:color="D9D9E0"/>
            </w:tcBorders>
          </w:tcPr>
          <w:p>
            <w:r>
              <w:t xml:space="preserve">Ground answers only in retrieved docs, cite passages, route low-confidence/no-source cases to human, log confidence and sources.</w:t>
            </w:r>
          </w:p>
        </w:tc>
      </w:tr>
      <w:tr>
        <w:tc>
          <w:tcPr>
            <w:tcW w:type="dxa" w:w="2736"/>
            <w:tcBorders>
              <w:top w:val="single" w:sz="6" w:color="D9D9E0"/>
              <w:left w:val="single" w:sz="6" w:color="D9D9E0"/>
              <w:bottom w:val="single" w:sz="6" w:color="D9D9E0"/>
              <w:right w:val="single" w:sz="6" w:color="D9D9E0"/>
            </w:tcBorders>
            <w:shd w:val="clear" w:fill="F4F4F7"/>
          </w:tcPr>
          <w:p>
            <w:r>
              <w:t xml:space="preserve">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r>
              <w:t xml:space="preserve">Medium</w:t>
            </w:r>
          </w:p>
        </w:tc>
        <w:tc>
          <w:tcPr>
            <w:tcW w:type="dxa" w:w="1008"/>
            <w:tcBorders>
              <w:top w:val="single" w:sz="6" w:color="D9D9E0"/>
              <w:left w:val="single" w:sz="6" w:color="D9D9E0"/>
              <w:bottom w:val="single" w:sz="6" w:color="D9D9E0"/>
              <w:right w:val="single" w:sz="6" w:color="D9D9E0"/>
            </w:tcBorders>
            <w:shd w:val="clear" w:fill="F4F4F7"/>
          </w:tcPr>
          <w:p>
            <w:r>
              <w:t xml:space="preserve">High</w:t>
            </w:r>
          </w:p>
        </w:tc>
        <w:tc>
          <w:tcPr>
            <w:tcW w:type="dxa" w:w="1728"/>
            <w:tcBorders>
              <w:top w:val="single" w:sz="6" w:color="D9D9E0"/>
              <w:left w:val="single" w:sz="6" w:color="D9D9E0"/>
              <w:bottom w:val="single" w:sz="6" w:color="D9D9E0"/>
              <w:right w:val="single" w:sz="6" w:color="D9D9E0"/>
            </w:tcBorders>
            <w:shd w:val="clear" w:fill="F4F4F7"/>
          </w:tcPr>
          <w:p>
            <w:r>
              <w:t xml:space="preserve">Customers; compliance; CloudServe</w:t>
            </w:r>
          </w:p>
        </w:tc>
        <w:tc>
          <w:tcPr>
            <w:tcW w:type="dxa" w:w="3024"/>
            <w:tcBorders>
              <w:top w:val="single" w:sz="6" w:color="D9D9E0"/>
              <w:left w:val="single" w:sz="6" w:color="D9D9E0"/>
              <w:bottom w:val="single" w:sz="6" w:color="D9D9E0"/>
              <w:right w:val="single" w:sz="6" w:color="D9D9E0"/>
            </w:tcBorders>
            <w:shd w:val="clear" w:fill="F4F4F7"/>
          </w:tcPr>
          <w:p>
            <w:r>
              <w:t xml:space="preserve">PII guardrail on every draft, minimize customer metadata in prompts, block/review before sending.</w:t>
            </w:r>
          </w:p>
        </w:tc>
      </w:tr>
      <w:tr>
        <w:tc>
          <w:tcPr>
            <w:tcW w:type="dxa" w:w="2736"/>
            <w:tcBorders>
              <w:top w:val="single" w:sz="6" w:color="D9D9E0"/>
              <w:left w:val="single" w:sz="6" w:color="D9D9E0"/>
              <w:bottom w:val="single" w:sz="6" w:color="D9D9E0"/>
              <w:right w:val="single" w:sz="6" w:color="D9D9E0"/>
            </w:tcBorders>
          </w:tcPr>
          <w:p>
            <w:r>
              <w:t xml:space="preserve">Some customers get consistently worse answers</w:t>
            </w:r>
          </w:p>
        </w:tc>
        <w:tc>
          <w:tcPr>
            <w:tcW w:type="dxa" w:w="1152"/>
            <w:tcBorders>
              <w:top w:val="single" w:sz="6" w:color="D9D9E0"/>
              <w:left w:val="single" w:sz="6" w:color="D9D9E0"/>
              <w:bottom w:val="single" w:sz="6" w:color="D9D9E0"/>
              <w:right w:val="single" w:sz="6" w:color="D9D9E0"/>
            </w:tcBorders>
          </w:tcPr>
          <w:p>
            <w:r>
              <w:t xml:space="preserve">Medium</w:t>
            </w:r>
          </w:p>
        </w:tc>
        <w:tc>
          <w:tcPr>
            <w:tcW w:type="dxa" w:w="1008"/>
            <w:tcBorders>
              <w:top w:val="single" w:sz="6" w:color="D9D9E0"/>
              <w:left w:val="single" w:sz="6" w:color="D9D9E0"/>
              <w:bottom w:val="single" w:sz="6" w:color="D9D9E0"/>
              <w:right w:val="single" w:sz="6" w:color="D9D9E0"/>
            </w:tcBorders>
          </w:tcPr>
          <w:p>
            <w:r>
              <w:t xml:space="preserve">High</w:t>
            </w:r>
          </w:p>
        </w:tc>
        <w:tc>
          <w:tcPr>
            <w:tcW w:type="dxa" w:w="1728"/>
            <w:tcBorders>
              <w:top w:val="single" w:sz="6" w:color="D9D9E0"/>
              <w:left w:val="single" w:sz="6" w:color="D9D9E0"/>
              <w:bottom w:val="single" w:sz="6" w:color="D9D9E0"/>
              <w:right w:val="single" w:sz="6" w:color="D9D9E0"/>
            </w:tcBorders>
          </w:tcPr>
          <w:p>
            <w:r>
              <w:t xml:space="preserve">Enterprise, non-fluent, regional customer groups</w:t>
            </w:r>
          </w:p>
        </w:tc>
        <w:tc>
          <w:tcPr>
            <w:tcW w:type="dxa" w:w="3024"/>
            <w:tcBorders>
              <w:top w:val="single" w:sz="6" w:color="D9D9E0"/>
              <w:left w:val="single" w:sz="6" w:color="D9D9E0"/>
              <w:bottom w:val="single" w:sz="6" w:color="D9D9E0"/>
              <w:right w:val="single" w:sz="6" w:color="D9D9E0"/>
            </w:tcBorders>
          </w:tcPr>
          <w:p>
            <w:r>
              <w:t xml:space="preserve">Evaluate by tier/region/fluency; tune thresholds conservatively; disclose subgroup sample limits.</w:t>
            </w:r>
          </w:p>
        </w:tc>
      </w:tr>
      <w:tr>
        <w:tc>
          <w:tcPr>
            <w:tcW w:type="dxa" w:w="2736"/>
            <w:tcBorders>
              <w:top w:val="single" w:sz="6" w:color="D9D9E0"/>
              <w:left w:val="single" w:sz="6" w:color="D9D9E0"/>
              <w:bottom w:val="single" w:sz="6" w:color="D9D9E0"/>
              <w:right w:val="single" w:sz="6" w:color="D9D9E0"/>
            </w:tcBorders>
            <w:shd w:val="clear" w:fill="F4F4F7"/>
          </w:tcPr>
          <w:p>
            <w:r>
              <w:t xml:space="preserve">The documentation the system relies on goes out of date</w:t>
            </w:r>
          </w:p>
        </w:tc>
        <w:tc>
          <w:tcPr>
            <w:tcW w:type="dxa" w:w="1152"/>
            <w:tcBorders>
              <w:top w:val="single" w:sz="6" w:color="D9D9E0"/>
              <w:left w:val="single" w:sz="6" w:color="D9D9E0"/>
              <w:bottom w:val="single" w:sz="6" w:color="D9D9E0"/>
              <w:right w:val="single" w:sz="6" w:color="D9D9E0"/>
            </w:tcBorders>
            <w:shd w:val="clear" w:fill="F4F4F7"/>
          </w:tcPr>
          <w:p>
            <w:r>
              <w:t xml:space="preserve">Medium</w:t>
            </w:r>
          </w:p>
        </w:tc>
        <w:tc>
          <w:tcPr>
            <w:tcW w:type="dxa" w:w="1008"/>
            <w:tcBorders>
              <w:top w:val="single" w:sz="6" w:color="D9D9E0"/>
              <w:left w:val="single" w:sz="6" w:color="D9D9E0"/>
              <w:bottom w:val="single" w:sz="6" w:color="D9D9E0"/>
              <w:right w:val="single" w:sz="6" w:color="D9D9E0"/>
            </w:tcBorders>
            <w:shd w:val="clear" w:fill="F4F4F7"/>
          </w:tcPr>
          <w:p>
            <w:r>
              <w:t xml:space="preserve">Medium to high</w:t>
            </w:r>
          </w:p>
        </w:tc>
        <w:tc>
          <w:tcPr>
            <w:tcW w:type="dxa" w:w="1728"/>
            <w:tcBorders>
              <w:top w:val="single" w:sz="6" w:color="D9D9E0"/>
              <w:left w:val="single" w:sz="6" w:color="D9D9E0"/>
              <w:bottom w:val="single" w:sz="6" w:color="D9D9E0"/>
              <w:right w:val="single" w:sz="6" w:color="D9D9E0"/>
            </w:tcBorders>
            <w:shd w:val="clear" w:fill="F4F4F7"/>
          </w:tcPr>
          <w:p>
            <w:r>
              <w:t xml:space="preserve">Customers; technical writer; agents</w:t>
            </w:r>
          </w:p>
        </w:tc>
        <w:tc>
          <w:tcPr>
            <w:tcW w:type="dxa" w:w="3024"/>
            <w:tcBorders>
              <w:top w:val="single" w:sz="6" w:color="D9D9E0"/>
              <w:left w:val="single" w:sz="6" w:color="D9D9E0"/>
              <w:bottom w:val="single" w:sz="6" w:color="D9D9E0"/>
              <w:right w:val="single" w:sz="6" w:color="D9D9E0"/>
            </w:tcBorders>
            <w:shd w:val="clear" w:fill="F4F4F7"/>
          </w:tcPr>
          <w:p>
            <w:r>
              <w:t xml:space="preserve">Use only reviewed KB docs, show source IDs, log citations, include doc freshness and owner review process.</w:t>
            </w:r>
          </w:p>
        </w:tc>
      </w:tr>
      <w:tr>
        <w:tc>
          <w:tcPr>
            <w:tcW w:type="dxa" w:w="2736"/>
            <w:tcBorders>
              <w:top w:val="single" w:sz="6" w:color="D9D9E0"/>
              <w:left w:val="single" w:sz="6" w:color="D9D9E0"/>
              <w:bottom w:val="single" w:sz="6" w:color="D9D9E0"/>
              <w:right w:val="single" w:sz="6" w:color="D9D9E0"/>
            </w:tcBorders>
          </w:tcPr>
          <w:p>
            <w:r>
              <w:t xml:space="preserve">Unsafe cases are auto-answered</w:t>
            </w:r>
          </w:p>
        </w:tc>
        <w:tc>
          <w:tcPr>
            <w:tcW w:type="dxa" w:w="1152"/>
            <w:tcBorders>
              <w:top w:val="single" w:sz="6" w:color="D9D9E0"/>
              <w:left w:val="single" w:sz="6" w:color="D9D9E0"/>
              <w:bottom w:val="single" w:sz="6" w:color="D9D9E0"/>
              <w:right w:val="single" w:sz="6" w:color="D9D9E0"/>
            </w:tcBorders>
          </w:tcPr>
          <w:p>
            <w:r>
              <w:t xml:space="preserve">Medium</w:t>
            </w:r>
          </w:p>
        </w:tc>
        <w:tc>
          <w:tcPr>
            <w:tcW w:type="dxa" w:w="1008"/>
            <w:tcBorders>
              <w:top w:val="single" w:sz="6" w:color="D9D9E0"/>
              <w:left w:val="single" w:sz="6" w:color="D9D9E0"/>
              <w:bottom w:val="single" w:sz="6" w:color="D9D9E0"/>
              <w:right w:val="single" w:sz="6" w:color="D9D9E0"/>
            </w:tcBorders>
          </w:tcPr>
          <w:p>
            <w:r>
              <w:t xml:space="preserve">High</w:t>
            </w:r>
          </w:p>
        </w:tc>
        <w:tc>
          <w:tcPr>
            <w:tcW w:type="dxa" w:w="1728"/>
            <w:tcBorders>
              <w:top w:val="single" w:sz="6" w:color="D9D9E0"/>
              <w:left w:val="single" w:sz="6" w:color="D9D9E0"/>
              <w:bottom w:val="single" w:sz="6" w:color="D9D9E0"/>
              <w:right w:val="single" w:sz="6" w:color="D9D9E0"/>
            </w:tcBorders>
          </w:tcPr>
          <w:p>
            <w:r>
              <w:t xml:space="preserve">Security/compliance/billing customers</w:t>
            </w:r>
          </w:p>
        </w:tc>
        <w:tc>
          <w:tcPr>
            <w:tcW w:type="dxa" w:w="3024"/>
            <w:tcBorders>
              <w:top w:val="single" w:sz="6" w:color="D9D9E0"/>
              <w:left w:val="single" w:sz="6" w:color="D9D9E0"/>
              <w:bottom w:val="single" w:sz="6" w:color="D9D9E0"/>
              <w:right w:val="single" w:sz="6" w:color="D9D9E0"/>
            </w:tcBorders>
          </w:tcPr>
          <w:p>
            <w:r>
              <w:t xml:space="preserve">Hard-route security incidents, billing disputes, compliance/data residency and unclear unsupported cases to escalation.</w:t>
            </w:r>
          </w:p>
        </w:tc>
      </w:tr>
      <w:tr>
        <w:tc>
          <w:tcPr>
            <w:tcW w:type="dxa" w:w="2736"/>
            <w:tcBorders>
              <w:top w:val="single" w:sz="6" w:color="D9D9E0"/>
              <w:left w:val="single" w:sz="6" w:color="D9D9E0"/>
              <w:bottom w:val="single" w:sz="6" w:color="D9D9E0"/>
              <w:right w:val="single" w:sz="6" w:color="D9D9E0"/>
            </w:tcBorders>
            <w:shd w:val="clear" w:fill="F4F4F7"/>
          </w:tcPr>
          <w:p>
            <w:r>
              <w:t xml:space="preserve">Model/provider failure stops the evaluation run</w:t>
            </w:r>
          </w:p>
        </w:tc>
        <w:tc>
          <w:tcPr>
            <w:tcW w:type="dxa" w:w="1152"/>
            <w:tcBorders>
              <w:top w:val="single" w:sz="6" w:color="D9D9E0"/>
              <w:left w:val="single" w:sz="6" w:color="D9D9E0"/>
              <w:bottom w:val="single" w:sz="6" w:color="D9D9E0"/>
              <w:right w:val="single" w:sz="6" w:color="D9D9E0"/>
            </w:tcBorders>
            <w:shd w:val="clear" w:fill="F4F4F7"/>
          </w:tcPr>
          <w:p>
            <w:r>
              <w:t xml:space="preserve">Medium</w:t>
            </w:r>
          </w:p>
        </w:tc>
        <w:tc>
          <w:tcPr>
            <w:tcW w:type="dxa" w:w="1008"/>
            <w:tcBorders>
              <w:top w:val="single" w:sz="6" w:color="D9D9E0"/>
              <w:left w:val="single" w:sz="6" w:color="D9D9E0"/>
              <w:bottom w:val="single" w:sz="6" w:color="D9D9E0"/>
              <w:right w:val="single" w:sz="6" w:color="D9D9E0"/>
            </w:tcBorders>
            <w:shd w:val="clear" w:fill="F4F4F7"/>
          </w:tcPr>
          <w:p>
            <w:r>
              <w:t xml:space="preserve">Medium</w:t>
            </w:r>
          </w:p>
        </w:tc>
        <w:tc>
          <w:tcPr>
            <w:tcW w:type="dxa" w:w="1728"/>
            <w:tcBorders>
              <w:top w:val="single" w:sz="6" w:color="D9D9E0"/>
              <w:left w:val="single" w:sz="6" w:color="D9D9E0"/>
              <w:bottom w:val="single" w:sz="6" w:color="D9D9E0"/>
              <w:right w:val="single" w:sz="6" w:color="D9D9E0"/>
            </w:tcBorders>
            <w:shd w:val="clear" w:fill="F4F4F7"/>
          </w:tcPr>
          <w:p>
            <w:r>
              <w:t xml:space="preserve">Assessors; support operations</w:t>
            </w:r>
          </w:p>
        </w:tc>
        <w:tc>
          <w:tcPr>
            <w:tcW w:type="dxa" w:w="3024"/>
            <w:tcBorders>
              <w:top w:val="single" w:sz="6" w:color="D9D9E0"/>
              <w:left w:val="single" w:sz="6" w:color="D9D9E0"/>
              <w:bottom w:val="single" w:sz="6" w:color="D9D9E0"/>
              <w:right w:val="single" w:sz="6" w:color="D9D9E0"/>
            </w:tcBorders>
            <w:shd w:val="clear" w:fill="F4F4F7"/>
          </w:tcPr>
          <w:p>
            <w:r>
              <w:t xml:space="preserve">Graceful fallback: deterministic classifier, cached retrieval, timeout handling, continue-on-error and failure records.</w:t>
            </w:r>
          </w:p>
        </w:tc>
      </w:tr>
      <w:tr>
        <w:tc>
          <w:tcPr>
            <w:tcW w:type="dxa" w:w="2736"/>
            <w:tcBorders>
              <w:top w:val="single" w:sz="6" w:color="D9D9E0"/>
              <w:left w:val="single" w:sz="6" w:color="D9D9E0"/>
              <w:bottom w:val="single" w:sz="6" w:color="D9D9E0"/>
              <w:right w:val="single" w:sz="6" w:color="D9D9E0"/>
            </w:tcBorders>
          </w:tcPr>
          <w:p>
            <w:r>
              <w:t xml:space="preserve">Agents do not trust or adopt the tool</w:t>
            </w:r>
          </w:p>
        </w:tc>
        <w:tc>
          <w:tcPr>
            <w:tcW w:type="dxa" w:w="1152"/>
            <w:tcBorders>
              <w:top w:val="single" w:sz="6" w:color="D9D9E0"/>
              <w:left w:val="single" w:sz="6" w:color="D9D9E0"/>
              <w:bottom w:val="single" w:sz="6" w:color="D9D9E0"/>
              <w:right w:val="single" w:sz="6" w:color="D9D9E0"/>
            </w:tcBorders>
          </w:tcPr>
          <w:p>
            <w:r>
              <w:t xml:space="preserve">Medium</w:t>
            </w:r>
          </w:p>
        </w:tc>
        <w:tc>
          <w:tcPr>
            <w:tcW w:type="dxa" w:w="1008"/>
            <w:tcBorders>
              <w:top w:val="single" w:sz="6" w:color="D9D9E0"/>
              <w:left w:val="single" w:sz="6" w:color="D9D9E0"/>
              <w:bottom w:val="single" w:sz="6" w:color="D9D9E0"/>
              <w:right w:val="single" w:sz="6" w:color="D9D9E0"/>
            </w:tcBorders>
          </w:tcPr>
          <w:p>
            <w:r>
              <w:t xml:space="preserve">Medium</w:t>
            </w:r>
          </w:p>
        </w:tc>
        <w:tc>
          <w:tcPr>
            <w:tcW w:type="dxa" w:w="1728"/>
            <w:tcBorders>
              <w:top w:val="single" w:sz="6" w:color="D9D9E0"/>
              <w:left w:val="single" w:sz="6" w:color="D9D9E0"/>
              <w:bottom w:val="single" w:sz="6" w:color="D9D9E0"/>
              <w:right w:val="single" w:sz="6" w:color="D9D9E0"/>
            </w:tcBorders>
          </w:tcPr>
          <w:p>
            <w:r>
              <w:t xml:space="preserve">Tier one and tier two agents</w:t>
            </w:r>
          </w:p>
        </w:tc>
        <w:tc>
          <w:tcPr>
            <w:tcW w:type="dxa" w:w="3024"/>
            <w:tcBorders>
              <w:top w:val="single" w:sz="6" w:color="D9D9E0"/>
              <w:left w:val="single" w:sz="6" w:color="D9D9E0"/>
              <w:bottom w:val="single" w:sz="6" w:color="D9D9E0"/>
              <w:right w:val="single" w:sz="6" w:color="D9D9E0"/>
            </w:tcBorders>
          </w:tcPr>
          <w:p>
            <w:r>
              <w:t xml:space="preserve">Show evidence, confidence, citations and editable drafts; support dismiss/escalate actions; avoid hidden automation.</w:t>
            </w:r>
          </w:p>
        </w:tc>
      </w:tr>
      <w:tr>
        <w:tc>
          <w:tcPr>
            <w:tcW w:type="dxa" w:w="2736"/>
            <w:tcBorders>
              <w:top w:val="single" w:sz="6" w:color="D9D9E0"/>
              <w:left w:val="single" w:sz="6" w:color="D9D9E0"/>
              <w:bottom w:val="single" w:sz="6" w:color="D9D9E0"/>
              <w:right w:val="single" w:sz="6" w:color="D9D9E0"/>
            </w:tcBorders>
            <w:shd w:val="clear" w:fill="F4F4F7"/>
          </w:tcPr>
          <w:p>
            <w:r>
              <w:t xml:space="preserve">Decision logs are incomplete</w:t>
            </w:r>
          </w:p>
        </w:tc>
        <w:tc>
          <w:tcPr>
            <w:tcW w:type="dxa" w:w="1152"/>
            <w:tcBorders>
              <w:top w:val="single" w:sz="6" w:color="D9D9E0"/>
              <w:left w:val="single" w:sz="6" w:color="D9D9E0"/>
              <w:bottom w:val="single" w:sz="6" w:color="D9D9E0"/>
              <w:right w:val="single" w:sz="6" w:color="D9D9E0"/>
            </w:tcBorders>
            <w:shd w:val="clear" w:fill="F4F4F7"/>
          </w:tcPr>
          <w:p>
            <w:r>
              <w:t xml:space="preserve">Medium</w:t>
            </w:r>
          </w:p>
        </w:tc>
        <w:tc>
          <w:tcPr>
            <w:tcW w:type="dxa" w:w="1008"/>
            <w:tcBorders>
              <w:top w:val="single" w:sz="6" w:color="D9D9E0"/>
              <w:left w:val="single" w:sz="6" w:color="D9D9E0"/>
              <w:bottom w:val="single" w:sz="6" w:color="D9D9E0"/>
              <w:right w:val="single" w:sz="6" w:color="D9D9E0"/>
            </w:tcBorders>
            <w:shd w:val="clear" w:fill="F4F4F7"/>
          </w:tcPr>
          <w:p>
            <w:r>
              <w:t xml:space="preserve">High</w:t>
            </w:r>
          </w:p>
        </w:tc>
        <w:tc>
          <w:tcPr>
            <w:tcW w:type="dxa" w:w="1728"/>
            <w:tcBorders>
              <w:top w:val="single" w:sz="6" w:color="D9D9E0"/>
              <w:left w:val="single" w:sz="6" w:color="D9D9E0"/>
              <w:bottom w:val="single" w:sz="6" w:color="D9D9E0"/>
              <w:right w:val="single" w:sz="6" w:color="D9D9E0"/>
            </w:tcBorders>
            <w:shd w:val="clear" w:fill="F4F4F7"/>
          </w:tcPr>
          <w:p>
            <w:r>
              <w:t xml:space="preserve">Compliance; assessors; support leadership</w:t>
            </w:r>
          </w:p>
        </w:tc>
        <w:tc>
          <w:tcPr>
            <w:tcW w:type="dxa" w:w="3024"/>
            <w:tcBorders>
              <w:top w:val="single" w:sz="6" w:color="D9D9E0"/>
              <w:left w:val="single" w:sz="6" w:color="D9D9E0"/>
              <w:bottom w:val="single" w:sz="6" w:color="D9D9E0"/>
              <w:right w:val="single" w:sz="6" w:color="D9D9E0"/>
            </w:tcBorders>
            <w:shd w:val="clear" w:fill="F4F4F7"/>
          </w:tcPr>
          <w:p>
            <w:r>
              <w:t xml:space="preserve">Log every route including failures/blocks; reconcile processed ticket count with log count in metrics.</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r>
              <w:t xml:space="preserve">What the client asked for</w:t>
            </w:r>
          </w:p>
        </w:tc>
        <w:tc>
          <w:tcPr>
            <w:tcW w:type="dxa" w:w="4320"/>
            <w:tcBorders>
              <w:top w:val="single" w:sz="6" w:color="D9D9E0"/>
              <w:left w:val="single" w:sz="6" w:color="D9D9E0"/>
              <w:bottom w:val="single" w:sz="6" w:color="D9D9E0"/>
              <w:right w:val="single" w:sz="6" w:color="D9D9E0"/>
            </w:tcBorders>
          </w:tcPr>
          <w:p>
            <w:r>
              <w:t xml:space="preserve">A chatbot to answer easy support tickets and reduce first-response delays without adding headcount.</w:t>
            </w:r>
          </w:p>
        </w:tc>
        <w:tc>
          <w:tcPr>
            <w:tcW w:type="dxa" w:w="2592"/>
            <w:tcBorders>
              <w:top w:val="single" w:sz="6" w:color="D9D9E0"/>
              <w:left w:val="single" w:sz="6" w:color="D9D9E0"/>
              <w:bottom w:val="single" w:sz="6" w:color="D9D9E0"/>
              <w:right w:val="single" w:sz="6" w:color="D9D9E0"/>
            </w:tcBorders>
          </w:tcPr>
          <w:p>
            <w:r>
              <w:t xml:space="preserve">Marcus interview; Project Brief section 2.</w:t>
            </w:r>
          </w:p>
        </w:tc>
      </w:tr>
      <w:tr>
        <w:tc>
          <w:tcPr>
            <w:tcW w:type="dxa" w:w="2736"/>
            <w:tcBorders>
              <w:top w:val="single" w:sz="6" w:color="D9D9E0"/>
              <w:left w:val="single" w:sz="6" w:color="D9D9E0"/>
              <w:bottom w:val="single" w:sz="6" w:color="D9D9E0"/>
              <w:right w:val="single" w:sz="6" w:color="D9D9E0"/>
            </w:tcBorders>
            <w:shd w:val="clear" w:fill="F4F4F7"/>
          </w:tcPr>
          <w:p>
            <w:r>
              <w:t xml:space="preserve">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r>
              <w:t xml:space="preserve">A grounded support triage and knowledge-delivery system that retrieves official docs, drafts cited responses for safe cases, and escalates risky/uncertain cases with context.</w:t>
            </w:r>
          </w:p>
        </w:tc>
        <w:tc>
          <w:tcPr>
            <w:tcW w:type="dxa" w:w="2592"/>
            <w:tcBorders>
              <w:top w:val="single" w:sz="6" w:color="D9D9E0"/>
              <w:left w:val="single" w:sz="6" w:color="D9D9E0"/>
              <w:bottom w:val="single" w:sz="6" w:color="D9D9E0"/>
              <w:right w:val="single" w:sz="6" w:color="D9D9E0"/>
            </w:tcBorders>
            <w:shd w:val="clear" w:fill="F4F4F7"/>
          </w:tcPr>
          <w:p>
            <w:r>
              <w:t xml:space="preserve">Tables 2, 3, 5, 7; interviews with Sofia, Daniel, Ines and Ravi.</w:t>
            </w:r>
          </w:p>
        </w:tc>
      </w:tr>
      <w:tr>
        <w:tc>
          <w:tcPr>
            <w:tcW w:type="dxa" w:w="2736"/>
            <w:tcBorders>
              <w:top w:val="single" w:sz="6" w:color="D9D9E0"/>
              <w:left w:val="single" w:sz="6" w:color="D9D9E0"/>
              <w:bottom w:val="single" w:sz="6" w:color="D9D9E0"/>
              <w:right w:val="single" w:sz="6" w:color="D9D9E0"/>
            </w:tcBorders>
          </w:tcPr>
          <w:p>
            <w:r>
              <w:t xml:space="preserve">The gap between those two</w:t>
            </w:r>
          </w:p>
        </w:tc>
        <w:tc>
          <w:tcPr>
            <w:tcW w:type="dxa" w:w="4320"/>
            <w:tcBorders>
              <w:top w:val="single" w:sz="6" w:color="D9D9E0"/>
              <w:left w:val="single" w:sz="6" w:color="D9D9E0"/>
              <w:bottom w:val="single" w:sz="6" w:color="D9D9E0"/>
              <w:right w:val="single" w:sz="6" w:color="D9D9E0"/>
            </w:tcBorders>
          </w:tcPr>
          <w:p>
            <w:r>
              <w:t xml:space="preserve">A chatbot is only a delivery mechanism; the core failure is findability, confidence, routing and governance.</w:t>
            </w:r>
          </w:p>
        </w:tc>
        <w:tc>
          <w:tcPr>
            <w:tcW w:type="dxa" w:w="2592"/>
            <w:tcBorders>
              <w:top w:val="single" w:sz="6" w:color="D9D9E0"/>
              <w:left w:val="single" w:sz="6" w:color="D9D9E0"/>
              <w:bottom w:val="single" w:sz="6" w:color="D9D9E0"/>
              <w:right w:val="single" w:sz="6" w:color="D9D9E0"/>
            </w:tcBorders>
          </w:tcPr>
          <w:p>
            <w:r>
              <w:t xml:space="preserve">Table 3 disagreements; Project Brief chatbot distinction.</w:t>
            </w:r>
          </w:p>
        </w:tc>
      </w:tr>
      <w:tr>
        <w:tc>
          <w:tcPr>
            <w:tcW w:type="dxa" w:w="2736"/>
            <w:tcBorders>
              <w:top w:val="single" w:sz="6" w:color="D9D9E0"/>
              <w:left w:val="single" w:sz="6" w:color="D9D9E0"/>
              <w:bottom w:val="single" w:sz="6" w:color="D9D9E0"/>
              <w:right w:val="single" w:sz="6" w:color="D9D9E0"/>
            </w:tcBorders>
            <w:shd w:val="clear" w:fill="F4F4F7"/>
          </w:tcPr>
          <w:p>
            <w:r>
              <w:t xml:space="preserve">Who is affected and how</w:t>
            </w:r>
          </w:p>
        </w:tc>
        <w:tc>
          <w:tcPr>
            <w:tcW w:type="dxa" w:w="4320"/>
            <w:tcBorders>
              <w:top w:val="single" w:sz="6" w:color="D9D9E0"/>
              <w:left w:val="single" w:sz="6" w:color="D9D9E0"/>
              <w:bottom w:val="single" w:sz="6" w:color="D9D9E0"/>
              <w:right w:val="single" w:sz="6" w:color="D9D9E0"/>
            </w:tcBorders>
            <w:shd w:val="clear" w:fill="F4F4F7"/>
          </w:tcPr>
          <w:p>
            <w:r>
              <w:t xml:space="preserve">Customers wait too long; tier one spends time searching/writing repeated answers; tier two receives avoidable escalations without context; compliance needs explainability.</w:t>
            </w:r>
          </w:p>
        </w:tc>
        <w:tc>
          <w:tcPr>
            <w:tcW w:type="dxa" w:w="2592"/>
            <w:tcBorders>
              <w:top w:val="single" w:sz="6" w:color="D9D9E0"/>
              <w:left w:val="single" w:sz="6" w:color="D9D9E0"/>
              <w:bottom w:val="single" w:sz="6" w:color="D9D9E0"/>
              <w:right w:val="single" w:sz="6" w:color="D9D9E0"/>
            </w:tcBorders>
            <w:shd w:val="clear" w:fill="F4F4F7"/>
          </w:tcPr>
          <w:p>
            <w:r>
              <w:t xml:space="preserve">Tables 2, 8, 9, 12.</w:t>
            </w:r>
          </w:p>
        </w:tc>
      </w:tr>
      <w:tr>
        <w:tc>
          <w:tcPr>
            <w:tcW w:type="dxa" w:w="2736"/>
            <w:tcBorders>
              <w:top w:val="single" w:sz="6" w:color="D9D9E0"/>
              <w:left w:val="single" w:sz="6" w:color="D9D9E0"/>
              <w:bottom w:val="single" w:sz="6" w:color="D9D9E0"/>
              <w:right w:val="single" w:sz="6" w:color="D9D9E0"/>
            </w:tcBorders>
          </w:tcPr>
          <w:p>
            <w:r>
              <w:t xml:space="preserve">What will change if this is solved</w:t>
            </w:r>
          </w:p>
        </w:tc>
        <w:tc>
          <w:tcPr>
            <w:tcW w:type="dxa" w:w="4320"/>
            <w:tcBorders>
              <w:top w:val="single" w:sz="6" w:color="D9D9E0"/>
              <w:left w:val="single" w:sz="6" w:color="D9D9E0"/>
              <w:bottom w:val="single" w:sz="6" w:color="D9D9E0"/>
              <w:right w:val="single" w:sz="6" w:color="D9D9E0"/>
            </w:tcBorders>
          </w:tcPr>
          <w:p>
            <w:r>
              <w:t xml:space="preserve">Faster first response, higher FCR, lower avoidable escalation, better tier-two context, safer consistent answers with citations and logs.</w:t>
            </w:r>
          </w:p>
        </w:tc>
        <w:tc>
          <w:tcPr>
            <w:tcW w:type="dxa" w:w="2592"/>
            <w:tcBorders>
              <w:top w:val="single" w:sz="6" w:color="D9D9E0"/>
              <w:left w:val="single" w:sz="6" w:color="D9D9E0"/>
              <w:bottom w:val="single" w:sz="6" w:color="D9D9E0"/>
              <w:right w:val="single" w:sz="6" w:color="D9D9E0"/>
            </w:tcBorders>
          </w:tcPr>
          <w:p>
            <w:r>
              <w:t xml:space="preserve">Success measures table; Build Specification acceptance criteria.</w:t>
            </w:r>
          </w:p>
        </w:tc>
      </w:tr>
      <w:tr>
        <w:tc>
          <w:tcPr>
            <w:tcW w:type="dxa" w:w="2736"/>
            <w:tcBorders>
              <w:top w:val="single" w:sz="6" w:color="D9D9E0"/>
              <w:left w:val="single" w:sz="6" w:color="D9D9E0"/>
              <w:bottom w:val="single" w:sz="6" w:color="D9D9E0"/>
              <w:right w:val="single" w:sz="6" w:color="D9D9E0"/>
            </w:tcBorders>
            <w:shd w:val="clear" w:fill="F4F4F7"/>
          </w:tcPr>
          <w:p>
            <w:r>
              <w:t xml:space="preserve">What is explicitly not in scope</w:t>
            </w:r>
          </w:p>
        </w:tc>
        <w:tc>
          <w:tcPr>
            <w:tcW w:type="dxa" w:w="4320"/>
            <w:tcBorders>
              <w:top w:val="single" w:sz="6" w:color="D9D9E0"/>
              <w:left w:val="single" w:sz="6" w:color="D9D9E0"/>
              <w:bottom w:val="single" w:sz="6" w:color="D9D9E0"/>
              <w:right w:val="single" w:sz="6" w:color="D9D9E0"/>
            </w:tcBorders>
            <w:shd w:val="clear" w:fill="F4F4F7"/>
          </w:tcPr>
          <w:p>
            <w:r>
              <w:t xml:space="preserve">Autonomous answers for security/compliance/billing dispute/unclear unsupported cases; learning from unreviewed private snippets as source of truth; replacing human escalation.</w:t>
            </w:r>
          </w:p>
        </w:tc>
        <w:tc>
          <w:tcPr>
            <w:tcW w:type="dxa" w:w="2592"/>
            <w:tcBorders>
              <w:top w:val="single" w:sz="6" w:color="D9D9E0"/>
              <w:left w:val="single" w:sz="6" w:color="D9D9E0"/>
              <w:bottom w:val="single" w:sz="6" w:color="D9D9E0"/>
              <w:right w:val="single" w:sz="6" w:color="D9D9E0"/>
            </w:tcBorders>
            <w:shd w:val="clear" w:fill="F4F4F7"/>
          </w:tcPr>
          <w:p>
            <w:r>
              <w:t xml:space="preserve">Risk table; Daniel/Ines interviews; labels.must_not_auto_respond.</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r>
              <w:t xml:space="preserve">CloudServe is missing its first-response and first-contact-resolution targets because repeat, documentation-answerable support tickets are not being triaged, retrieved and routed reliably. Agents spend time searching for or rewriting known answers, escalate many cases because they lack confidence or context rather than because the issue is truly novel, and tier two receives raw escalations that repeat work. The product should therefore be an AI-assisted support triage and grounded response system: it should classify ticket intent and urgency, retrieve official documentation, draft cited responses only for safe answerable cases, and escalate risky or uncertain cases with a concise summary, relevant sources and a logged reason for the decision.</w:t>
            </w:r>
          </w:p>
        </w:tc>
      </w:tr>
      <w:tr>
        <w:tc>
          <w:tcPr>
            <w:tcW w:type="dxa" w:w="9648"/>
            <w:tcBorders>
              <w:top w:val="single" w:sz="6" w:color="D9D9E0"/>
              <w:left w:val="single" w:sz="6" w:color="D9D9E0"/>
              <w:bottom w:val="single" w:sz="6" w:color="D9D9E0"/>
              <w:right w:val="single" w:sz="6" w:color="D9D9E0"/>
            </w:tcBorders>
            <w:shd w:val="clear" w:fill="F4F4F7"/>
          </w:tcPr>
          <w:p>
            <w:r>
              <w:t xml:space="preserve">This is not primarily a chatbot problem. The chatbot is only one possible interface. The evidence points to a knowledge-routing, confidence and governance problem inside the support workflow.</w:t>
            </w:r>
          </w:p>
        </w:tc>
      </w:tr>
      <w:tr>
        <w:tc>
          <w:tcPr>
            <w:tcW w:type="dxa" w:w="9648"/>
            <w:tcBorders>
              <w:top w:val="single" w:sz="6" w:color="D9D9E0"/>
              <w:left w:val="single" w:sz="6" w:color="D9D9E0"/>
              <w:bottom w:val="single" w:sz="6" w:color="D9D9E0"/>
              <w:right w:val="single" w:sz="6" w:color="D9D9E0"/>
            </w:tcBorders>
          </w:tcPr>
          <w:p>
            <w:r>
              <w:t xml:space="preserve">The system will be successful if it improves speed and first-contact resolution while maintaining zero unsafe auto-responses, citation traceability, complete decision logging and comparable quality across customer groups.</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