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CDE045" w14:textId="77777777" w:rsidR="000C4FAC" w:rsidRDefault="00000000">
      <w:pPr>
        <w:rPr>
          <w:sz w:val="32"/>
          <w:szCs w:val="32"/>
          <w:u w:val="single"/>
        </w:rPr>
      </w:pPr>
      <w:r>
        <w:rPr>
          <w:rFonts w:hint="eastAsia"/>
          <w:sz w:val="32"/>
          <w:szCs w:val="32"/>
        </w:rPr>
        <w:t xml:space="preserve"> </w:t>
      </w:r>
      <w:r>
        <w:rPr>
          <w:rFonts w:hint="eastAsia"/>
          <w:sz w:val="32"/>
          <w:szCs w:val="32"/>
        </w:rPr>
        <w:t>项目编号</w:t>
      </w:r>
      <w:r>
        <w:rPr>
          <w:rFonts w:hint="eastAsia"/>
          <w:sz w:val="32"/>
          <w:szCs w:val="32"/>
        </w:rPr>
        <w:t>:</w:t>
      </w:r>
      <w:r>
        <w:rPr>
          <w:rFonts w:hint="eastAsia"/>
          <w:sz w:val="32"/>
          <w:szCs w:val="32"/>
          <w:u w:val="single"/>
        </w:rPr>
        <w:t xml:space="preserve">  001   </w:t>
      </w:r>
    </w:p>
    <w:p w14:paraId="6A21AC07" w14:textId="77777777" w:rsidR="000C4FAC" w:rsidRDefault="000C4FAC">
      <w:pPr>
        <w:rPr>
          <w:sz w:val="32"/>
          <w:szCs w:val="32"/>
          <w:u w:val="single"/>
        </w:rPr>
      </w:pPr>
    </w:p>
    <w:p w14:paraId="28D17737" w14:textId="77777777" w:rsidR="000C4FAC" w:rsidRDefault="000C4FAC">
      <w:pPr>
        <w:rPr>
          <w:sz w:val="32"/>
          <w:szCs w:val="32"/>
          <w:u w:val="single"/>
        </w:rPr>
      </w:pPr>
    </w:p>
    <w:p w14:paraId="06D73753" w14:textId="77777777" w:rsidR="000C4FAC" w:rsidRDefault="00000000">
      <w:pPr>
        <w:jc w:val="center"/>
        <w:rPr>
          <w:b/>
          <w:bCs/>
          <w:sz w:val="52"/>
          <w:szCs w:val="52"/>
        </w:rPr>
      </w:pPr>
      <w:r>
        <w:rPr>
          <w:rFonts w:hint="eastAsia"/>
          <w:b/>
          <w:bCs/>
          <w:sz w:val="52"/>
          <w:szCs w:val="52"/>
        </w:rPr>
        <w:t>项</w:t>
      </w:r>
      <w:r>
        <w:rPr>
          <w:rFonts w:hint="eastAsia"/>
          <w:b/>
          <w:bCs/>
          <w:sz w:val="52"/>
          <w:szCs w:val="52"/>
        </w:rPr>
        <w:t xml:space="preserve"> </w:t>
      </w:r>
      <w:r>
        <w:rPr>
          <w:rFonts w:hint="eastAsia"/>
          <w:b/>
          <w:bCs/>
          <w:sz w:val="52"/>
          <w:szCs w:val="52"/>
        </w:rPr>
        <w:t>目</w:t>
      </w:r>
      <w:r>
        <w:rPr>
          <w:rFonts w:hint="eastAsia"/>
          <w:b/>
          <w:bCs/>
          <w:sz w:val="52"/>
          <w:szCs w:val="52"/>
        </w:rPr>
        <w:t xml:space="preserve"> </w:t>
      </w:r>
      <w:r>
        <w:rPr>
          <w:rFonts w:hint="eastAsia"/>
          <w:b/>
          <w:bCs/>
          <w:sz w:val="52"/>
          <w:szCs w:val="52"/>
        </w:rPr>
        <w:t>开</w:t>
      </w:r>
      <w:r>
        <w:rPr>
          <w:rFonts w:hint="eastAsia"/>
          <w:b/>
          <w:bCs/>
          <w:sz w:val="52"/>
          <w:szCs w:val="52"/>
        </w:rPr>
        <w:t xml:space="preserve"> </w:t>
      </w:r>
      <w:r>
        <w:rPr>
          <w:rFonts w:hint="eastAsia"/>
          <w:b/>
          <w:bCs/>
          <w:sz w:val="52"/>
          <w:szCs w:val="52"/>
        </w:rPr>
        <w:t>发</w:t>
      </w:r>
      <w:r>
        <w:rPr>
          <w:rFonts w:hint="eastAsia"/>
          <w:b/>
          <w:bCs/>
          <w:sz w:val="52"/>
          <w:szCs w:val="52"/>
        </w:rPr>
        <w:t xml:space="preserve"> </w:t>
      </w:r>
      <w:r>
        <w:rPr>
          <w:rFonts w:hint="eastAsia"/>
          <w:b/>
          <w:bCs/>
          <w:sz w:val="52"/>
          <w:szCs w:val="52"/>
        </w:rPr>
        <w:t>记</w:t>
      </w:r>
      <w:r>
        <w:rPr>
          <w:rFonts w:hint="eastAsia"/>
          <w:b/>
          <w:bCs/>
          <w:sz w:val="52"/>
          <w:szCs w:val="52"/>
        </w:rPr>
        <w:t xml:space="preserve"> </w:t>
      </w:r>
      <w:r>
        <w:rPr>
          <w:rFonts w:hint="eastAsia"/>
          <w:b/>
          <w:bCs/>
          <w:sz w:val="52"/>
          <w:szCs w:val="52"/>
        </w:rPr>
        <w:t>录</w:t>
      </w:r>
    </w:p>
    <w:p w14:paraId="0972236D" w14:textId="77777777" w:rsidR="000C4FAC" w:rsidRDefault="000C4FAC">
      <w:pPr>
        <w:jc w:val="center"/>
        <w:rPr>
          <w:b/>
          <w:bCs/>
          <w:sz w:val="52"/>
          <w:szCs w:val="52"/>
        </w:rPr>
      </w:pPr>
    </w:p>
    <w:p w14:paraId="7AC5CFE1" w14:textId="77777777" w:rsidR="000C4FAC" w:rsidRDefault="000C4FAC">
      <w:pPr>
        <w:jc w:val="center"/>
        <w:rPr>
          <w:b/>
          <w:bCs/>
          <w:sz w:val="52"/>
          <w:szCs w:val="52"/>
        </w:rPr>
      </w:pPr>
    </w:p>
    <w:p w14:paraId="11C4EF4A" w14:textId="4C48821F" w:rsidR="000C4FAC" w:rsidRDefault="00000000">
      <w:pPr>
        <w:rPr>
          <w:b/>
          <w:bCs/>
          <w:sz w:val="52"/>
          <w:szCs w:val="52"/>
          <w:u w:val="single"/>
        </w:rPr>
      </w:pPr>
      <w:r>
        <w:rPr>
          <w:rFonts w:hint="eastAsia"/>
          <w:b/>
          <w:bCs/>
          <w:sz w:val="52"/>
          <w:szCs w:val="52"/>
        </w:rPr>
        <w:t>项目名称</w:t>
      </w:r>
      <w:r>
        <w:rPr>
          <w:rFonts w:hint="eastAsia"/>
          <w:b/>
          <w:bCs/>
          <w:sz w:val="52"/>
          <w:szCs w:val="52"/>
        </w:rPr>
        <w:t>:</w:t>
      </w:r>
      <w:r>
        <w:rPr>
          <w:rFonts w:hint="eastAsia"/>
          <w:b/>
          <w:bCs/>
          <w:sz w:val="52"/>
          <w:szCs w:val="52"/>
          <w:u w:val="single"/>
        </w:rPr>
        <w:t xml:space="preserve">   </w:t>
      </w:r>
      <w:r w:rsidR="003B2F96">
        <w:rPr>
          <w:rFonts w:hint="eastAsia"/>
          <w:b/>
          <w:bCs/>
          <w:sz w:val="52"/>
          <w:szCs w:val="52"/>
          <w:u w:val="single"/>
        </w:rPr>
        <w:t>空气质量检测仪</w:t>
      </w:r>
      <w:r>
        <w:rPr>
          <w:rFonts w:hint="eastAsia"/>
          <w:b/>
          <w:bCs/>
          <w:sz w:val="52"/>
          <w:szCs w:val="52"/>
          <w:u w:val="single"/>
        </w:rPr>
        <w:t xml:space="preserve">                    </w:t>
      </w:r>
    </w:p>
    <w:p w14:paraId="4B1CA9CC" w14:textId="77777777" w:rsidR="000C4FAC" w:rsidRDefault="00000000">
      <w:pPr>
        <w:rPr>
          <w:b/>
          <w:bCs/>
          <w:sz w:val="52"/>
          <w:szCs w:val="52"/>
          <w:u w:val="single"/>
        </w:rPr>
      </w:pPr>
      <w:r>
        <w:rPr>
          <w:rFonts w:hint="eastAsia"/>
          <w:b/>
          <w:bCs/>
          <w:sz w:val="52"/>
          <w:szCs w:val="52"/>
        </w:rPr>
        <w:t>立项部门</w:t>
      </w:r>
      <w:r>
        <w:rPr>
          <w:rFonts w:hint="eastAsia"/>
          <w:b/>
          <w:bCs/>
          <w:sz w:val="52"/>
          <w:szCs w:val="52"/>
        </w:rPr>
        <w:t>:</w:t>
      </w:r>
      <w:r>
        <w:rPr>
          <w:rFonts w:hint="eastAsia"/>
          <w:b/>
          <w:bCs/>
          <w:sz w:val="52"/>
          <w:szCs w:val="52"/>
          <w:u w:val="single"/>
        </w:rPr>
        <w:t xml:space="preserve">        </w:t>
      </w:r>
      <w:r>
        <w:rPr>
          <w:b/>
          <w:bCs/>
          <w:sz w:val="52"/>
          <w:szCs w:val="52"/>
          <w:u w:val="single"/>
        </w:rPr>
        <w:t xml:space="preserve">      </w:t>
      </w:r>
      <w:r>
        <w:rPr>
          <w:rFonts w:hint="eastAsia"/>
          <w:b/>
          <w:bCs/>
          <w:sz w:val="52"/>
          <w:szCs w:val="52"/>
          <w:u w:val="single"/>
        </w:rPr>
        <w:t xml:space="preserve">         </w:t>
      </w:r>
    </w:p>
    <w:p w14:paraId="25AACEA1" w14:textId="77777777" w:rsidR="000C4FAC" w:rsidRDefault="00000000">
      <w:pPr>
        <w:rPr>
          <w:b/>
          <w:bCs/>
          <w:sz w:val="52"/>
          <w:szCs w:val="52"/>
          <w:u w:val="single"/>
        </w:rPr>
      </w:pPr>
      <w:r>
        <w:rPr>
          <w:rFonts w:hint="eastAsia"/>
          <w:b/>
          <w:bCs/>
          <w:sz w:val="52"/>
          <w:szCs w:val="52"/>
        </w:rPr>
        <w:t>项目领域</w:t>
      </w:r>
      <w:r>
        <w:rPr>
          <w:rFonts w:hint="eastAsia"/>
          <w:b/>
          <w:bCs/>
          <w:sz w:val="52"/>
          <w:szCs w:val="52"/>
        </w:rPr>
        <w:t>:</w:t>
      </w:r>
      <w:r>
        <w:rPr>
          <w:rFonts w:hint="eastAsia"/>
          <w:b/>
          <w:bCs/>
          <w:sz w:val="52"/>
          <w:szCs w:val="52"/>
          <w:u w:val="single"/>
        </w:rPr>
        <w:t xml:space="preserve">     </w:t>
      </w:r>
      <w:r>
        <w:rPr>
          <w:b/>
          <w:bCs/>
          <w:sz w:val="52"/>
          <w:szCs w:val="52"/>
          <w:u w:val="single"/>
        </w:rPr>
        <w:t xml:space="preserve"> </w:t>
      </w:r>
      <w:r>
        <w:rPr>
          <w:rFonts w:hint="eastAsia"/>
          <w:b/>
          <w:bCs/>
          <w:sz w:val="52"/>
          <w:szCs w:val="52"/>
          <w:u w:val="single"/>
        </w:rPr>
        <w:t xml:space="preserve">   </w:t>
      </w:r>
      <w:r>
        <w:rPr>
          <w:b/>
          <w:bCs/>
          <w:sz w:val="52"/>
          <w:szCs w:val="52"/>
          <w:u w:val="single"/>
        </w:rPr>
        <w:t xml:space="preserve">   </w:t>
      </w:r>
      <w:r>
        <w:rPr>
          <w:rFonts w:hint="eastAsia"/>
          <w:b/>
          <w:bCs/>
          <w:sz w:val="52"/>
          <w:szCs w:val="52"/>
          <w:u w:val="single"/>
        </w:rPr>
        <w:t xml:space="preserve"> </w:t>
      </w:r>
      <w:r>
        <w:rPr>
          <w:b/>
          <w:bCs/>
          <w:sz w:val="52"/>
          <w:szCs w:val="52"/>
          <w:u w:val="single"/>
        </w:rPr>
        <w:t xml:space="preserve"> </w:t>
      </w:r>
      <w:r>
        <w:rPr>
          <w:rFonts w:hint="eastAsia"/>
          <w:b/>
          <w:bCs/>
          <w:sz w:val="52"/>
          <w:szCs w:val="52"/>
          <w:u w:val="single"/>
        </w:rPr>
        <w:t xml:space="preserve">  </w:t>
      </w:r>
      <w:r>
        <w:rPr>
          <w:b/>
          <w:bCs/>
          <w:sz w:val="52"/>
          <w:szCs w:val="52"/>
          <w:u w:val="single"/>
        </w:rPr>
        <w:t xml:space="preserve">  </w:t>
      </w:r>
      <w:r>
        <w:rPr>
          <w:rFonts w:hint="eastAsia"/>
          <w:b/>
          <w:bCs/>
          <w:sz w:val="52"/>
          <w:szCs w:val="52"/>
          <w:u w:val="single"/>
        </w:rPr>
        <w:t xml:space="preserve">     </w:t>
      </w:r>
    </w:p>
    <w:p w14:paraId="24C5AFF6" w14:textId="77777777" w:rsidR="000C4FAC" w:rsidRDefault="00000000">
      <w:pPr>
        <w:rPr>
          <w:b/>
          <w:bCs/>
          <w:sz w:val="52"/>
          <w:szCs w:val="52"/>
          <w:u w:val="single"/>
        </w:rPr>
      </w:pPr>
      <w:r>
        <w:rPr>
          <w:rFonts w:hint="eastAsia"/>
          <w:b/>
          <w:bCs/>
          <w:sz w:val="52"/>
          <w:szCs w:val="52"/>
        </w:rPr>
        <w:t>申请日期</w:t>
      </w:r>
      <w:r>
        <w:rPr>
          <w:rFonts w:hint="eastAsia"/>
          <w:b/>
          <w:bCs/>
          <w:sz w:val="52"/>
          <w:szCs w:val="52"/>
        </w:rPr>
        <w:t>:</w:t>
      </w:r>
      <w:r>
        <w:rPr>
          <w:rFonts w:hint="eastAsia"/>
          <w:b/>
          <w:bCs/>
          <w:sz w:val="52"/>
          <w:szCs w:val="52"/>
          <w:u w:val="single"/>
        </w:rPr>
        <w:t xml:space="preserve">               </w:t>
      </w:r>
      <w:r>
        <w:rPr>
          <w:b/>
          <w:bCs/>
          <w:sz w:val="52"/>
          <w:szCs w:val="52"/>
          <w:u w:val="single"/>
        </w:rPr>
        <w:t xml:space="preserve">        </w:t>
      </w:r>
    </w:p>
    <w:p w14:paraId="4EFC300E" w14:textId="53DB6B1A" w:rsidR="000C4FAC" w:rsidRDefault="00000000">
      <w:pPr>
        <w:rPr>
          <w:rFonts w:ascii="宋体" w:hAnsi="宋体"/>
        </w:rPr>
        <w:sectPr w:rsidR="000C4FAC">
          <w:footerReference w:type="default" r:id="rId8"/>
          <w:pgSz w:w="11906" w:h="16838"/>
          <w:pgMar w:top="1440" w:right="1800" w:bottom="1440" w:left="1800" w:header="851" w:footer="992" w:gutter="0"/>
          <w:cols w:space="425"/>
          <w:docGrid w:type="lines" w:linePitch="312"/>
        </w:sectPr>
      </w:pPr>
      <w:r>
        <w:rPr>
          <w:rFonts w:hint="eastAsia"/>
          <w:b/>
          <w:bCs/>
          <w:sz w:val="52"/>
          <w:szCs w:val="52"/>
        </w:rPr>
        <w:t>结项日期</w:t>
      </w:r>
      <w:r>
        <w:rPr>
          <w:rFonts w:hint="eastAsia"/>
          <w:b/>
          <w:bCs/>
          <w:sz w:val="52"/>
          <w:szCs w:val="52"/>
        </w:rPr>
        <w:t>:</w:t>
      </w:r>
      <w:r>
        <w:rPr>
          <w:rFonts w:hint="eastAsia"/>
          <w:b/>
          <w:bCs/>
          <w:sz w:val="52"/>
          <w:szCs w:val="52"/>
          <w:u w:val="single"/>
        </w:rPr>
        <w:t xml:space="preserve">    </w:t>
      </w:r>
      <w:r w:rsidR="005E47DA">
        <w:rPr>
          <w:b/>
          <w:bCs/>
          <w:sz w:val="52"/>
          <w:szCs w:val="52"/>
          <w:u w:val="single"/>
        </w:rPr>
        <w:t>2023.10.24</w:t>
      </w:r>
      <w:r>
        <w:rPr>
          <w:rFonts w:hint="eastAsia"/>
          <w:b/>
          <w:bCs/>
          <w:sz w:val="52"/>
          <w:szCs w:val="52"/>
          <w:u w:val="single"/>
        </w:rPr>
        <w:t xml:space="preserve">           </w:t>
      </w:r>
      <w:r>
        <w:rPr>
          <w:b/>
          <w:bCs/>
          <w:sz w:val="52"/>
          <w:szCs w:val="52"/>
          <w:u w:val="single"/>
        </w:rPr>
        <w:t xml:space="preserve">  </w:t>
      </w:r>
      <w:r>
        <w:rPr>
          <w:rFonts w:hint="eastAsia"/>
          <w:b/>
          <w:bCs/>
          <w:sz w:val="52"/>
          <w:szCs w:val="52"/>
          <w:u w:val="single"/>
        </w:rPr>
        <w:t xml:space="preserve">      </w:t>
      </w:r>
    </w:p>
    <w:p w14:paraId="3BCC7210" w14:textId="77777777" w:rsidR="000C4FAC" w:rsidRDefault="00000000">
      <w:pPr>
        <w:pStyle w:val="1"/>
        <w:jc w:val="center"/>
      </w:pPr>
      <w:bookmarkStart w:id="0" w:name="_Toc29806"/>
      <w:r>
        <w:lastRenderedPageBreak/>
        <w:t>目录</w:t>
      </w:r>
      <w:bookmarkEnd w:id="0"/>
    </w:p>
    <w:p w14:paraId="2D4095A6" w14:textId="77777777" w:rsidR="000C4FAC" w:rsidRDefault="00000000">
      <w:pPr>
        <w:pStyle w:val="TOC1"/>
        <w:tabs>
          <w:tab w:val="right" w:leader="dot" w:pos="8306"/>
        </w:tabs>
      </w:pPr>
      <w:r>
        <w:fldChar w:fldCharType="begin"/>
      </w:r>
      <w:r>
        <w:instrText xml:space="preserve">TOC \o "1-3" \h \u </w:instrText>
      </w:r>
      <w:r>
        <w:fldChar w:fldCharType="separate"/>
      </w:r>
      <w:hyperlink w:anchor="_Toc29806" w:history="1">
        <w:r>
          <w:t>目录</w:t>
        </w:r>
        <w:r>
          <w:tab/>
        </w:r>
        <w:r>
          <w:fldChar w:fldCharType="begin"/>
        </w:r>
        <w:r>
          <w:instrText xml:space="preserve"> PAGEREF _Toc29806 \h </w:instrText>
        </w:r>
        <w:r>
          <w:fldChar w:fldCharType="separate"/>
        </w:r>
        <w:r>
          <w:t>2</w:t>
        </w:r>
        <w:r>
          <w:fldChar w:fldCharType="end"/>
        </w:r>
      </w:hyperlink>
    </w:p>
    <w:p w14:paraId="21B9BFDF" w14:textId="77777777" w:rsidR="000C4FAC" w:rsidRDefault="00000000">
      <w:pPr>
        <w:pStyle w:val="TOC1"/>
        <w:tabs>
          <w:tab w:val="right" w:leader="dot" w:pos="8306"/>
        </w:tabs>
      </w:pPr>
      <w:hyperlink w:anchor="_Toc26468" w:history="1">
        <w:r>
          <w:rPr>
            <w:rFonts w:hint="eastAsia"/>
          </w:rPr>
          <w:t>一、</w:t>
        </w:r>
        <w:r>
          <w:rPr>
            <w:rFonts w:hint="eastAsia"/>
          </w:rPr>
          <w:t xml:space="preserve"> </w:t>
        </w:r>
        <w:r>
          <w:rPr>
            <w:rFonts w:hint="eastAsia"/>
          </w:rPr>
          <w:t>项目介绍</w:t>
        </w:r>
        <w:r>
          <w:tab/>
        </w:r>
        <w:r>
          <w:fldChar w:fldCharType="begin"/>
        </w:r>
        <w:r>
          <w:instrText xml:space="preserve"> PAGEREF _Toc26468 \h </w:instrText>
        </w:r>
        <w:r>
          <w:fldChar w:fldCharType="separate"/>
        </w:r>
        <w:r>
          <w:t>3</w:t>
        </w:r>
        <w:r>
          <w:fldChar w:fldCharType="end"/>
        </w:r>
      </w:hyperlink>
    </w:p>
    <w:p w14:paraId="6E029B2F" w14:textId="77777777" w:rsidR="000C4FAC" w:rsidRDefault="00000000">
      <w:pPr>
        <w:pStyle w:val="TOC2"/>
        <w:tabs>
          <w:tab w:val="right" w:leader="dot" w:pos="8306"/>
        </w:tabs>
      </w:pPr>
      <w:hyperlink w:anchor="_Toc27780" w:history="1">
        <w:r>
          <w:rPr>
            <w:rFonts w:hint="eastAsia"/>
          </w:rPr>
          <w:t>1</w:t>
        </w:r>
        <w:r>
          <w:rPr>
            <w:rFonts w:hint="eastAsia"/>
          </w:rPr>
          <w:t>、</w:t>
        </w:r>
        <w:r>
          <w:rPr>
            <w:rFonts w:hint="eastAsia"/>
          </w:rPr>
          <w:t xml:space="preserve"> </w:t>
        </w:r>
        <w:r>
          <w:rPr>
            <w:rFonts w:hint="eastAsia"/>
          </w:rPr>
          <w:t>项目需求</w:t>
        </w:r>
        <w:r>
          <w:tab/>
        </w:r>
        <w:r>
          <w:fldChar w:fldCharType="begin"/>
        </w:r>
        <w:r>
          <w:instrText xml:space="preserve"> PAGEREF _Toc27780 \h </w:instrText>
        </w:r>
        <w:r>
          <w:fldChar w:fldCharType="separate"/>
        </w:r>
        <w:r>
          <w:t>3</w:t>
        </w:r>
        <w:r>
          <w:fldChar w:fldCharType="end"/>
        </w:r>
      </w:hyperlink>
    </w:p>
    <w:p w14:paraId="75085DB8" w14:textId="77777777" w:rsidR="000C4FAC" w:rsidRDefault="00000000">
      <w:pPr>
        <w:pStyle w:val="TOC2"/>
        <w:tabs>
          <w:tab w:val="right" w:leader="dot" w:pos="8306"/>
        </w:tabs>
      </w:pPr>
      <w:hyperlink w:anchor="_Toc9869" w:history="1">
        <w:r>
          <w:rPr>
            <w:rFonts w:hint="eastAsia"/>
          </w:rPr>
          <w:t>2</w:t>
        </w:r>
        <w:r>
          <w:rPr>
            <w:rFonts w:hint="eastAsia"/>
          </w:rPr>
          <w:t>、设计方案</w:t>
        </w:r>
        <w:r>
          <w:tab/>
        </w:r>
        <w:r>
          <w:fldChar w:fldCharType="begin"/>
        </w:r>
        <w:r>
          <w:instrText xml:space="preserve"> PAGEREF _Toc9869 \h </w:instrText>
        </w:r>
        <w:r>
          <w:fldChar w:fldCharType="separate"/>
        </w:r>
        <w:r>
          <w:t>3</w:t>
        </w:r>
        <w:r>
          <w:fldChar w:fldCharType="end"/>
        </w:r>
      </w:hyperlink>
    </w:p>
    <w:p w14:paraId="5D006197" w14:textId="77777777" w:rsidR="000C4FAC" w:rsidRDefault="00000000">
      <w:pPr>
        <w:pStyle w:val="TOC2"/>
        <w:tabs>
          <w:tab w:val="right" w:leader="dot" w:pos="8306"/>
        </w:tabs>
      </w:pPr>
      <w:hyperlink w:anchor="_Toc12772" w:history="1">
        <w:r>
          <w:rPr>
            <w:rFonts w:hint="eastAsia"/>
          </w:rPr>
          <w:t>3</w:t>
        </w:r>
        <w:r>
          <w:rPr>
            <w:rFonts w:hint="eastAsia"/>
          </w:rPr>
          <w:t>、相关技术点</w:t>
        </w:r>
        <w:r>
          <w:tab/>
        </w:r>
        <w:r>
          <w:fldChar w:fldCharType="begin"/>
        </w:r>
        <w:r>
          <w:instrText xml:space="preserve"> PAGEREF _Toc12772 \h </w:instrText>
        </w:r>
        <w:r>
          <w:fldChar w:fldCharType="separate"/>
        </w:r>
        <w:r>
          <w:t>3</w:t>
        </w:r>
        <w:r>
          <w:fldChar w:fldCharType="end"/>
        </w:r>
      </w:hyperlink>
    </w:p>
    <w:p w14:paraId="72ACC089" w14:textId="77777777" w:rsidR="000C4FAC" w:rsidRDefault="00000000">
      <w:pPr>
        <w:pStyle w:val="TOC2"/>
        <w:tabs>
          <w:tab w:val="right" w:leader="dot" w:pos="8306"/>
        </w:tabs>
      </w:pPr>
      <w:hyperlink w:anchor="_Toc25207" w:history="1">
        <w:r>
          <w:rPr>
            <w:rFonts w:hint="eastAsia"/>
          </w:rPr>
          <w:t>4</w:t>
        </w:r>
        <w:r>
          <w:rPr>
            <w:rFonts w:hint="eastAsia"/>
          </w:rPr>
          <w:t>、预计效果</w:t>
        </w:r>
        <w:r>
          <w:tab/>
        </w:r>
        <w:r>
          <w:fldChar w:fldCharType="begin"/>
        </w:r>
        <w:r>
          <w:instrText xml:space="preserve"> PAGEREF _Toc25207 \h </w:instrText>
        </w:r>
        <w:r>
          <w:fldChar w:fldCharType="separate"/>
        </w:r>
        <w:r>
          <w:t>3</w:t>
        </w:r>
        <w:r>
          <w:fldChar w:fldCharType="end"/>
        </w:r>
      </w:hyperlink>
    </w:p>
    <w:p w14:paraId="68632A13" w14:textId="77777777" w:rsidR="000C4FAC" w:rsidRDefault="00000000">
      <w:pPr>
        <w:pStyle w:val="TOC1"/>
        <w:tabs>
          <w:tab w:val="right" w:leader="dot" w:pos="8306"/>
        </w:tabs>
      </w:pPr>
      <w:hyperlink w:anchor="_Toc7209" w:history="1">
        <w:r>
          <w:rPr>
            <w:rFonts w:hint="eastAsia"/>
          </w:rPr>
          <w:t>二、设备开发</w:t>
        </w:r>
        <w:r>
          <w:tab/>
        </w:r>
        <w:r>
          <w:fldChar w:fldCharType="begin"/>
        </w:r>
        <w:r>
          <w:instrText xml:space="preserve"> PAGEREF _Toc7209 \h </w:instrText>
        </w:r>
        <w:r>
          <w:fldChar w:fldCharType="separate"/>
        </w:r>
        <w:r>
          <w:t>3</w:t>
        </w:r>
        <w:r>
          <w:fldChar w:fldCharType="end"/>
        </w:r>
      </w:hyperlink>
    </w:p>
    <w:p w14:paraId="3F5200BB" w14:textId="77777777" w:rsidR="000C4FAC" w:rsidRDefault="00000000">
      <w:pPr>
        <w:pStyle w:val="TOC2"/>
        <w:tabs>
          <w:tab w:val="right" w:leader="dot" w:pos="8306"/>
        </w:tabs>
      </w:pPr>
      <w:hyperlink w:anchor="_Toc833" w:history="1">
        <w:r>
          <w:rPr>
            <w:rFonts w:hint="eastAsia"/>
          </w:rPr>
          <w:t>1.</w:t>
        </w:r>
        <w:r>
          <w:rPr>
            <w:rFonts w:hint="eastAsia"/>
          </w:rPr>
          <w:t>语音播报模块</w:t>
        </w:r>
        <w:r>
          <w:tab/>
        </w:r>
        <w:r>
          <w:fldChar w:fldCharType="begin"/>
        </w:r>
        <w:r>
          <w:instrText xml:space="preserve"> PAGEREF _Toc833 \h </w:instrText>
        </w:r>
        <w:r>
          <w:fldChar w:fldCharType="separate"/>
        </w:r>
        <w:r>
          <w:t>3</w:t>
        </w:r>
        <w:r>
          <w:fldChar w:fldCharType="end"/>
        </w:r>
      </w:hyperlink>
    </w:p>
    <w:p w14:paraId="47F2DA01" w14:textId="77777777" w:rsidR="000C4FAC" w:rsidRDefault="00000000">
      <w:pPr>
        <w:pStyle w:val="TOC2"/>
        <w:tabs>
          <w:tab w:val="right" w:leader="dot" w:pos="8306"/>
        </w:tabs>
      </w:pPr>
      <w:hyperlink w:anchor="_Toc28188" w:history="1">
        <w:r>
          <w:rPr>
            <w:rFonts w:hint="eastAsia"/>
          </w:rPr>
          <w:t>2. Wifi</w:t>
        </w:r>
        <w:r>
          <w:rPr>
            <w:rFonts w:hint="eastAsia"/>
          </w:rPr>
          <w:t>上传数据功能开发</w:t>
        </w:r>
        <w:r>
          <w:tab/>
        </w:r>
        <w:r>
          <w:fldChar w:fldCharType="begin"/>
        </w:r>
        <w:r>
          <w:instrText xml:space="preserve"> PAGEREF _Toc28188 \h </w:instrText>
        </w:r>
        <w:r>
          <w:fldChar w:fldCharType="separate"/>
        </w:r>
        <w:r>
          <w:t>3</w:t>
        </w:r>
        <w:r>
          <w:fldChar w:fldCharType="end"/>
        </w:r>
      </w:hyperlink>
    </w:p>
    <w:p w14:paraId="4AA22A8F" w14:textId="77777777" w:rsidR="000C4FAC" w:rsidRDefault="00000000">
      <w:pPr>
        <w:pStyle w:val="TOC2"/>
        <w:tabs>
          <w:tab w:val="right" w:leader="dot" w:pos="8306"/>
        </w:tabs>
      </w:pPr>
      <w:hyperlink w:anchor="_Toc30487" w:history="1">
        <w:r>
          <w:rPr>
            <w:rFonts w:hint="eastAsia"/>
          </w:rPr>
          <w:t>3. DHT11</w:t>
        </w:r>
        <w:r>
          <w:rPr>
            <w:rFonts w:hint="eastAsia"/>
          </w:rPr>
          <w:t>温湿度检测</w:t>
        </w:r>
        <w:r>
          <w:tab/>
        </w:r>
        <w:r>
          <w:fldChar w:fldCharType="begin"/>
        </w:r>
        <w:r>
          <w:instrText xml:space="preserve"> PAGEREF _Toc30487 \h </w:instrText>
        </w:r>
        <w:r>
          <w:fldChar w:fldCharType="separate"/>
        </w:r>
        <w:r>
          <w:t>3</w:t>
        </w:r>
        <w:r>
          <w:fldChar w:fldCharType="end"/>
        </w:r>
      </w:hyperlink>
    </w:p>
    <w:p w14:paraId="4A4793C1" w14:textId="77777777" w:rsidR="000C4FAC" w:rsidRDefault="00000000">
      <w:pPr>
        <w:pStyle w:val="TOC2"/>
        <w:tabs>
          <w:tab w:val="right" w:leader="dot" w:pos="8306"/>
        </w:tabs>
      </w:pPr>
      <w:hyperlink w:anchor="_Toc16820" w:history="1">
        <w:r>
          <w:rPr>
            <w:rFonts w:hint="eastAsia"/>
          </w:rPr>
          <w:t xml:space="preserve">4. </w:t>
        </w:r>
        <w:r>
          <w:rPr>
            <w:rFonts w:hint="eastAsia"/>
          </w:rPr>
          <w:t>光照及空气质量检测</w:t>
        </w:r>
        <w:r>
          <w:tab/>
        </w:r>
        <w:r>
          <w:fldChar w:fldCharType="begin"/>
        </w:r>
        <w:r>
          <w:instrText xml:space="preserve"> PAGEREF _Toc16820 \h </w:instrText>
        </w:r>
        <w:r>
          <w:fldChar w:fldCharType="separate"/>
        </w:r>
        <w:r>
          <w:t>3</w:t>
        </w:r>
        <w:r>
          <w:fldChar w:fldCharType="end"/>
        </w:r>
      </w:hyperlink>
    </w:p>
    <w:p w14:paraId="36FC2ADB" w14:textId="77777777" w:rsidR="000C4FAC" w:rsidRDefault="00000000">
      <w:pPr>
        <w:pStyle w:val="TOC2"/>
        <w:tabs>
          <w:tab w:val="right" w:leader="dot" w:pos="8306"/>
        </w:tabs>
      </w:pPr>
      <w:hyperlink w:anchor="_Toc10910" w:history="1">
        <w:r>
          <w:t xml:space="preserve">5. </w:t>
        </w:r>
        <w:r>
          <w:rPr>
            <w:rFonts w:hint="eastAsia"/>
          </w:rPr>
          <w:t>RTC</w:t>
        </w:r>
        <w:r>
          <w:rPr>
            <w:rFonts w:hint="eastAsia"/>
          </w:rPr>
          <w:t>实时时钟模块</w:t>
        </w:r>
        <w:r>
          <w:tab/>
        </w:r>
        <w:r>
          <w:fldChar w:fldCharType="begin"/>
        </w:r>
        <w:r>
          <w:instrText xml:space="preserve"> PAGEREF _Toc10910 \h </w:instrText>
        </w:r>
        <w:r>
          <w:fldChar w:fldCharType="separate"/>
        </w:r>
        <w:r>
          <w:t>3</w:t>
        </w:r>
        <w:r>
          <w:fldChar w:fldCharType="end"/>
        </w:r>
      </w:hyperlink>
    </w:p>
    <w:p w14:paraId="0304E1F0" w14:textId="77777777" w:rsidR="000C4FAC" w:rsidRDefault="00000000">
      <w:pPr>
        <w:pStyle w:val="TOC2"/>
        <w:tabs>
          <w:tab w:val="right" w:leader="dot" w:pos="8306"/>
        </w:tabs>
      </w:pPr>
      <w:hyperlink w:anchor="_Toc26956" w:history="1">
        <w:r>
          <w:t xml:space="preserve">6. </w:t>
        </w:r>
        <w:r>
          <w:rPr>
            <w:rFonts w:hint="eastAsia"/>
          </w:rPr>
          <w:t>LCD</w:t>
        </w:r>
        <w:r>
          <w:rPr>
            <w:rFonts w:hint="eastAsia"/>
          </w:rPr>
          <w:t>屏显示模块</w:t>
        </w:r>
        <w:r>
          <w:tab/>
        </w:r>
        <w:r>
          <w:fldChar w:fldCharType="begin"/>
        </w:r>
        <w:r>
          <w:instrText xml:space="preserve"> PAGEREF _Toc26956 \h </w:instrText>
        </w:r>
        <w:r>
          <w:fldChar w:fldCharType="separate"/>
        </w:r>
        <w:r>
          <w:t>4</w:t>
        </w:r>
        <w:r>
          <w:fldChar w:fldCharType="end"/>
        </w:r>
      </w:hyperlink>
    </w:p>
    <w:p w14:paraId="6D5C6783" w14:textId="77777777" w:rsidR="000C4FAC" w:rsidRDefault="00000000">
      <w:pPr>
        <w:pStyle w:val="TOC2"/>
        <w:tabs>
          <w:tab w:val="right" w:leader="dot" w:pos="8306"/>
        </w:tabs>
      </w:pPr>
      <w:hyperlink w:anchor="_Toc1516" w:history="1">
        <w:r>
          <w:t xml:space="preserve">7. </w:t>
        </w:r>
        <w:r>
          <w:rPr>
            <w:rFonts w:hint="eastAsia"/>
          </w:rPr>
          <w:t>Flash</w:t>
        </w:r>
        <w:r>
          <w:rPr>
            <w:rFonts w:hint="eastAsia"/>
          </w:rPr>
          <w:t>存储</w:t>
        </w:r>
        <w:r>
          <w:tab/>
        </w:r>
        <w:r>
          <w:fldChar w:fldCharType="begin"/>
        </w:r>
        <w:r>
          <w:instrText xml:space="preserve"> PAGEREF _Toc1516 \h </w:instrText>
        </w:r>
        <w:r>
          <w:fldChar w:fldCharType="separate"/>
        </w:r>
        <w:r>
          <w:t>4</w:t>
        </w:r>
        <w:r>
          <w:fldChar w:fldCharType="end"/>
        </w:r>
      </w:hyperlink>
    </w:p>
    <w:p w14:paraId="0CFBF6B2" w14:textId="77777777" w:rsidR="000C4FAC" w:rsidRDefault="00000000">
      <w:pPr>
        <w:pStyle w:val="TOC2"/>
        <w:tabs>
          <w:tab w:val="right" w:leader="dot" w:pos="8306"/>
        </w:tabs>
      </w:pPr>
      <w:hyperlink w:anchor="_Toc5949" w:history="1">
        <w:r>
          <w:t xml:space="preserve">8. </w:t>
        </w:r>
        <w:r>
          <w:rPr>
            <w:rFonts w:hint="eastAsia"/>
          </w:rPr>
          <w:t>字库下载</w:t>
        </w:r>
        <w:r>
          <w:tab/>
        </w:r>
        <w:r>
          <w:fldChar w:fldCharType="begin"/>
        </w:r>
        <w:r>
          <w:instrText xml:space="preserve"> PAGEREF _Toc5949 \h </w:instrText>
        </w:r>
        <w:r>
          <w:fldChar w:fldCharType="separate"/>
        </w:r>
        <w:r>
          <w:t>4</w:t>
        </w:r>
        <w:r>
          <w:fldChar w:fldCharType="end"/>
        </w:r>
      </w:hyperlink>
    </w:p>
    <w:p w14:paraId="3933B6A6" w14:textId="77777777" w:rsidR="000C4FAC" w:rsidRDefault="00000000">
      <w:pPr>
        <w:pStyle w:val="TOC2"/>
        <w:tabs>
          <w:tab w:val="right" w:leader="dot" w:pos="8306"/>
        </w:tabs>
      </w:pPr>
      <w:hyperlink w:anchor="_Toc6698" w:history="1">
        <w:r>
          <w:t xml:space="preserve">9. </w:t>
        </w:r>
        <w:r>
          <w:rPr>
            <w:rFonts w:hint="eastAsia"/>
          </w:rPr>
          <w:t>整体项目开发</w:t>
        </w:r>
        <w:r>
          <w:tab/>
        </w:r>
        <w:r>
          <w:fldChar w:fldCharType="begin"/>
        </w:r>
        <w:r>
          <w:instrText xml:space="preserve"> PAGEREF _Toc6698 \h </w:instrText>
        </w:r>
        <w:r>
          <w:fldChar w:fldCharType="separate"/>
        </w:r>
        <w:r>
          <w:t>4</w:t>
        </w:r>
        <w:r>
          <w:fldChar w:fldCharType="end"/>
        </w:r>
      </w:hyperlink>
    </w:p>
    <w:p w14:paraId="0FF2C9B0" w14:textId="77777777" w:rsidR="000C4FAC" w:rsidRDefault="00000000">
      <w:pPr>
        <w:pStyle w:val="TOC3"/>
        <w:tabs>
          <w:tab w:val="right" w:leader="dot" w:pos="8306"/>
        </w:tabs>
      </w:pPr>
      <w:hyperlink w:anchor="_Toc26485" w:history="1">
        <w:r>
          <w:t xml:space="preserve">9.1 </w:t>
        </w:r>
        <w:r>
          <w:rPr>
            <w:rFonts w:hint="eastAsia"/>
          </w:rPr>
          <w:t>LVGL</w:t>
        </w:r>
        <w:r>
          <w:rPr>
            <w:rFonts w:hint="eastAsia"/>
          </w:rPr>
          <w:t>界面设计</w:t>
        </w:r>
        <w:r>
          <w:tab/>
        </w:r>
        <w:r>
          <w:fldChar w:fldCharType="begin"/>
        </w:r>
        <w:r>
          <w:instrText xml:space="preserve"> PAGEREF _Toc26485 \h </w:instrText>
        </w:r>
        <w:r>
          <w:fldChar w:fldCharType="separate"/>
        </w:r>
        <w:r>
          <w:t>4</w:t>
        </w:r>
        <w:r>
          <w:fldChar w:fldCharType="end"/>
        </w:r>
      </w:hyperlink>
    </w:p>
    <w:p w14:paraId="70300E12" w14:textId="77777777" w:rsidR="000C4FAC" w:rsidRDefault="00000000">
      <w:pPr>
        <w:pStyle w:val="TOC3"/>
        <w:tabs>
          <w:tab w:val="right" w:leader="dot" w:pos="8306"/>
        </w:tabs>
      </w:pPr>
      <w:hyperlink w:anchor="_Toc19788" w:history="1">
        <w:r>
          <w:t xml:space="preserve">9.2 </w:t>
        </w:r>
        <w:r>
          <w:rPr>
            <w:rFonts w:hint="eastAsia"/>
          </w:rPr>
          <w:t>语音播报</w:t>
        </w:r>
        <w:r>
          <w:tab/>
        </w:r>
        <w:r>
          <w:fldChar w:fldCharType="begin"/>
        </w:r>
        <w:r>
          <w:instrText xml:space="preserve"> PAGEREF _Toc19788 \h </w:instrText>
        </w:r>
        <w:r>
          <w:fldChar w:fldCharType="separate"/>
        </w:r>
        <w:r>
          <w:t>4</w:t>
        </w:r>
        <w:r>
          <w:fldChar w:fldCharType="end"/>
        </w:r>
      </w:hyperlink>
    </w:p>
    <w:p w14:paraId="7E98BE06" w14:textId="77777777" w:rsidR="000C4FAC" w:rsidRDefault="00000000">
      <w:pPr>
        <w:pStyle w:val="TOC3"/>
        <w:tabs>
          <w:tab w:val="right" w:leader="dot" w:pos="8306"/>
        </w:tabs>
      </w:pPr>
      <w:hyperlink w:anchor="_Toc724" w:history="1">
        <w:r>
          <w:t xml:space="preserve">9.3 </w:t>
        </w:r>
        <w:r>
          <w:rPr>
            <w:rFonts w:hint="eastAsia"/>
          </w:rPr>
          <w:t>Wifi</w:t>
        </w:r>
        <w:r>
          <w:rPr>
            <w:rFonts w:hint="eastAsia"/>
          </w:rPr>
          <w:t>设置功能</w:t>
        </w:r>
        <w:r>
          <w:tab/>
        </w:r>
        <w:r>
          <w:fldChar w:fldCharType="begin"/>
        </w:r>
        <w:r>
          <w:instrText xml:space="preserve"> PAGEREF _Toc724 \h </w:instrText>
        </w:r>
        <w:r>
          <w:fldChar w:fldCharType="separate"/>
        </w:r>
        <w:r>
          <w:t>4</w:t>
        </w:r>
        <w:r>
          <w:fldChar w:fldCharType="end"/>
        </w:r>
      </w:hyperlink>
    </w:p>
    <w:p w14:paraId="44BEE530" w14:textId="77777777" w:rsidR="000C4FAC" w:rsidRDefault="00000000">
      <w:pPr>
        <w:pStyle w:val="TOC3"/>
        <w:tabs>
          <w:tab w:val="right" w:leader="dot" w:pos="8306"/>
        </w:tabs>
      </w:pPr>
      <w:hyperlink w:anchor="_Toc31875" w:history="1">
        <w:r>
          <w:t xml:space="preserve">9.4 </w:t>
        </w:r>
        <w:r>
          <w:rPr>
            <w:rFonts w:hint="eastAsia"/>
          </w:rPr>
          <w:t>freeRTOS</w:t>
        </w:r>
        <w:r>
          <w:rPr>
            <w:rFonts w:hint="eastAsia"/>
          </w:rPr>
          <w:t>实时操作系统</w:t>
        </w:r>
        <w:r>
          <w:tab/>
        </w:r>
        <w:r>
          <w:fldChar w:fldCharType="begin"/>
        </w:r>
        <w:r>
          <w:instrText xml:space="preserve"> PAGEREF _Toc31875 \h </w:instrText>
        </w:r>
        <w:r>
          <w:fldChar w:fldCharType="separate"/>
        </w:r>
        <w:r>
          <w:t>4</w:t>
        </w:r>
        <w:r>
          <w:fldChar w:fldCharType="end"/>
        </w:r>
      </w:hyperlink>
    </w:p>
    <w:p w14:paraId="6A6B49C3" w14:textId="77777777" w:rsidR="000C4FAC" w:rsidRDefault="00000000">
      <w:pPr>
        <w:pStyle w:val="TOC1"/>
        <w:tabs>
          <w:tab w:val="right" w:leader="dot" w:pos="8306"/>
        </w:tabs>
      </w:pPr>
      <w:hyperlink w:anchor="_Toc4686" w:history="1">
        <w:r>
          <w:rPr>
            <w:rFonts w:hint="eastAsia"/>
          </w:rPr>
          <w:t>三．项目结项</w:t>
        </w:r>
        <w:r>
          <w:tab/>
        </w:r>
        <w:r>
          <w:fldChar w:fldCharType="begin"/>
        </w:r>
        <w:r>
          <w:instrText xml:space="preserve"> PAGEREF _Toc4686 \h </w:instrText>
        </w:r>
        <w:r>
          <w:fldChar w:fldCharType="separate"/>
        </w:r>
        <w:r>
          <w:t>4</w:t>
        </w:r>
        <w:r>
          <w:fldChar w:fldCharType="end"/>
        </w:r>
      </w:hyperlink>
    </w:p>
    <w:p w14:paraId="30F9AA30" w14:textId="77777777" w:rsidR="000C4FAC" w:rsidRDefault="00000000">
      <w:pPr>
        <w:pStyle w:val="TOC2"/>
        <w:tabs>
          <w:tab w:val="right" w:leader="dot" w:pos="8306"/>
        </w:tabs>
      </w:pPr>
      <w:hyperlink w:anchor="_Toc4955" w:history="1">
        <w:r>
          <w:rPr>
            <w:rFonts w:hint="eastAsia"/>
          </w:rPr>
          <w:t>1.</w:t>
        </w:r>
        <w:r>
          <w:rPr>
            <w:rFonts w:hint="eastAsia"/>
          </w:rPr>
          <w:t>该项目能让自己有什么收获</w:t>
        </w:r>
        <w:r>
          <w:tab/>
        </w:r>
        <w:r>
          <w:fldChar w:fldCharType="begin"/>
        </w:r>
        <w:r>
          <w:instrText xml:space="preserve"> PAGEREF _Toc4955 \h </w:instrText>
        </w:r>
        <w:r>
          <w:fldChar w:fldCharType="separate"/>
        </w:r>
        <w:r>
          <w:t>4</w:t>
        </w:r>
        <w:r>
          <w:fldChar w:fldCharType="end"/>
        </w:r>
      </w:hyperlink>
    </w:p>
    <w:p w14:paraId="7502BFF0" w14:textId="77777777" w:rsidR="000C4FAC" w:rsidRDefault="00000000">
      <w:pPr>
        <w:pStyle w:val="TOC2"/>
        <w:tabs>
          <w:tab w:val="right" w:leader="dot" w:pos="8306"/>
        </w:tabs>
      </w:pPr>
      <w:hyperlink w:anchor="_Toc10264" w:history="1">
        <w:r>
          <w:rPr>
            <w:rFonts w:hint="eastAsia"/>
          </w:rPr>
          <w:t>2.</w:t>
        </w:r>
        <w:r>
          <w:rPr>
            <w:rFonts w:hint="eastAsia"/>
          </w:rPr>
          <w:t>总结项目中遇到的问题，及解决方法</w:t>
        </w:r>
        <w:r>
          <w:tab/>
        </w:r>
        <w:r>
          <w:fldChar w:fldCharType="begin"/>
        </w:r>
        <w:r>
          <w:instrText xml:space="preserve"> PAGEREF _Toc10264 \h </w:instrText>
        </w:r>
        <w:r>
          <w:fldChar w:fldCharType="separate"/>
        </w:r>
        <w:r>
          <w:t>5</w:t>
        </w:r>
        <w:r>
          <w:fldChar w:fldCharType="end"/>
        </w:r>
      </w:hyperlink>
    </w:p>
    <w:p w14:paraId="058A457D" w14:textId="77777777" w:rsidR="000C4FAC" w:rsidRDefault="00000000">
      <w:pPr>
        <w:sectPr w:rsidR="000C4FAC">
          <w:pgSz w:w="11906" w:h="16838"/>
          <w:pgMar w:top="1440" w:right="1800" w:bottom="1440" w:left="1800" w:header="851" w:footer="992" w:gutter="0"/>
          <w:cols w:space="425"/>
          <w:docGrid w:type="lines" w:linePitch="312"/>
        </w:sectPr>
      </w:pPr>
      <w:r>
        <w:fldChar w:fldCharType="end"/>
      </w:r>
    </w:p>
    <w:p w14:paraId="24988415" w14:textId="77777777" w:rsidR="000C4FAC" w:rsidRDefault="00000000">
      <w:pPr>
        <w:pStyle w:val="1"/>
        <w:numPr>
          <w:ilvl w:val="0"/>
          <w:numId w:val="1"/>
        </w:numPr>
      </w:pPr>
      <w:bookmarkStart w:id="1" w:name="_Toc26468"/>
      <w:r>
        <w:rPr>
          <w:rFonts w:hint="eastAsia"/>
        </w:rPr>
        <w:lastRenderedPageBreak/>
        <w:t>项目介绍</w:t>
      </w:r>
      <w:bookmarkEnd w:id="1"/>
    </w:p>
    <w:p w14:paraId="0A0FF1E6" w14:textId="77777777" w:rsidR="000C4FAC" w:rsidRDefault="00000000">
      <w:pPr>
        <w:pStyle w:val="2"/>
        <w:numPr>
          <w:ilvl w:val="0"/>
          <w:numId w:val="2"/>
        </w:numPr>
        <w:rPr>
          <w:rFonts w:hint="default"/>
        </w:rPr>
      </w:pPr>
      <w:bookmarkStart w:id="2" w:name="_Toc27780"/>
      <w:r>
        <w:t>项目需求</w:t>
      </w:r>
      <w:bookmarkEnd w:id="2"/>
    </w:p>
    <w:p w14:paraId="57D9BA3D" w14:textId="498740F4" w:rsidR="0062229E" w:rsidRDefault="0062229E" w:rsidP="0062229E">
      <w:pPr>
        <w:ind w:left="420"/>
      </w:pPr>
      <w:r>
        <w:rPr>
          <w:rFonts w:hint="eastAsia"/>
        </w:rPr>
        <w:t>1</w:t>
      </w:r>
      <w:r>
        <w:rPr>
          <w:rFonts w:hint="eastAsia"/>
        </w:rPr>
        <w:t>、需要采集室内温湿度、甲醛、</w:t>
      </w:r>
      <w:r>
        <w:rPr>
          <w:rFonts w:hint="eastAsia"/>
        </w:rPr>
        <w:t>TVOC</w:t>
      </w:r>
      <w:r>
        <w:rPr>
          <w:rFonts w:hint="eastAsia"/>
        </w:rPr>
        <w:t>、二氧化碳、烟雾浓度等数据</w:t>
      </w:r>
      <w:r>
        <w:rPr>
          <w:rFonts w:hint="eastAsia"/>
        </w:rPr>
        <w:t>,</w:t>
      </w:r>
      <w:r>
        <w:rPr>
          <w:rFonts w:hint="eastAsia"/>
        </w:rPr>
        <w:t>监测室内空气质量。</w:t>
      </w:r>
    </w:p>
    <w:p w14:paraId="56CAACD8" w14:textId="098AB002" w:rsidR="0062229E" w:rsidRDefault="0062229E" w:rsidP="0062229E">
      <w:pPr>
        <w:ind w:left="420"/>
      </w:pPr>
      <w:r>
        <w:t>2</w:t>
      </w:r>
      <w:r>
        <w:rPr>
          <w:rFonts w:hint="eastAsia"/>
        </w:rPr>
        <w:t>、采用</w:t>
      </w:r>
      <w:r>
        <w:rPr>
          <w:rFonts w:hint="eastAsia"/>
        </w:rPr>
        <w:t>DHT11</w:t>
      </w:r>
      <w:r>
        <w:rPr>
          <w:rFonts w:hint="eastAsia"/>
        </w:rPr>
        <w:t>模块采集温湿度</w:t>
      </w:r>
      <w:r>
        <w:rPr>
          <w:rFonts w:hint="eastAsia"/>
        </w:rPr>
        <w:t>MQ</w:t>
      </w:r>
      <w:r>
        <w:t>2</w:t>
      </w:r>
      <w:r>
        <w:rPr>
          <w:rFonts w:hint="eastAsia"/>
        </w:rPr>
        <w:t>传感器采集烟雾浓度浓度光照以及</w:t>
      </w:r>
      <w:r>
        <w:rPr>
          <w:rFonts w:hint="eastAsia"/>
        </w:rPr>
        <w:t>CPU</w:t>
      </w:r>
      <w:r>
        <w:rPr>
          <w:rFonts w:hint="eastAsia"/>
        </w:rPr>
        <w:t>温度</w:t>
      </w:r>
      <w:r>
        <w:rPr>
          <w:rFonts w:hint="eastAsia"/>
        </w:rPr>
        <w:t>,KQM</w:t>
      </w:r>
      <w:r>
        <w:t>6600</w:t>
      </w:r>
      <w:r>
        <w:rPr>
          <w:rFonts w:hint="eastAsia"/>
        </w:rPr>
        <w:t>传感器采集</w:t>
      </w:r>
      <w:r>
        <w:rPr>
          <w:rFonts w:hint="eastAsia"/>
        </w:rPr>
        <w:t>TVOC</w:t>
      </w:r>
      <w:r>
        <w:rPr>
          <w:rFonts w:hint="eastAsia"/>
        </w:rPr>
        <w:t>、甲醛以及二氧化碳数据。</w:t>
      </w:r>
    </w:p>
    <w:p w14:paraId="3855CFE2" w14:textId="6CE6C49F" w:rsidR="0062229E" w:rsidRDefault="0062229E" w:rsidP="0062229E">
      <w:pPr>
        <w:ind w:left="420"/>
      </w:pPr>
      <w:r>
        <w:t>3</w:t>
      </w:r>
      <w:r>
        <w:rPr>
          <w:rFonts w:hint="eastAsia"/>
        </w:rPr>
        <w:t>、需要</w:t>
      </w:r>
      <w:r>
        <w:rPr>
          <w:rFonts w:hint="eastAsia"/>
        </w:rPr>
        <w:t>LCD</w:t>
      </w:r>
      <w:r>
        <w:rPr>
          <w:rFonts w:hint="eastAsia"/>
        </w:rPr>
        <w:t>屏实时显示采集的数据值</w:t>
      </w:r>
      <w:r>
        <w:rPr>
          <w:rFonts w:hint="eastAsia"/>
        </w:rPr>
        <w:t>,</w:t>
      </w:r>
      <w:r>
        <w:rPr>
          <w:rFonts w:hint="eastAsia"/>
        </w:rPr>
        <w:t>更新频率</w:t>
      </w:r>
      <w:r>
        <w:rPr>
          <w:rFonts w:hint="eastAsia"/>
        </w:rPr>
        <w:t>1</w:t>
      </w:r>
      <w:r>
        <w:rPr>
          <w:rFonts w:hint="eastAsia"/>
        </w:rPr>
        <w:t>秒。</w:t>
      </w:r>
    </w:p>
    <w:p w14:paraId="4F14DCC7" w14:textId="4C884C1E" w:rsidR="0062229E" w:rsidRDefault="0062229E" w:rsidP="0062229E">
      <w:pPr>
        <w:ind w:left="420"/>
      </w:pPr>
      <w:r>
        <w:rPr>
          <w:rFonts w:hint="eastAsia"/>
        </w:rPr>
        <w:t>4</w:t>
      </w:r>
      <w:r>
        <w:rPr>
          <w:rFonts w:hint="eastAsia"/>
        </w:rPr>
        <w:t>、需要设置</w:t>
      </w:r>
      <w:r>
        <w:rPr>
          <w:rFonts w:hint="eastAsia"/>
        </w:rPr>
        <w:t>WIFI</w:t>
      </w:r>
      <w:r>
        <w:rPr>
          <w:rFonts w:hint="eastAsia"/>
        </w:rPr>
        <w:t>模块</w:t>
      </w:r>
      <w:r>
        <w:rPr>
          <w:rFonts w:hint="eastAsia"/>
        </w:rPr>
        <w:t>,</w:t>
      </w:r>
      <w:r>
        <w:rPr>
          <w:rFonts w:hint="eastAsia"/>
        </w:rPr>
        <w:t>可以将数据通过网络定期上传到服务器，并从服务器获取实时时间以及实时天气。</w:t>
      </w:r>
    </w:p>
    <w:p w14:paraId="6E66A9AA" w14:textId="03CDB9AE" w:rsidR="0062229E" w:rsidRDefault="0062229E" w:rsidP="0062229E">
      <w:pPr>
        <w:ind w:left="420"/>
      </w:pPr>
      <w:r>
        <w:rPr>
          <w:rFonts w:hint="eastAsia"/>
        </w:rPr>
        <w:t>5</w:t>
      </w:r>
      <w:r>
        <w:rPr>
          <w:rFonts w:hint="eastAsia"/>
        </w:rPr>
        <w:t>、需要</w:t>
      </w:r>
      <w:r>
        <w:rPr>
          <w:rFonts w:hint="eastAsia"/>
        </w:rPr>
        <w:t>SU</w:t>
      </w:r>
      <w:r>
        <w:t>_03T</w:t>
      </w:r>
      <w:r>
        <w:rPr>
          <w:rFonts w:hint="eastAsia"/>
        </w:rPr>
        <w:t>语音合成模块</w:t>
      </w:r>
      <w:r>
        <w:rPr>
          <w:rFonts w:hint="eastAsia"/>
        </w:rPr>
        <w:t>,</w:t>
      </w:r>
      <w:r>
        <w:rPr>
          <w:rFonts w:hint="eastAsia"/>
        </w:rPr>
        <w:t>可以播报当前室内温度、湿度、甲醛浓度等信息。</w:t>
      </w:r>
    </w:p>
    <w:p w14:paraId="3A6DE3FC" w14:textId="1C77BABC" w:rsidR="0062229E" w:rsidRDefault="0062229E" w:rsidP="0062229E">
      <w:pPr>
        <w:ind w:left="420"/>
      </w:pPr>
      <w:r>
        <w:rPr>
          <w:rFonts w:hint="eastAsia"/>
        </w:rPr>
        <w:t>6</w:t>
      </w:r>
      <w:r>
        <w:rPr>
          <w:rFonts w:hint="eastAsia"/>
        </w:rPr>
        <w:t>、要求系统稳定可靠</w:t>
      </w:r>
      <w:r>
        <w:rPr>
          <w:rFonts w:hint="eastAsia"/>
        </w:rPr>
        <w:t>,</w:t>
      </w:r>
      <w:r>
        <w:rPr>
          <w:rFonts w:hint="eastAsia"/>
        </w:rPr>
        <w:t>数据采集及显示延迟小于</w:t>
      </w:r>
      <w:r>
        <w:rPr>
          <w:rFonts w:hint="eastAsia"/>
        </w:rPr>
        <w:t>2</w:t>
      </w:r>
      <w:r>
        <w:rPr>
          <w:rFonts w:hint="eastAsia"/>
        </w:rPr>
        <w:t>秒。</w:t>
      </w:r>
    </w:p>
    <w:p w14:paraId="24D013CA" w14:textId="12645D15" w:rsidR="0062229E" w:rsidRDefault="0062229E" w:rsidP="0062229E">
      <w:pPr>
        <w:ind w:left="420"/>
      </w:pPr>
      <w:r>
        <w:t>7</w:t>
      </w:r>
      <w:r>
        <w:rPr>
          <w:rFonts w:hint="eastAsia"/>
        </w:rPr>
        <w:t>、要求整机外形小巧美观</w:t>
      </w:r>
      <w:r>
        <w:rPr>
          <w:rFonts w:hint="eastAsia"/>
        </w:rPr>
        <w:t>,</w:t>
      </w:r>
      <w:r>
        <w:rPr>
          <w:rFonts w:hint="eastAsia"/>
        </w:rPr>
        <w:t>便于放置在室内使用。</w:t>
      </w:r>
    </w:p>
    <w:p w14:paraId="5D93ECAB" w14:textId="37816BD8" w:rsidR="0062229E" w:rsidRDefault="0062229E" w:rsidP="0062229E">
      <w:pPr>
        <w:ind w:left="420"/>
      </w:pPr>
      <w:r>
        <w:t>8</w:t>
      </w:r>
      <w:r>
        <w:rPr>
          <w:rFonts w:hint="eastAsia"/>
        </w:rPr>
        <w:t>、希望成本控制在</w:t>
      </w:r>
      <w:r>
        <w:rPr>
          <w:rFonts w:hint="eastAsia"/>
        </w:rPr>
        <w:t>500</w:t>
      </w:r>
      <w:r>
        <w:rPr>
          <w:rFonts w:hint="eastAsia"/>
        </w:rPr>
        <w:t>元人民币以下。</w:t>
      </w:r>
    </w:p>
    <w:p w14:paraId="20BFB6FC" w14:textId="2289B061" w:rsidR="000C4FAC" w:rsidRDefault="0062229E" w:rsidP="0062229E">
      <w:pPr>
        <w:ind w:left="420"/>
      </w:pPr>
      <w:r>
        <w:t>9</w:t>
      </w:r>
      <w:r>
        <w:rPr>
          <w:rFonts w:hint="eastAsia"/>
        </w:rPr>
        <w:t>、开发周期在</w:t>
      </w:r>
      <w:r>
        <w:rPr>
          <w:rFonts w:hint="eastAsia"/>
        </w:rPr>
        <w:t>2</w:t>
      </w:r>
      <w:r>
        <w:rPr>
          <w:rFonts w:hint="eastAsia"/>
        </w:rPr>
        <w:t>个月内完成。</w:t>
      </w:r>
    </w:p>
    <w:p w14:paraId="75DB9E63" w14:textId="77777777" w:rsidR="000C4FAC" w:rsidRDefault="00000000">
      <w:pPr>
        <w:pStyle w:val="2"/>
        <w:numPr>
          <w:ilvl w:val="0"/>
          <w:numId w:val="2"/>
        </w:numPr>
        <w:rPr>
          <w:rFonts w:hint="default"/>
        </w:rPr>
      </w:pPr>
      <w:bookmarkStart w:id="3" w:name="_Toc9869"/>
      <w:r>
        <w:t>设计方案</w:t>
      </w:r>
      <w:bookmarkEnd w:id="3"/>
    </w:p>
    <w:p w14:paraId="1F33DF69" w14:textId="32535164" w:rsidR="006C3970" w:rsidRDefault="006C3970" w:rsidP="006C3970">
      <w:pPr>
        <w:ind w:left="420"/>
      </w:pPr>
      <w:r>
        <w:rPr>
          <w:rFonts w:hint="eastAsia"/>
        </w:rPr>
        <w:t>1</w:t>
      </w:r>
      <w:r>
        <w:rPr>
          <w:rFonts w:hint="eastAsia"/>
        </w:rPr>
        <w:t>、主控芯片选用</w:t>
      </w:r>
      <w:r>
        <w:rPr>
          <w:rFonts w:hint="eastAsia"/>
        </w:rPr>
        <w:t>STM32F103</w:t>
      </w:r>
      <w:r>
        <w:rPr>
          <w:rFonts w:hint="eastAsia"/>
        </w:rPr>
        <w:t>系列</w:t>
      </w:r>
      <w:r>
        <w:rPr>
          <w:rFonts w:hint="eastAsia"/>
        </w:rPr>
        <w:t>MCU,</w:t>
      </w:r>
      <w:r>
        <w:rPr>
          <w:rFonts w:hint="eastAsia"/>
        </w:rPr>
        <w:t>这是性价比高的通用系列</w:t>
      </w:r>
      <w:r>
        <w:rPr>
          <w:rFonts w:hint="eastAsia"/>
        </w:rPr>
        <w:t>,</w:t>
      </w:r>
      <w:r>
        <w:rPr>
          <w:rFonts w:hint="eastAsia"/>
        </w:rPr>
        <w:t>资源充足</w:t>
      </w:r>
      <w:r>
        <w:rPr>
          <w:rFonts w:hint="eastAsia"/>
        </w:rPr>
        <w:t>,</w:t>
      </w:r>
      <w:r>
        <w:rPr>
          <w:rFonts w:hint="eastAsia"/>
        </w:rPr>
        <w:t>支持多种接口</w:t>
      </w:r>
      <w:r>
        <w:rPr>
          <w:rFonts w:hint="eastAsia"/>
        </w:rPr>
        <w:t>,</w:t>
      </w:r>
      <w:r>
        <w:rPr>
          <w:rFonts w:hint="eastAsia"/>
        </w:rPr>
        <w:t>可以满足项目需求。</w:t>
      </w:r>
    </w:p>
    <w:p w14:paraId="240E8042" w14:textId="4C7009AB" w:rsidR="006C3970" w:rsidRDefault="006C3970" w:rsidP="006C3970">
      <w:pPr>
        <w:ind w:left="420"/>
      </w:pPr>
      <w:r>
        <w:t>2</w:t>
      </w:r>
      <w:r>
        <w:rPr>
          <w:rFonts w:hint="eastAsia"/>
        </w:rPr>
        <w:t>、</w:t>
      </w:r>
      <w:r>
        <w:rPr>
          <w:rFonts w:hint="eastAsia"/>
        </w:rPr>
        <w:t>DHT11</w:t>
      </w:r>
      <w:r>
        <w:rPr>
          <w:rFonts w:hint="eastAsia"/>
        </w:rPr>
        <w:t>数字温湿度传感器通过单总线连接到</w:t>
      </w:r>
      <w:r>
        <w:rPr>
          <w:rFonts w:hint="eastAsia"/>
        </w:rPr>
        <w:t>STM32</w:t>
      </w:r>
      <w:r>
        <w:rPr>
          <w:rFonts w:hint="eastAsia"/>
        </w:rPr>
        <w:t>的</w:t>
      </w:r>
      <w:r>
        <w:rPr>
          <w:rFonts w:hint="eastAsia"/>
        </w:rPr>
        <w:t>I/O</w:t>
      </w:r>
      <w:r>
        <w:rPr>
          <w:rFonts w:hint="eastAsia"/>
        </w:rPr>
        <w:t>口</w:t>
      </w:r>
      <w:r>
        <w:rPr>
          <w:rFonts w:hint="eastAsia"/>
        </w:rPr>
        <w:t>,</w:t>
      </w:r>
      <w:r>
        <w:rPr>
          <w:rFonts w:hint="eastAsia"/>
        </w:rPr>
        <w:t>编写驱动程序获取温湿度数据，并通过串口发送给主机。</w:t>
      </w:r>
    </w:p>
    <w:p w14:paraId="5B5B37E5" w14:textId="7B109E2D" w:rsidR="006C3970" w:rsidRDefault="006C3970" w:rsidP="006C3970">
      <w:pPr>
        <w:ind w:left="420"/>
      </w:pPr>
      <w:r>
        <w:rPr>
          <w:rFonts w:hint="eastAsia"/>
        </w:rPr>
        <w:t>3</w:t>
      </w:r>
      <w:r>
        <w:rPr>
          <w:rFonts w:hint="eastAsia"/>
        </w:rPr>
        <w:t>、使用</w:t>
      </w:r>
      <w:r>
        <w:rPr>
          <w:rFonts w:hint="eastAsia"/>
        </w:rPr>
        <w:t>MQ</w:t>
      </w:r>
      <w:r>
        <w:t>2</w:t>
      </w:r>
      <w:r>
        <w:rPr>
          <w:rFonts w:hint="eastAsia"/>
        </w:rPr>
        <w:t>传感器采集烟雾浓度和光照值并输出模拟电压信号</w:t>
      </w:r>
      <w:r>
        <w:rPr>
          <w:rFonts w:hint="eastAsia"/>
        </w:rPr>
        <w:t>,</w:t>
      </w:r>
      <w:r>
        <w:rPr>
          <w:rFonts w:hint="eastAsia"/>
        </w:rPr>
        <w:t>采用</w:t>
      </w:r>
      <w:r>
        <w:rPr>
          <w:rFonts w:hint="eastAsia"/>
        </w:rPr>
        <w:t>STM32</w:t>
      </w:r>
      <w:r>
        <w:rPr>
          <w:rFonts w:hint="eastAsia"/>
        </w:rPr>
        <w:t>的</w:t>
      </w:r>
      <w:r>
        <w:rPr>
          <w:rFonts w:hint="eastAsia"/>
        </w:rPr>
        <w:t>ADC</w:t>
      </w:r>
      <w:r>
        <w:rPr>
          <w:rFonts w:hint="eastAsia"/>
        </w:rPr>
        <w:t>转换获取数字值。</w:t>
      </w:r>
    </w:p>
    <w:p w14:paraId="557C36D0" w14:textId="26C25261" w:rsidR="006C3970" w:rsidRDefault="006C3970" w:rsidP="006C3970">
      <w:pPr>
        <w:ind w:left="420"/>
      </w:pPr>
      <w:r>
        <w:t>4</w:t>
      </w:r>
      <w:r>
        <w:rPr>
          <w:rFonts w:hint="eastAsia"/>
        </w:rPr>
        <w:t>、</w:t>
      </w:r>
      <w:r>
        <w:rPr>
          <w:rFonts w:hint="eastAsia"/>
        </w:rPr>
        <w:t>KQM</w:t>
      </w:r>
      <w:r>
        <w:t>6600</w:t>
      </w:r>
      <w:r>
        <w:rPr>
          <w:rFonts w:hint="eastAsia"/>
        </w:rPr>
        <w:t>传感器采集</w:t>
      </w:r>
      <w:r>
        <w:rPr>
          <w:rFonts w:hint="eastAsia"/>
        </w:rPr>
        <w:t>TVOC</w:t>
      </w:r>
      <w:r>
        <w:rPr>
          <w:rFonts w:hint="eastAsia"/>
        </w:rPr>
        <w:t>、甲醛以及二氧化碳数据，并通过串口每秒一次发送给主机</w:t>
      </w:r>
    </w:p>
    <w:p w14:paraId="194FB59D" w14:textId="4A4D8732" w:rsidR="006C3970" w:rsidRDefault="006C3970" w:rsidP="006C3970">
      <w:pPr>
        <w:ind w:left="420"/>
      </w:pPr>
      <w:r>
        <w:t>5</w:t>
      </w:r>
      <w:r>
        <w:rPr>
          <w:rFonts w:hint="eastAsia"/>
        </w:rPr>
        <w:t>、</w:t>
      </w:r>
      <w:r>
        <w:rPr>
          <w:rFonts w:hint="eastAsia"/>
        </w:rPr>
        <w:t>ESP8266 WiFi</w:t>
      </w:r>
      <w:r>
        <w:rPr>
          <w:rFonts w:hint="eastAsia"/>
        </w:rPr>
        <w:t>模组配置为</w:t>
      </w:r>
      <w:r>
        <w:rPr>
          <w:rFonts w:hint="eastAsia"/>
        </w:rPr>
        <w:t>STA</w:t>
      </w:r>
      <w:r>
        <w:rPr>
          <w:rFonts w:hint="eastAsia"/>
        </w:rPr>
        <w:t>模式</w:t>
      </w:r>
      <w:r>
        <w:rPr>
          <w:rFonts w:hint="eastAsia"/>
        </w:rPr>
        <w:t>,</w:t>
      </w:r>
      <w:r>
        <w:rPr>
          <w:rFonts w:hint="eastAsia"/>
        </w:rPr>
        <w:t>连接路由器上传数据到云服务器，并从网上获取实时时钟和实时天气，配置为</w:t>
      </w:r>
      <w:r>
        <w:rPr>
          <w:rFonts w:hint="eastAsia"/>
        </w:rPr>
        <w:t>AP</w:t>
      </w:r>
      <w:r>
        <w:rPr>
          <w:rFonts w:hint="eastAsia"/>
        </w:rPr>
        <w:t>模式来与用户手机进行交互获取</w:t>
      </w:r>
      <w:r>
        <w:rPr>
          <w:rFonts w:hint="eastAsia"/>
        </w:rPr>
        <w:t>WiFi</w:t>
      </w:r>
      <w:r>
        <w:rPr>
          <w:rFonts w:hint="eastAsia"/>
        </w:rPr>
        <w:t>密码与账号等。</w:t>
      </w:r>
    </w:p>
    <w:p w14:paraId="21F6F8AA" w14:textId="41EE5BD7" w:rsidR="006C3970" w:rsidRDefault="006C3970" w:rsidP="006C3970">
      <w:pPr>
        <w:ind w:left="420"/>
      </w:pPr>
      <w:r>
        <w:t>6</w:t>
      </w:r>
      <w:r>
        <w:rPr>
          <w:rFonts w:hint="eastAsia"/>
        </w:rPr>
        <w:t>、</w:t>
      </w:r>
      <w:r>
        <w:rPr>
          <w:rFonts w:hint="eastAsia"/>
        </w:rPr>
        <w:t>2.4</w:t>
      </w:r>
      <w:r>
        <w:rPr>
          <w:rFonts w:hint="eastAsia"/>
        </w:rPr>
        <w:t>英寸</w:t>
      </w:r>
      <w:r>
        <w:rPr>
          <w:rFonts w:hint="eastAsia"/>
        </w:rPr>
        <w:t>LCD</w:t>
      </w:r>
      <w:r>
        <w:rPr>
          <w:rFonts w:hint="eastAsia"/>
        </w:rPr>
        <w:t>显示屏采用</w:t>
      </w:r>
      <w:r>
        <w:rPr>
          <w:rFonts w:hint="eastAsia"/>
        </w:rPr>
        <w:t>SPI</w:t>
      </w:r>
      <w:r>
        <w:rPr>
          <w:rFonts w:hint="eastAsia"/>
        </w:rPr>
        <w:t>接口</w:t>
      </w:r>
      <w:r>
        <w:rPr>
          <w:rFonts w:hint="eastAsia"/>
        </w:rPr>
        <w:t>,</w:t>
      </w:r>
      <w:r>
        <w:rPr>
          <w:rFonts w:hint="eastAsia"/>
        </w:rPr>
        <w:t>分辨率</w:t>
      </w:r>
      <w:r>
        <w:rPr>
          <w:rFonts w:hint="eastAsia"/>
        </w:rPr>
        <w:t>320*240,</w:t>
      </w:r>
      <w:r>
        <w:rPr>
          <w:rFonts w:hint="eastAsia"/>
        </w:rPr>
        <w:t>显示采集数据。</w:t>
      </w:r>
    </w:p>
    <w:p w14:paraId="1AAE672E" w14:textId="7E348B94" w:rsidR="006C3970" w:rsidRDefault="006C3970" w:rsidP="006C3970">
      <w:pPr>
        <w:ind w:left="420"/>
      </w:pPr>
      <w:r>
        <w:t>7</w:t>
      </w:r>
      <w:r>
        <w:rPr>
          <w:rFonts w:hint="eastAsia"/>
        </w:rPr>
        <w:t>、语音芯片使用串口连接</w:t>
      </w:r>
      <w:r>
        <w:rPr>
          <w:rFonts w:hint="eastAsia"/>
        </w:rPr>
        <w:t>STM32,</w:t>
      </w:r>
      <w:r>
        <w:rPr>
          <w:rFonts w:hint="eastAsia"/>
        </w:rPr>
        <w:t>利用</w:t>
      </w:r>
      <w:r>
        <w:rPr>
          <w:rFonts w:hint="eastAsia"/>
        </w:rPr>
        <w:t>g</w:t>
      </w:r>
      <w:r>
        <w:rPr>
          <w:rFonts w:hint="eastAsia"/>
        </w:rPr>
        <w:t>固件库合成播报语音。</w:t>
      </w:r>
    </w:p>
    <w:p w14:paraId="2FB905E3" w14:textId="451A7F45" w:rsidR="006C3970" w:rsidRDefault="006C3970" w:rsidP="006C3970">
      <w:pPr>
        <w:ind w:left="420"/>
      </w:pPr>
      <w:r>
        <w:t>8</w:t>
      </w:r>
      <w:r>
        <w:rPr>
          <w:rFonts w:hint="eastAsia"/>
        </w:rPr>
        <w:t>、电源部分设计稳压供电</w:t>
      </w:r>
      <w:r>
        <w:rPr>
          <w:rFonts w:hint="eastAsia"/>
        </w:rPr>
        <w:t>,</w:t>
      </w:r>
      <w:r>
        <w:rPr>
          <w:rFonts w:hint="eastAsia"/>
        </w:rPr>
        <w:t>确保各模组正常工作电压。</w:t>
      </w:r>
    </w:p>
    <w:p w14:paraId="68239574" w14:textId="73DCF904" w:rsidR="006C3970" w:rsidRDefault="006C3970" w:rsidP="006C3970">
      <w:pPr>
        <w:ind w:left="420"/>
      </w:pPr>
      <w:r>
        <w:t>9</w:t>
      </w:r>
      <w:r>
        <w:rPr>
          <w:rFonts w:hint="eastAsia"/>
        </w:rPr>
        <w:t>、</w:t>
      </w:r>
      <w:r>
        <w:rPr>
          <w:rFonts w:hint="eastAsia"/>
        </w:rPr>
        <w:t>PCB</w:t>
      </w:r>
      <w:r>
        <w:rPr>
          <w:rFonts w:hint="eastAsia"/>
        </w:rPr>
        <w:t>布局紧凑</w:t>
      </w:r>
      <w:r>
        <w:rPr>
          <w:rFonts w:hint="eastAsia"/>
        </w:rPr>
        <w:t>,</w:t>
      </w:r>
      <w:r>
        <w:rPr>
          <w:rFonts w:hint="eastAsia"/>
        </w:rPr>
        <w:t>控制在</w:t>
      </w:r>
      <w:r>
        <w:rPr>
          <w:rFonts w:hint="eastAsia"/>
        </w:rPr>
        <w:t>15x10cm</w:t>
      </w:r>
      <w:r>
        <w:rPr>
          <w:rFonts w:hint="eastAsia"/>
        </w:rPr>
        <w:t>规格</w:t>
      </w:r>
      <w:r>
        <w:rPr>
          <w:rFonts w:hint="eastAsia"/>
        </w:rPr>
        <w:t>,</w:t>
      </w:r>
      <w:r>
        <w:rPr>
          <w:rFonts w:hint="eastAsia"/>
        </w:rPr>
        <w:t>外壳设计美观大方。</w:t>
      </w:r>
    </w:p>
    <w:p w14:paraId="382961A0" w14:textId="0665981C" w:rsidR="006C3970" w:rsidRDefault="006C3970" w:rsidP="006C3970">
      <w:pPr>
        <w:ind w:left="420"/>
      </w:pPr>
      <w:r>
        <w:t>10</w:t>
      </w:r>
      <w:r>
        <w:rPr>
          <w:rFonts w:hint="eastAsia"/>
        </w:rPr>
        <w:t>、使用</w:t>
      </w:r>
      <w:r>
        <w:rPr>
          <w:rFonts w:hint="eastAsia"/>
        </w:rPr>
        <w:t>FreeRTOS</w:t>
      </w:r>
      <w:r>
        <w:rPr>
          <w:rFonts w:hint="eastAsia"/>
        </w:rPr>
        <w:t>操作系统进行任务管理</w:t>
      </w:r>
      <w:r>
        <w:rPr>
          <w:rFonts w:hint="eastAsia"/>
        </w:rPr>
        <w:t>,</w:t>
      </w:r>
      <w:r>
        <w:rPr>
          <w:rFonts w:hint="eastAsia"/>
        </w:rPr>
        <w:t>提高系统实时性。</w:t>
      </w:r>
    </w:p>
    <w:p w14:paraId="44D93F57" w14:textId="0B071F99" w:rsidR="00992529" w:rsidRDefault="00992529" w:rsidP="006C3970">
      <w:pPr>
        <w:ind w:left="420"/>
      </w:pPr>
      <w:r>
        <w:rPr>
          <w:rFonts w:hint="eastAsia"/>
        </w:rPr>
        <w:t>1</w:t>
      </w:r>
      <w:r>
        <w:t>1</w:t>
      </w:r>
      <w:r>
        <w:rPr>
          <w:rFonts w:hint="eastAsia"/>
        </w:rPr>
        <w:t>、</w:t>
      </w:r>
      <w:r w:rsidRPr="00992529">
        <w:t>使用</w:t>
      </w:r>
      <w:r w:rsidRPr="00992529">
        <w:t>LVGL</w:t>
      </w:r>
      <w:r w:rsidRPr="00992529">
        <w:t>图形库设计界面框架</w:t>
      </w:r>
    </w:p>
    <w:p w14:paraId="221DB0FF" w14:textId="77777777" w:rsidR="000C4FAC" w:rsidRDefault="00000000">
      <w:pPr>
        <w:pStyle w:val="2"/>
        <w:numPr>
          <w:ilvl w:val="0"/>
          <w:numId w:val="2"/>
        </w:numPr>
        <w:rPr>
          <w:rFonts w:hint="default"/>
        </w:rPr>
      </w:pPr>
      <w:bookmarkStart w:id="4" w:name="_Toc12772"/>
      <w:r>
        <w:t>相关技术点</w:t>
      </w:r>
      <w:bookmarkEnd w:id="4"/>
    </w:p>
    <w:p w14:paraId="1FAB6126" w14:textId="77777777" w:rsidR="00992529" w:rsidRDefault="00992529" w:rsidP="00992529">
      <w:pPr>
        <w:ind w:left="420"/>
      </w:pPr>
      <w:r>
        <w:rPr>
          <w:rFonts w:hint="eastAsia"/>
        </w:rPr>
        <w:t>1</w:t>
      </w:r>
      <w:r>
        <w:rPr>
          <w:rFonts w:hint="eastAsia"/>
        </w:rPr>
        <w:t>、</w:t>
      </w:r>
      <w:r>
        <w:rPr>
          <w:rFonts w:hint="eastAsia"/>
        </w:rPr>
        <w:t>DHT11</w:t>
      </w:r>
      <w:r>
        <w:rPr>
          <w:rFonts w:hint="eastAsia"/>
        </w:rPr>
        <w:t>数字温湿度传感器技术</w:t>
      </w:r>
      <w:r>
        <w:rPr>
          <w:rFonts w:hint="eastAsia"/>
        </w:rPr>
        <w:t xml:space="preserve"> - </w:t>
      </w:r>
      <w:r>
        <w:rPr>
          <w:rFonts w:hint="eastAsia"/>
        </w:rPr>
        <w:t>工作原理、接口技术、数据采集方法</w:t>
      </w:r>
    </w:p>
    <w:p w14:paraId="0CBAB9D0" w14:textId="333E690F" w:rsidR="00992529" w:rsidRDefault="00992529" w:rsidP="00992529">
      <w:pPr>
        <w:ind w:left="420"/>
      </w:pPr>
      <w:r>
        <w:rPr>
          <w:rFonts w:hint="eastAsia"/>
        </w:rPr>
        <w:t>2</w:t>
      </w:r>
      <w:r>
        <w:rPr>
          <w:rFonts w:hint="eastAsia"/>
        </w:rPr>
        <w:t>、</w:t>
      </w:r>
      <w:r>
        <w:rPr>
          <w:rFonts w:hint="eastAsia"/>
        </w:rPr>
        <w:t>MQ</w:t>
      </w:r>
      <w:r>
        <w:t>2</w:t>
      </w:r>
      <w:r>
        <w:rPr>
          <w:rFonts w:hint="eastAsia"/>
        </w:rPr>
        <w:t>传感器技术</w:t>
      </w:r>
      <w:r>
        <w:rPr>
          <w:rFonts w:hint="eastAsia"/>
        </w:rPr>
        <w:t xml:space="preserve"> - </w:t>
      </w:r>
      <w:r>
        <w:rPr>
          <w:rFonts w:hint="eastAsia"/>
        </w:rPr>
        <w:t>工作模式、</w:t>
      </w:r>
      <w:r>
        <w:rPr>
          <w:rFonts w:hint="eastAsia"/>
        </w:rPr>
        <w:t>ADC</w:t>
      </w:r>
      <w:r>
        <w:rPr>
          <w:rFonts w:hint="eastAsia"/>
        </w:rPr>
        <w:t>数据转换方法、空气质量评价标准</w:t>
      </w:r>
    </w:p>
    <w:p w14:paraId="72770D38" w14:textId="77777777" w:rsidR="00992529" w:rsidRDefault="00992529" w:rsidP="00992529">
      <w:pPr>
        <w:ind w:left="420"/>
      </w:pPr>
      <w:r>
        <w:rPr>
          <w:rFonts w:hint="eastAsia"/>
        </w:rPr>
        <w:lastRenderedPageBreak/>
        <w:t>3</w:t>
      </w:r>
      <w:r>
        <w:rPr>
          <w:rFonts w:hint="eastAsia"/>
        </w:rPr>
        <w:t>、</w:t>
      </w:r>
      <w:r>
        <w:rPr>
          <w:rFonts w:hint="eastAsia"/>
        </w:rPr>
        <w:t>ADC</w:t>
      </w:r>
      <w:r>
        <w:rPr>
          <w:rFonts w:hint="eastAsia"/>
        </w:rPr>
        <w:t>技术</w:t>
      </w:r>
      <w:r>
        <w:rPr>
          <w:rFonts w:hint="eastAsia"/>
        </w:rPr>
        <w:t xml:space="preserve"> - </w:t>
      </w:r>
      <w:r>
        <w:rPr>
          <w:rFonts w:hint="eastAsia"/>
        </w:rPr>
        <w:t>模数转换原理、</w:t>
      </w:r>
      <w:r>
        <w:rPr>
          <w:rFonts w:hint="eastAsia"/>
        </w:rPr>
        <w:t>STM32 ADC</w:t>
      </w:r>
      <w:r>
        <w:rPr>
          <w:rFonts w:hint="eastAsia"/>
        </w:rPr>
        <w:t>接口、配置方法、数据处理</w:t>
      </w:r>
    </w:p>
    <w:p w14:paraId="5C430112" w14:textId="77777777" w:rsidR="00992529" w:rsidRDefault="00992529" w:rsidP="00992529">
      <w:pPr>
        <w:ind w:left="420"/>
      </w:pPr>
      <w:r>
        <w:rPr>
          <w:rFonts w:hint="eastAsia"/>
        </w:rPr>
        <w:t>4</w:t>
      </w:r>
      <w:r>
        <w:rPr>
          <w:rFonts w:hint="eastAsia"/>
        </w:rPr>
        <w:t>、</w:t>
      </w:r>
      <w:r>
        <w:rPr>
          <w:rFonts w:hint="eastAsia"/>
        </w:rPr>
        <w:t>WiFi</w:t>
      </w:r>
      <w:r>
        <w:rPr>
          <w:rFonts w:hint="eastAsia"/>
        </w:rPr>
        <w:t>网络技术</w:t>
      </w:r>
      <w:r>
        <w:rPr>
          <w:rFonts w:hint="eastAsia"/>
        </w:rPr>
        <w:t xml:space="preserve"> - ESP8266 WiFi</w:t>
      </w:r>
      <w:r>
        <w:rPr>
          <w:rFonts w:hint="eastAsia"/>
        </w:rPr>
        <w:t>模组使用、</w:t>
      </w:r>
      <w:r>
        <w:rPr>
          <w:rFonts w:hint="eastAsia"/>
        </w:rPr>
        <w:t>AT</w:t>
      </w:r>
      <w:r>
        <w:rPr>
          <w:rFonts w:hint="eastAsia"/>
        </w:rPr>
        <w:t>指令、</w:t>
      </w:r>
      <w:r>
        <w:rPr>
          <w:rFonts w:hint="eastAsia"/>
        </w:rPr>
        <w:t>TCP/IP</w:t>
      </w:r>
      <w:r>
        <w:rPr>
          <w:rFonts w:hint="eastAsia"/>
        </w:rPr>
        <w:t>网络协议</w:t>
      </w:r>
    </w:p>
    <w:p w14:paraId="118D06C1" w14:textId="4B65CD6B" w:rsidR="00992529" w:rsidRDefault="00992529" w:rsidP="00992529">
      <w:pPr>
        <w:ind w:left="420"/>
      </w:pPr>
      <w:r>
        <w:rPr>
          <w:rFonts w:hint="eastAsia"/>
        </w:rPr>
        <w:t>5</w:t>
      </w:r>
      <w:r>
        <w:rPr>
          <w:rFonts w:hint="eastAsia"/>
        </w:rPr>
        <w:t>、语音合成技术</w:t>
      </w:r>
      <w:r>
        <w:rPr>
          <w:rFonts w:hint="eastAsia"/>
        </w:rPr>
        <w:t xml:space="preserve"> - </w:t>
      </w:r>
      <w:r>
        <w:rPr>
          <w:rFonts w:hint="eastAsia"/>
        </w:rPr>
        <w:t>语音芯片接口、播放原理、固件库设计、语音控制方法</w:t>
      </w:r>
    </w:p>
    <w:p w14:paraId="6A48CD36" w14:textId="1B86580B" w:rsidR="00992529" w:rsidRDefault="00992529" w:rsidP="00992529">
      <w:pPr>
        <w:ind w:left="420"/>
      </w:pPr>
      <w:r>
        <w:rPr>
          <w:rFonts w:hint="eastAsia"/>
        </w:rPr>
        <w:t>6</w:t>
      </w:r>
      <w:r>
        <w:rPr>
          <w:rFonts w:hint="eastAsia"/>
        </w:rPr>
        <w:t>、</w:t>
      </w:r>
      <w:r>
        <w:rPr>
          <w:rFonts w:hint="eastAsia"/>
        </w:rPr>
        <w:t>LCD</w:t>
      </w:r>
      <w:r>
        <w:rPr>
          <w:rFonts w:hint="eastAsia"/>
        </w:rPr>
        <w:t>显示技术</w:t>
      </w:r>
      <w:r>
        <w:rPr>
          <w:rFonts w:hint="eastAsia"/>
        </w:rPr>
        <w:t xml:space="preserve"> - LCD</w:t>
      </w:r>
      <w:r>
        <w:rPr>
          <w:rFonts w:hint="eastAsia"/>
        </w:rPr>
        <w:t>接口类型、驱动芯片、图形库使用</w:t>
      </w:r>
    </w:p>
    <w:p w14:paraId="05F58C2E" w14:textId="77777777" w:rsidR="00992529" w:rsidRDefault="00992529" w:rsidP="00992529">
      <w:pPr>
        <w:ind w:left="420"/>
      </w:pPr>
      <w:r>
        <w:rPr>
          <w:rFonts w:hint="eastAsia"/>
        </w:rPr>
        <w:t>7</w:t>
      </w:r>
      <w:r>
        <w:rPr>
          <w:rFonts w:hint="eastAsia"/>
        </w:rPr>
        <w:t>、</w:t>
      </w:r>
      <w:r>
        <w:rPr>
          <w:rFonts w:hint="eastAsia"/>
        </w:rPr>
        <w:t xml:space="preserve">FreeRTOS - </w:t>
      </w:r>
      <w:r>
        <w:rPr>
          <w:rFonts w:hint="eastAsia"/>
        </w:rPr>
        <w:t>多任务系统构建、任务管理、任务通信机制</w:t>
      </w:r>
    </w:p>
    <w:p w14:paraId="380F61FB" w14:textId="77777777" w:rsidR="00992529" w:rsidRDefault="00992529" w:rsidP="00992529">
      <w:pPr>
        <w:ind w:left="420"/>
      </w:pPr>
      <w:r>
        <w:rPr>
          <w:rFonts w:hint="eastAsia"/>
        </w:rPr>
        <w:t>8</w:t>
      </w:r>
      <w:r>
        <w:rPr>
          <w:rFonts w:hint="eastAsia"/>
        </w:rPr>
        <w:t>、</w:t>
      </w:r>
      <w:r>
        <w:rPr>
          <w:rFonts w:hint="eastAsia"/>
        </w:rPr>
        <w:t>Flash</w:t>
      </w:r>
      <w:r>
        <w:rPr>
          <w:rFonts w:hint="eastAsia"/>
        </w:rPr>
        <w:t>存储器</w:t>
      </w:r>
      <w:r>
        <w:rPr>
          <w:rFonts w:hint="eastAsia"/>
        </w:rPr>
        <w:t xml:space="preserve"> - </w:t>
      </w:r>
      <w:r>
        <w:rPr>
          <w:rFonts w:hint="eastAsia"/>
        </w:rPr>
        <w:t>工作原理、串口编程、存储管理、加密算法</w:t>
      </w:r>
    </w:p>
    <w:p w14:paraId="412EA689" w14:textId="77777777" w:rsidR="00992529" w:rsidRDefault="00992529" w:rsidP="00992529">
      <w:pPr>
        <w:ind w:left="420"/>
      </w:pPr>
      <w:r>
        <w:rPr>
          <w:rFonts w:hint="eastAsia"/>
        </w:rPr>
        <w:t>9</w:t>
      </w:r>
      <w:r>
        <w:rPr>
          <w:rFonts w:hint="eastAsia"/>
        </w:rPr>
        <w:t>、</w:t>
      </w:r>
      <w:r>
        <w:rPr>
          <w:rFonts w:hint="eastAsia"/>
        </w:rPr>
        <w:t>PCB</w:t>
      </w:r>
      <w:r>
        <w:rPr>
          <w:rFonts w:hint="eastAsia"/>
        </w:rPr>
        <w:t>设计</w:t>
      </w:r>
      <w:r>
        <w:rPr>
          <w:rFonts w:hint="eastAsia"/>
        </w:rPr>
        <w:t xml:space="preserve"> - </w:t>
      </w:r>
      <w:r>
        <w:rPr>
          <w:rFonts w:hint="eastAsia"/>
        </w:rPr>
        <w:t>小型化设计、模组布局、散热方案、成本控制</w:t>
      </w:r>
    </w:p>
    <w:p w14:paraId="681BDDEF" w14:textId="1412827F" w:rsidR="000C4FAC" w:rsidRDefault="00992529" w:rsidP="00992529">
      <w:pPr>
        <w:ind w:left="420"/>
      </w:pPr>
      <w:r>
        <w:rPr>
          <w:rFonts w:hint="eastAsia"/>
        </w:rPr>
        <w:t>10</w:t>
      </w:r>
      <w:r>
        <w:rPr>
          <w:rFonts w:hint="eastAsia"/>
        </w:rPr>
        <w:t>、数据处理算法</w:t>
      </w:r>
      <w:r>
        <w:rPr>
          <w:rFonts w:hint="eastAsia"/>
        </w:rPr>
        <w:t xml:space="preserve"> - </w:t>
      </w:r>
      <w:r>
        <w:rPr>
          <w:rFonts w:hint="eastAsia"/>
        </w:rPr>
        <w:t>平均过滤、中值滤波、数据拟合等</w:t>
      </w:r>
    </w:p>
    <w:p w14:paraId="15BB9C0A" w14:textId="3872C33B" w:rsidR="00992529" w:rsidRPr="00992529" w:rsidRDefault="00992529" w:rsidP="00992529">
      <w:pPr>
        <w:ind w:left="420"/>
      </w:pPr>
      <w:r>
        <w:rPr>
          <w:rFonts w:hint="eastAsia"/>
        </w:rPr>
        <w:t>1</w:t>
      </w:r>
      <w:r>
        <w:t>1</w:t>
      </w:r>
      <w:r>
        <w:rPr>
          <w:rFonts w:hint="eastAsia"/>
        </w:rPr>
        <w:t>、</w:t>
      </w:r>
      <w:r>
        <w:rPr>
          <w:rFonts w:hint="eastAsia"/>
        </w:rPr>
        <w:t>LVGL</w:t>
      </w:r>
      <w:r>
        <w:t xml:space="preserve"> – </w:t>
      </w:r>
      <w:r>
        <w:rPr>
          <w:rFonts w:hint="eastAsia"/>
        </w:rPr>
        <w:t>界面设计</w:t>
      </w:r>
    </w:p>
    <w:p w14:paraId="101DF59D" w14:textId="77777777" w:rsidR="000C4FAC" w:rsidRDefault="00000000">
      <w:pPr>
        <w:pStyle w:val="2"/>
        <w:rPr>
          <w:rFonts w:hint="default"/>
        </w:rPr>
      </w:pPr>
      <w:bookmarkStart w:id="5" w:name="_Toc25207"/>
      <w:r>
        <w:t>4、预计效果</w:t>
      </w:r>
      <w:bookmarkEnd w:id="5"/>
    </w:p>
    <w:p w14:paraId="4F181A81" w14:textId="65DAE38B" w:rsidR="00992529" w:rsidRDefault="00992529" w:rsidP="00992529">
      <w:r>
        <w:tab/>
      </w:r>
      <w:r>
        <w:rPr>
          <w:rFonts w:hint="eastAsia"/>
        </w:rPr>
        <w:t>1.</w:t>
      </w:r>
      <w:r>
        <w:rPr>
          <w:rFonts w:hint="eastAsia"/>
        </w:rPr>
        <w:tab/>
      </w:r>
      <w:r>
        <w:rPr>
          <w:rFonts w:hint="eastAsia"/>
        </w:rPr>
        <w:t>采集数据准确可靠</w:t>
      </w:r>
      <w:r>
        <w:rPr>
          <w:rFonts w:hint="eastAsia"/>
        </w:rPr>
        <w:t>,</w:t>
      </w:r>
      <w:r>
        <w:rPr>
          <w:rFonts w:hint="eastAsia"/>
        </w:rPr>
        <w:t>温湿度误差小于±</w:t>
      </w:r>
      <w:r>
        <w:rPr>
          <w:rFonts w:hint="eastAsia"/>
        </w:rPr>
        <w:t>1</w:t>
      </w:r>
      <w:r>
        <w:rPr>
          <w:rFonts w:hint="eastAsia"/>
        </w:rPr>
        <w:t>°</w:t>
      </w:r>
      <w:r>
        <w:rPr>
          <w:rFonts w:hint="eastAsia"/>
        </w:rPr>
        <w:t>,PM2.5</w:t>
      </w:r>
      <w:r>
        <w:rPr>
          <w:rFonts w:hint="eastAsia"/>
        </w:rPr>
        <w:t>浓度误差小于</w:t>
      </w:r>
      <w:r>
        <w:rPr>
          <w:rFonts w:hint="eastAsia"/>
        </w:rPr>
        <w:t>10%</w:t>
      </w:r>
      <w:r>
        <w:rPr>
          <w:rFonts w:hint="eastAsia"/>
        </w:rPr>
        <w:t>。</w:t>
      </w:r>
    </w:p>
    <w:p w14:paraId="6ABDA977" w14:textId="77777777" w:rsidR="00992529" w:rsidRDefault="00992529" w:rsidP="00992529">
      <w:pPr>
        <w:ind w:leftChars="200" w:left="420"/>
      </w:pPr>
      <w:r>
        <w:rPr>
          <w:rFonts w:hint="eastAsia"/>
        </w:rPr>
        <w:t>2.</w:t>
      </w:r>
      <w:r>
        <w:rPr>
          <w:rFonts w:hint="eastAsia"/>
        </w:rPr>
        <w:tab/>
      </w:r>
      <w:r>
        <w:rPr>
          <w:rFonts w:hint="eastAsia"/>
        </w:rPr>
        <w:t>数据显示及时</w:t>
      </w:r>
      <w:r>
        <w:rPr>
          <w:rFonts w:hint="eastAsia"/>
        </w:rPr>
        <w:t>,</w:t>
      </w:r>
      <w:r>
        <w:rPr>
          <w:rFonts w:hint="eastAsia"/>
        </w:rPr>
        <w:t>从采集到界面显示延迟小于</w:t>
      </w:r>
      <w:r>
        <w:rPr>
          <w:rFonts w:hint="eastAsia"/>
        </w:rPr>
        <w:t>2</w:t>
      </w:r>
      <w:r>
        <w:rPr>
          <w:rFonts w:hint="eastAsia"/>
        </w:rPr>
        <w:t>秒。</w:t>
      </w:r>
    </w:p>
    <w:p w14:paraId="091B3BEF" w14:textId="77777777" w:rsidR="00992529" w:rsidRDefault="00992529" w:rsidP="00992529">
      <w:pPr>
        <w:ind w:leftChars="200" w:left="420"/>
      </w:pPr>
      <w:r>
        <w:rPr>
          <w:rFonts w:hint="eastAsia"/>
        </w:rPr>
        <w:t>3.</w:t>
      </w:r>
      <w:r>
        <w:rPr>
          <w:rFonts w:hint="eastAsia"/>
        </w:rPr>
        <w:tab/>
      </w:r>
      <w:r>
        <w:rPr>
          <w:rFonts w:hint="eastAsia"/>
        </w:rPr>
        <w:t>语音播报清晰流畅</w:t>
      </w:r>
      <w:r>
        <w:rPr>
          <w:rFonts w:hint="eastAsia"/>
        </w:rPr>
        <w:t>,</w:t>
      </w:r>
      <w:r>
        <w:rPr>
          <w:rFonts w:hint="eastAsia"/>
        </w:rPr>
        <w:t>可明确听取数字语音内容。</w:t>
      </w:r>
    </w:p>
    <w:p w14:paraId="74D70368" w14:textId="77777777" w:rsidR="00992529" w:rsidRDefault="00992529" w:rsidP="00992529">
      <w:pPr>
        <w:ind w:leftChars="200" w:left="420"/>
      </w:pPr>
      <w:r>
        <w:rPr>
          <w:rFonts w:hint="eastAsia"/>
        </w:rPr>
        <w:t>4.</w:t>
      </w:r>
      <w:r>
        <w:rPr>
          <w:rFonts w:hint="eastAsia"/>
        </w:rPr>
        <w:tab/>
        <w:t>LCD</w:t>
      </w:r>
      <w:r>
        <w:rPr>
          <w:rFonts w:hint="eastAsia"/>
        </w:rPr>
        <w:t>显示界面友好易用</w:t>
      </w:r>
      <w:r>
        <w:rPr>
          <w:rFonts w:hint="eastAsia"/>
        </w:rPr>
        <w:t>,</w:t>
      </w:r>
      <w:r>
        <w:rPr>
          <w:rFonts w:hint="eastAsia"/>
        </w:rPr>
        <w:t>支持触摸控制</w:t>
      </w:r>
      <w:r>
        <w:rPr>
          <w:rFonts w:hint="eastAsia"/>
        </w:rPr>
        <w:t>,</w:t>
      </w:r>
      <w:r>
        <w:rPr>
          <w:rFonts w:hint="eastAsia"/>
        </w:rPr>
        <w:t>可手动刷新。</w:t>
      </w:r>
    </w:p>
    <w:p w14:paraId="77AAA6D6" w14:textId="77777777" w:rsidR="00992529" w:rsidRDefault="00992529" w:rsidP="00992529">
      <w:pPr>
        <w:ind w:leftChars="200" w:left="420"/>
      </w:pPr>
      <w:r>
        <w:rPr>
          <w:rFonts w:hint="eastAsia"/>
        </w:rPr>
        <w:t>5.</w:t>
      </w:r>
      <w:r>
        <w:rPr>
          <w:rFonts w:hint="eastAsia"/>
        </w:rPr>
        <w:tab/>
        <w:t>WIFI</w:t>
      </w:r>
      <w:r>
        <w:rPr>
          <w:rFonts w:hint="eastAsia"/>
        </w:rPr>
        <w:t>传输稳定</w:t>
      </w:r>
      <w:r>
        <w:rPr>
          <w:rFonts w:hint="eastAsia"/>
        </w:rPr>
        <w:t>,</w:t>
      </w:r>
      <w:r>
        <w:rPr>
          <w:rFonts w:hint="eastAsia"/>
        </w:rPr>
        <w:t>每</w:t>
      </w:r>
      <w:r>
        <w:rPr>
          <w:rFonts w:hint="eastAsia"/>
        </w:rPr>
        <w:t>10</w:t>
      </w:r>
      <w:r>
        <w:rPr>
          <w:rFonts w:hint="eastAsia"/>
        </w:rPr>
        <w:t>分钟定期上传数据到服务器。</w:t>
      </w:r>
    </w:p>
    <w:p w14:paraId="68CF5BE5" w14:textId="77777777" w:rsidR="00992529" w:rsidRDefault="00992529" w:rsidP="00992529">
      <w:pPr>
        <w:ind w:leftChars="200" w:left="420"/>
      </w:pPr>
      <w:r>
        <w:rPr>
          <w:rFonts w:hint="eastAsia"/>
        </w:rPr>
        <w:t>6.</w:t>
      </w:r>
      <w:r>
        <w:rPr>
          <w:rFonts w:hint="eastAsia"/>
        </w:rPr>
        <w:tab/>
      </w:r>
      <w:r>
        <w:rPr>
          <w:rFonts w:hint="eastAsia"/>
        </w:rPr>
        <w:t>连续工作时间超过</w:t>
      </w:r>
      <w:r>
        <w:rPr>
          <w:rFonts w:hint="eastAsia"/>
        </w:rPr>
        <w:t>24</w:t>
      </w:r>
      <w:r>
        <w:rPr>
          <w:rFonts w:hint="eastAsia"/>
        </w:rPr>
        <w:t>小时</w:t>
      </w:r>
      <w:r>
        <w:rPr>
          <w:rFonts w:hint="eastAsia"/>
        </w:rPr>
        <w:t>,Standby</w:t>
      </w:r>
      <w:r>
        <w:rPr>
          <w:rFonts w:hint="eastAsia"/>
        </w:rPr>
        <w:t>时间超过</w:t>
      </w:r>
      <w:r>
        <w:rPr>
          <w:rFonts w:hint="eastAsia"/>
        </w:rPr>
        <w:t>1</w:t>
      </w:r>
      <w:r>
        <w:rPr>
          <w:rFonts w:hint="eastAsia"/>
        </w:rPr>
        <w:t>周。</w:t>
      </w:r>
    </w:p>
    <w:p w14:paraId="76055FA4" w14:textId="77777777" w:rsidR="00992529" w:rsidRDefault="00992529" w:rsidP="00992529">
      <w:pPr>
        <w:ind w:leftChars="200" w:left="420"/>
      </w:pPr>
      <w:r>
        <w:rPr>
          <w:rFonts w:hint="eastAsia"/>
        </w:rPr>
        <w:t>7.</w:t>
      </w:r>
      <w:r>
        <w:rPr>
          <w:rFonts w:hint="eastAsia"/>
        </w:rPr>
        <w:tab/>
      </w:r>
      <w:r>
        <w:rPr>
          <w:rFonts w:hint="eastAsia"/>
        </w:rPr>
        <w:t>外形小巧精致</w:t>
      </w:r>
      <w:r>
        <w:rPr>
          <w:rFonts w:hint="eastAsia"/>
        </w:rPr>
        <w:t>,</w:t>
      </w:r>
      <w:r>
        <w:rPr>
          <w:rFonts w:hint="eastAsia"/>
        </w:rPr>
        <w:t>尺寸小于</w:t>
      </w:r>
      <w:r>
        <w:rPr>
          <w:rFonts w:hint="eastAsia"/>
        </w:rPr>
        <w:t>15x10x5</w:t>
      </w:r>
      <w:r>
        <w:rPr>
          <w:rFonts w:hint="eastAsia"/>
        </w:rPr>
        <w:t>厘米</w:t>
      </w:r>
      <w:r>
        <w:rPr>
          <w:rFonts w:hint="eastAsia"/>
        </w:rPr>
        <w:t>,</w:t>
      </w:r>
      <w:r>
        <w:rPr>
          <w:rFonts w:hint="eastAsia"/>
        </w:rPr>
        <w:t>可放置在桌面使用。</w:t>
      </w:r>
    </w:p>
    <w:p w14:paraId="473315A8" w14:textId="68C7C171" w:rsidR="00992529" w:rsidRDefault="00992529" w:rsidP="00992529">
      <w:pPr>
        <w:ind w:leftChars="200" w:left="420"/>
      </w:pPr>
      <w:r>
        <w:rPr>
          <w:rFonts w:hint="eastAsia"/>
        </w:rPr>
        <w:t>8.</w:t>
      </w:r>
      <w:r>
        <w:rPr>
          <w:rFonts w:hint="eastAsia"/>
        </w:rPr>
        <w:tab/>
      </w:r>
      <w:r>
        <w:rPr>
          <w:rFonts w:hint="eastAsia"/>
        </w:rPr>
        <w:t>成品售价不超过人民币</w:t>
      </w:r>
      <w:r>
        <w:t>2</w:t>
      </w:r>
      <w:r>
        <w:rPr>
          <w:rFonts w:hint="eastAsia"/>
        </w:rPr>
        <w:t>00</w:t>
      </w:r>
      <w:r>
        <w:rPr>
          <w:rFonts w:hint="eastAsia"/>
        </w:rPr>
        <w:t>元</w:t>
      </w:r>
      <w:r>
        <w:rPr>
          <w:rFonts w:hint="eastAsia"/>
        </w:rPr>
        <w:t>,</w:t>
      </w:r>
      <w:r>
        <w:rPr>
          <w:rFonts w:hint="eastAsia"/>
        </w:rPr>
        <w:t>具有市场竞争力。</w:t>
      </w:r>
    </w:p>
    <w:p w14:paraId="68644F11" w14:textId="77777777" w:rsidR="000C4FAC" w:rsidRDefault="00000000">
      <w:pPr>
        <w:pStyle w:val="1"/>
      </w:pPr>
      <w:bookmarkStart w:id="6" w:name="_Toc7209"/>
      <w:r>
        <w:rPr>
          <w:rFonts w:hint="eastAsia"/>
        </w:rPr>
        <w:t>二、设备开发</w:t>
      </w:r>
      <w:bookmarkEnd w:id="6"/>
    </w:p>
    <w:p w14:paraId="3449CDDC" w14:textId="23A8ABA0" w:rsidR="00E732EF" w:rsidRPr="005E47DA" w:rsidRDefault="00000000" w:rsidP="005E47DA">
      <w:pPr>
        <w:pStyle w:val="2"/>
      </w:pPr>
      <w:bookmarkStart w:id="7" w:name="_Toc833"/>
      <w:r>
        <w:t>1.语音播报模块</w:t>
      </w:r>
      <w:bookmarkEnd w:id="7"/>
      <w:r w:rsidR="00E732EF" w:rsidRPr="00B31C5E">
        <w:rPr>
          <w:rFonts w:ascii="Noto Sans" w:hAnsi="Noto Sans" w:cs="Noto Sans"/>
          <w:color w:val="24292F"/>
          <w:szCs w:val="21"/>
        </w:rPr>
        <w:t>模块介绍</w:t>
      </w:r>
    </w:p>
    <w:p w14:paraId="2FFDF332" w14:textId="346F7E37" w:rsidR="000C4FAC" w:rsidRDefault="00E732EF" w:rsidP="00E732EF">
      <w:pPr>
        <w:ind w:leftChars="200" w:left="420"/>
        <w:rPr>
          <w:rFonts w:ascii="Noto Sans" w:hAnsi="Noto Sans" w:cs="Noto Sans"/>
          <w:color w:val="24292F"/>
          <w:szCs w:val="21"/>
        </w:rPr>
      </w:pPr>
      <w:r>
        <w:rPr>
          <w:rFonts w:ascii="Noto Sans" w:hAnsi="Noto Sans" w:cs="Noto Sans"/>
          <w:color w:val="24292F"/>
          <w:szCs w:val="21"/>
        </w:rPr>
        <w:t>SU-03T</w:t>
      </w:r>
      <w:r>
        <w:rPr>
          <w:rFonts w:ascii="Noto Sans" w:hAnsi="Noto Sans" w:cs="Noto Sans"/>
          <w:color w:val="24292F"/>
          <w:szCs w:val="21"/>
        </w:rPr>
        <w:t>模块是一种语音合成模块，具有高度集成、高声音质、高可扩展性的特点。它可以将文字转换成语音并进行播放，让设备具备与人进行语音交互的能力。</w:t>
      </w:r>
    </w:p>
    <w:p w14:paraId="13F6EF49" w14:textId="1D5C21E5" w:rsidR="00E732EF" w:rsidRPr="00B31C5E" w:rsidRDefault="00E732EF" w:rsidP="00E732EF">
      <w:pPr>
        <w:rPr>
          <w:rFonts w:ascii="Noto Sans" w:hAnsi="Noto Sans" w:cs="Noto Sans"/>
          <w:b/>
          <w:bCs/>
          <w:color w:val="24292F"/>
          <w:szCs w:val="21"/>
        </w:rPr>
      </w:pPr>
      <w:r w:rsidRPr="00B31C5E">
        <w:rPr>
          <w:rFonts w:ascii="Noto Sans" w:hAnsi="Noto Sans" w:cs="Noto Sans" w:hint="eastAsia"/>
          <w:b/>
          <w:bCs/>
          <w:color w:val="24292F"/>
          <w:szCs w:val="21"/>
        </w:rPr>
        <w:t>硬件电路</w:t>
      </w:r>
    </w:p>
    <w:p w14:paraId="0D20E37E" w14:textId="37CAAB92" w:rsidR="00E732EF" w:rsidRPr="00E732EF" w:rsidRDefault="00B31C5E" w:rsidP="00E732EF">
      <w:pPr>
        <w:rPr>
          <w:rFonts w:ascii="Noto Sans" w:hAnsi="Noto Sans" w:cs="Noto Sans"/>
          <w:color w:val="24292F"/>
          <w:szCs w:val="21"/>
        </w:rPr>
      </w:pPr>
      <w:r>
        <w:rPr>
          <w:rFonts w:ascii="Noto Sans" w:hAnsi="Noto Sans" w:cs="Noto Sans"/>
          <w:color w:val="24292F"/>
          <w:szCs w:val="21"/>
        </w:rPr>
        <w:tab/>
      </w:r>
      <w:r w:rsidRPr="00B31C5E">
        <w:rPr>
          <w:rFonts w:ascii="Noto Sans" w:hAnsi="Noto Sans" w:cs="Noto Sans" w:hint="eastAsia"/>
          <w:color w:val="24292F"/>
          <w:szCs w:val="21"/>
        </w:rPr>
        <w:t>硬件连接</w:t>
      </w:r>
      <w:r w:rsidRPr="00B31C5E">
        <w:rPr>
          <w:rFonts w:ascii="Noto Sans" w:hAnsi="Noto Sans" w:cs="Noto Sans" w:hint="eastAsia"/>
          <w:color w:val="24292F"/>
          <w:szCs w:val="21"/>
        </w:rPr>
        <w:t>:su-03t</w:t>
      </w:r>
      <w:r w:rsidRPr="00B31C5E">
        <w:rPr>
          <w:rFonts w:ascii="Noto Sans" w:hAnsi="Noto Sans" w:cs="Noto Sans" w:hint="eastAsia"/>
          <w:color w:val="24292F"/>
          <w:szCs w:val="21"/>
        </w:rPr>
        <w:t>模块的</w:t>
      </w:r>
      <w:r w:rsidRPr="00B31C5E">
        <w:rPr>
          <w:rFonts w:ascii="Noto Sans" w:hAnsi="Noto Sans" w:cs="Noto Sans" w:hint="eastAsia"/>
          <w:color w:val="24292F"/>
          <w:szCs w:val="21"/>
        </w:rPr>
        <w:t>TX</w:t>
      </w:r>
      <w:r w:rsidRPr="00B31C5E">
        <w:rPr>
          <w:rFonts w:ascii="Noto Sans" w:hAnsi="Noto Sans" w:cs="Noto Sans" w:hint="eastAsia"/>
          <w:color w:val="24292F"/>
          <w:szCs w:val="21"/>
        </w:rPr>
        <w:t>、</w:t>
      </w:r>
      <w:r w:rsidRPr="00B31C5E">
        <w:rPr>
          <w:rFonts w:ascii="Noto Sans" w:hAnsi="Noto Sans" w:cs="Noto Sans" w:hint="eastAsia"/>
          <w:color w:val="24292F"/>
          <w:szCs w:val="21"/>
        </w:rPr>
        <w:t>RX</w:t>
      </w:r>
      <w:r w:rsidRPr="00B31C5E">
        <w:rPr>
          <w:rFonts w:ascii="Noto Sans" w:hAnsi="Noto Sans" w:cs="Noto Sans" w:hint="eastAsia"/>
          <w:color w:val="24292F"/>
          <w:szCs w:val="21"/>
        </w:rPr>
        <w:t>、</w:t>
      </w:r>
      <w:r w:rsidRPr="00B31C5E">
        <w:rPr>
          <w:rFonts w:ascii="Noto Sans" w:hAnsi="Noto Sans" w:cs="Noto Sans" w:hint="eastAsia"/>
          <w:color w:val="24292F"/>
          <w:szCs w:val="21"/>
        </w:rPr>
        <w:t>GND</w:t>
      </w:r>
      <w:r w:rsidRPr="00B31C5E">
        <w:rPr>
          <w:rFonts w:ascii="Noto Sans" w:hAnsi="Noto Sans" w:cs="Noto Sans" w:hint="eastAsia"/>
          <w:color w:val="24292F"/>
          <w:szCs w:val="21"/>
        </w:rPr>
        <w:t>引脚分别连接到</w:t>
      </w:r>
      <w:r w:rsidRPr="00B31C5E">
        <w:rPr>
          <w:rFonts w:ascii="Noto Sans" w:hAnsi="Noto Sans" w:cs="Noto Sans" w:hint="eastAsia"/>
          <w:color w:val="24292F"/>
          <w:szCs w:val="21"/>
        </w:rPr>
        <w:t>STM32</w:t>
      </w:r>
      <w:r w:rsidRPr="00B31C5E">
        <w:rPr>
          <w:rFonts w:ascii="Noto Sans" w:hAnsi="Noto Sans" w:cs="Noto Sans" w:hint="eastAsia"/>
          <w:color w:val="24292F"/>
          <w:szCs w:val="21"/>
        </w:rPr>
        <w:t>的串口</w:t>
      </w:r>
      <w:r w:rsidRPr="00B31C5E">
        <w:rPr>
          <w:rFonts w:ascii="Noto Sans" w:hAnsi="Noto Sans" w:cs="Noto Sans" w:hint="eastAsia"/>
          <w:color w:val="24292F"/>
          <w:szCs w:val="21"/>
        </w:rPr>
        <w:t>TX</w:t>
      </w:r>
      <w:r w:rsidRPr="00B31C5E">
        <w:rPr>
          <w:rFonts w:ascii="Noto Sans" w:hAnsi="Noto Sans" w:cs="Noto Sans" w:hint="eastAsia"/>
          <w:color w:val="24292F"/>
          <w:szCs w:val="21"/>
        </w:rPr>
        <w:t>、</w:t>
      </w:r>
      <w:r w:rsidRPr="00B31C5E">
        <w:rPr>
          <w:rFonts w:ascii="Noto Sans" w:hAnsi="Noto Sans" w:cs="Noto Sans" w:hint="eastAsia"/>
          <w:color w:val="24292F"/>
          <w:szCs w:val="21"/>
        </w:rPr>
        <w:t>RX</w:t>
      </w:r>
      <w:r w:rsidRPr="00B31C5E">
        <w:rPr>
          <w:rFonts w:ascii="Noto Sans" w:hAnsi="Noto Sans" w:cs="Noto Sans" w:hint="eastAsia"/>
          <w:color w:val="24292F"/>
          <w:szCs w:val="21"/>
        </w:rPr>
        <w:t>、</w:t>
      </w:r>
      <w:r w:rsidRPr="00B31C5E">
        <w:rPr>
          <w:rFonts w:ascii="Noto Sans" w:hAnsi="Noto Sans" w:cs="Noto Sans" w:hint="eastAsia"/>
          <w:color w:val="24292F"/>
          <w:szCs w:val="21"/>
        </w:rPr>
        <w:t>GND</w:t>
      </w:r>
      <w:r w:rsidRPr="00B31C5E">
        <w:rPr>
          <w:rFonts w:ascii="Noto Sans" w:hAnsi="Noto Sans" w:cs="Noto Sans" w:hint="eastAsia"/>
          <w:color w:val="24292F"/>
          <w:szCs w:val="21"/>
        </w:rPr>
        <w:t>。供电电源为</w:t>
      </w:r>
      <w:r w:rsidRPr="00B31C5E">
        <w:rPr>
          <w:rFonts w:ascii="Noto Sans" w:hAnsi="Noto Sans" w:cs="Noto Sans" w:hint="eastAsia"/>
          <w:color w:val="24292F"/>
          <w:szCs w:val="21"/>
        </w:rPr>
        <w:t>5V</w:t>
      </w:r>
      <w:r w:rsidRPr="00B31C5E">
        <w:rPr>
          <w:rFonts w:ascii="Noto Sans" w:hAnsi="Noto Sans" w:cs="Noto Sans" w:hint="eastAsia"/>
          <w:color w:val="24292F"/>
          <w:szCs w:val="21"/>
        </w:rPr>
        <w:t>。</w:t>
      </w:r>
    </w:p>
    <w:p w14:paraId="7525FF4B" w14:textId="471D3CB3" w:rsidR="00E732EF" w:rsidRPr="00B31C5E" w:rsidRDefault="00E732EF">
      <w:pPr>
        <w:rPr>
          <w:rFonts w:ascii="Noto Sans" w:hAnsi="Noto Sans" w:cs="Noto Sans"/>
          <w:b/>
          <w:bCs/>
          <w:color w:val="24292F"/>
          <w:szCs w:val="21"/>
        </w:rPr>
      </w:pPr>
      <w:r w:rsidRPr="00B31C5E">
        <w:rPr>
          <w:rFonts w:ascii="Noto Sans" w:hAnsi="Noto Sans" w:cs="Noto Sans"/>
          <w:b/>
          <w:bCs/>
          <w:color w:val="24292F"/>
          <w:szCs w:val="21"/>
        </w:rPr>
        <w:t>SU-03T</w:t>
      </w:r>
      <w:r w:rsidRPr="00B31C5E">
        <w:rPr>
          <w:rFonts w:ascii="Noto Sans" w:hAnsi="Noto Sans" w:cs="Noto Sans" w:hint="eastAsia"/>
          <w:b/>
          <w:bCs/>
          <w:color w:val="24292F"/>
          <w:szCs w:val="21"/>
        </w:rPr>
        <w:t>使用规则</w:t>
      </w:r>
    </w:p>
    <w:p w14:paraId="21CD5697" w14:textId="77777777" w:rsidR="00E732EF" w:rsidRDefault="00E732EF" w:rsidP="00E732EF">
      <w:pPr>
        <w:ind w:leftChars="200" w:left="420"/>
      </w:pPr>
      <w:r>
        <w:rPr>
          <w:rFonts w:hint="eastAsia"/>
        </w:rPr>
        <w:t>1.</w:t>
      </w:r>
      <w:r>
        <w:rPr>
          <w:rFonts w:hint="eastAsia"/>
        </w:rPr>
        <w:tab/>
      </w:r>
      <w:r>
        <w:rPr>
          <w:rFonts w:hint="eastAsia"/>
        </w:rPr>
        <w:t>硬件连接：将</w:t>
      </w:r>
      <w:r>
        <w:rPr>
          <w:rFonts w:hint="eastAsia"/>
        </w:rPr>
        <w:t>SU-03T</w:t>
      </w:r>
      <w:r>
        <w:rPr>
          <w:rFonts w:hint="eastAsia"/>
        </w:rPr>
        <w:t>模块通过串口或其他接口连接到主控板上。</w:t>
      </w:r>
    </w:p>
    <w:p w14:paraId="5D7F9E2B" w14:textId="0E9DBFF5" w:rsidR="00E732EF" w:rsidRDefault="00E732EF" w:rsidP="00E732EF">
      <w:pPr>
        <w:ind w:leftChars="200" w:left="420"/>
      </w:pPr>
      <w:r>
        <w:rPr>
          <w:rFonts w:hint="eastAsia"/>
        </w:rPr>
        <w:t>2.</w:t>
      </w:r>
      <w:r>
        <w:rPr>
          <w:rFonts w:hint="eastAsia"/>
        </w:rPr>
        <w:tab/>
      </w:r>
      <w:r>
        <w:rPr>
          <w:rFonts w:hint="eastAsia"/>
        </w:rPr>
        <w:t>配置：根据需要在智能公元网站上设置固件库，并通过固件库设置</w:t>
      </w:r>
      <w:r>
        <w:rPr>
          <w:rFonts w:hint="eastAsia"/>
        </w:rPr>
        <w:t>SU-03T</w:t>
      </w:r>
      <w:r>
        <w:rPr>
          <w:rFonts w:hint="eastAsia"/>
        </w:rPr>
        <w:t>模块的参数，例如语速、音量、语音指令等。</w:t>
      </w:r>
    </w:p>
    <w:p w14:paraId="7E81E582" w14:textId="1595575F" w:rsidR="00E732EF" w:rsidRPr="00E732EF" w:rsidRDefault="00E732EF" w:rsidP="00E732EF">
      <w:pPr>
        <w:ind w:leftChars="200" w:left="420"/>
      </w:pPr>
      <w:r>
        <w:rPr>
          <w:rFonts w:hint="eastAsia"/>
        </w:rPr>
        <w:t>3.</w:t>
      </w:r>
      <w:r>
        <w:rPr>
          <w:rFonts w:hint="eastAsia"/>
        </w:rPr>
        <w:tab/>
      </w:r>
      <w:r>
        <w:rPr>
          <w:rFonts w:hint="eastAsia"/>
        </w:rPr>
        <w:t>发送指令：主控板通过串口向</w:t>
      </w:r>
      <w:r>
        <w:rPr>
          <w:rFonts w:hint="eastAsia"/>
        </w:rPr>
        <w:t>SU-03T</w:t>
      </w:r>
      <w:r>
        <w:rPr>
          <w:rFonts w:hint="eastAsia"/>
        </w:rPr>
        <w:t>模块发送指令，指示它进行语音播放操作。指令可以是简单的文本指令，也可以是预先定义好的声音片段指令。</w:t>
      </w:r>
    </w:p>
    <w:p w14:paraId="1FC6D0C2" w14:textId="76E2A524" w:rsidR="000C4FAC" w:rsidRPr="005E47DA" w:rsidRDefault="00000000" w:rsidP="005E47DA">
      <w:pPr>
        <w:pStyle w:val="2"/>
        <w:numPr>
          <w:ilvl w:val="0"/>
          <w:numId w:val="3"/>
        </w:numPr>
      </w:pPr>
      <w:bookmarkStart w:id="8" w:name="_Toc28188"/>
      <w:r>
        <w:t>Wifi上传数据功能开发</w:t>
      </w:r>
      <w:bookmarkEnd w:id="8"/>
      <w:r w:rsidR="00B31C5E" w:rsidRPr="005E47DA">
        <w:t>ESP8266模块介绍</w:t>
      </w:r>
    </w:p>
    <w:p w14:paraId="5A25CA39" w14:textId="3D05AB3A" w:rsidR="00B31C5E" w:rsidRDefault="00B31C5E">
      <w:pPr>
        <w:rPr>
          <w:rFonts w:ascii="Noto Sans" w:hAnsi="Noto Sans" w:cs="Noto Sans"/>
          <w:color w:val="24292F"/>
          <w:szCs w:val="21"/>
        </w:rPr>
      </w:pPr>
      <w:r>
        <w:rPr>
          <w:b/>
          <w:bCs/>
        </w:rPr>
        <w:tab/>
      </w:r>
      <w:r w:rsidRPr="00B31C5E">
        <w:rPr>
          <w:rFonts w:hint="eastAsia"/>
        </w:rPr>
        <w:t>ESP8266</w:t>
      </w:r>
      <w:r w:rsidRPr="00B31C5E">
        <w:rPr>
          <w:rFonts w:hint="eastAsia"/>
        </w:rPr>
        <w:t>模块是一种低功耗、低成本的</w:t>
      </w:r>
      <w:r w:rsidRPr="00B31C5E">
        <w:rPr>
          <w:rFonts w:hint="eastAsia"/>
        </w:rPr>
        <w:t>Wi-Fi</w:t>
      </w:r>
      <w:r w:rsidRPr="00B31C5E">
        <w:rPr>
          <w:rFonts w:hint="eastAsia"/>
        </w:rPr>
        <w:t>模块，它可以实现设备与互联网的通信。</w:t>
      </w:r>
      <w:r w:rsidRPr="00B31C5E">
        <w:rPr>
          <w:rFonts w:hint="eastAsia"/>
        </w:rPr>
        <w:lastRenderedPageBreak/>
        <w:t>这个模块非常适合用于物联网项目中，它小巧灵活，性能出色，具有强大的网络连接能力。</w:t>
      </w:r>
      <w:r w:rsidRPr="00B31C5E">
        <w:rPr>
          <w:rFonts w:hint="eastAsia"/>
        </w:rPr>
        <w:t>ESP8266</w:t>
      </w:r>
      <w:r w:rsidRPr="00B31C5E">
        <w:rPr>
          <w:rFonts w:hint="eastAsia"/>
        </w:rPr>
        <w:t>可以通过</w:t>
      </w:r>
      <w:r w:rsidRPr="00B31C5E">
        <w:rPr>
          <w:rFonts w:hint="eastAsia"/>
        </w:rPr>
        <w:t>AT</w:t>
      </w:r>
      <w:r w:rsidRPr="00B31C5E">
        <w:rPr>
          <w:rFonts w:hint="eastAsia"/>
        </w:rPr>
        <w:t>指令进行配置</w:t>
      </w:r>
      <w:r w:rsidRPr="00B31C5E">
        <w:rPr>
          <w:rFonts w:hint="eastAsia"/>
        </w:rPr>
        <w:t>,</w:t>
      </w:r>
      <w:r w:rsidRPr="00B31C5E">
        <w:rPr>
          <w:rFonts w:hint="eastAsia"/>
        </w:rPr>
        <w:t>设置为</w:t>
      </w:r>
      <w:r w:rsidRPr="00B31C5E">
        <w:rPr>
          <w:rFonts w:hint="eastAsia"/>
        </w:rPr>
        <w:t>S</w:t>
      </w:r>
      <w:r>
        <w:rPr>
          <w:rFonts w:hint="eastAsia"/>
        </w:rPr>
        <w:t>TA</w:t>
      </w:r>
      <w:r w:rsidRPr="00B31C5E">
        <w:rPr>
          <w:rFonts w:hint="eastAsia"/>
        </w:rPr>
        <w:t>模式连接路由器</w:t>
      </w:r>
      <w:r w:rsidRPr="00B31C5E">
        <w:rPr>
          <w:rFonts w:hint="eastAsia"/>
        </w:rPr>
        <w:t>,</w:t>
      </w:r>
      <w:r w:rsidRPr="00B31C5E">
        <w:rPr>
          <w:rFonts w:hint="eastAsia"/>
        </w:rPr>
        <w:t>或者</w:t>
      </w:r>
      <w:r w:rsidRPr="00B31C5E">
        <w:rPr>
          <w:rFonts w:hint="eastAsia"/>
        </w:rPr>
        <w:t>AP</w:t>
      </w:r>
      <w:r w:rsidRPr="00B31C5E">
        <w:rPr>
          <w:rFonts w:hint="eastAsia"/>
        </w:rPr>
        <w:t>模式创建热点。</w:t>
      </w:r>
      <w:r>
        <w:rPr>
          <w:rFonts w:ascii="Noto Sans" w:hAnsi="Noto Sans" w:cs="Noto Sans"/>
          <w:color w:val="24292F"/>
          <w:szCs w:val="21"/>
        </w:rPr>
        <w:t>AP</w:t>
      </w:r>
      <w:r>
        <w:rPr>
          <w:rFonts w:ascii="Noto Sans" w:hAnsi="Noto Sans" w:cs="Noto Sans"/>
          <w:color w:val="24292F"/>
          <w:szCs w:val="21"/>
        </w:rPr>
        <w:t>模式是指将</w:t>
      </w:r>
      <w:r>
        <w:rPr>
          <w:rFonts w:ascii="Noto Sans" w:hAnsi="Noto Sans" w:cs="Noto Sans"/>
          <w:color w:val="24292F"/>
          <w:szCs w:val="21"/>
        </w:rPr>
        <w:t>ESP8266</w:t>
      </w:r>
      <w:r>
        <w:rPr>
          <w:rFonts w:ascii="Noto Sans" w:hAnsi="Noto Sans" w:cs="Noto Sans"/>
          <w:color w:val="24292F"/>
          <w:szCs w:val="21"/>
        </w:rPr>
        <w:t>模块配置为一个</w:t>
      </w:r>
      <w:r>
        <w:rPr>
          <w:rFonts w:ascii="Noto Sans" w:hAnsi="Noto Sans" w:cs="Noto Sans"/>
          <w:color w:val="24292F"/>
          <w:szCs w:val="21"/>
        </w:rPr>
        <w:t>Wi-Fi</w:t>
      </w:r>
      <w:r>
        <w:rPr>
          <w:rFonts w:ascii="Noto Sans" w:hAnsi="Noto Sans" w:cs="Noto Sans"/>
          <w:color w:val="24292F"/>
          <w:szCs w:val="21"/>
        </w:rPr>
        <w:t>热点，其他设备可以连接到它并与之通信。</w:t>
      </w:r>
      <w:r>
        <w:rPr>
          <w:rFonts w:ascii="Noto Sans" w:hAnsi="Noto Sans" w:cs="Noto Sans"/>
          <w:color w:val="24292F"/>
          <w:szCs w:val="21"/>
        </w:rPr>
        <w:t>STA</w:t>
      </w:r>
      <w:r>
        <w:rPr>
          <w:rFonts w:ascii="Noto Sans" w:hAnsi="Noto Sans" w:cs="Noto Sans"/>
          <w:color w:val="24292F"/>
          <w:szCs w:val="21"/>
        </w:rPr>
        <w:t>模式是指将</w:t>
      </w:r>
      <w:r>
        <w:rPr>
          <w:rFonts w:ascii="Noto Sans" w:hAnsi="Noto Sans" w:cs="Noto Sans"/>
          <w:color w:val="24292F"/>
          <w:szCs w:val="21"/>
        </w:rPr>
        <w:t>ESP8266</w:t>
      </w:r>
      <w:r>
        <w:rPr>
          <w:rFonts w:ascii="Noto Sans" w:hAnsi="Noto Sans" w:cs="Noto Sans"/>
          <w:color w:val="24292F"/>
          <w:szCs w:val="21"/>
        </w:rPr>
        <w:t>模块连接到一个现有的</w:t>
      </w:r>
      <w:r>
        <w:rPr>
          <w:rFonts w:ascii="Noto Sans" w:hAnsi="Noto Sans" w:cs="Noto Sans"/>
          <w:color w:val="24292F"/>
          <w:szCs w:val="21"/>
        </w:rPr>
        <w:t>Wi-Fi</w:t>
      </w:r>
      <w:r>
        <w:rPr>
          <w:rFonts w:ascii="Noto Sans" w:hAnsi="Noto Sans" w:cs="Noto Sans"/>
          <w:color w:val="24292F"/>
          <w:szCs w:val="21"/>
        </w:rPr>
        <w:t>网络中，以便与互联网通信。</w:t>
      </w:r>
    </w:p>
    <w:p w14:paraId="507C34F9" w14:textId="16AC495A" w:rsidR="00B31C5E" w:rsidRPr="00E601E6" w:rsidRDefault="00E601E6">
      <w:pPr>
        <w:rPr>
          <w:rFonts w:ascii="Noto Sans" w:hAnsi="Noto Sans" w:cs="Noto Sans"/>
          <w:b/>
          <w:bCs/>
          <w:color w:val="24292F"/>
          <w:szCs w:val="21"/>
        </w:rPr>
      </w:pPr>
      <w:r w:rsidRPr="00E601E6">
        <w:rPr>
          <w:rFonts w:ascii="Noto Sans" w:hAnsi="Noto Sans" w:cs="Noto Sans" w:hint="eastAsia"/>
          <w:b/>
          <w:bCs/>
          <w:color w:val="24292F"/>
          <w:szCs w:val="21"/>
        </w:rPr>
        <w:t>AT</w:t>
      </w:r>
      <w:r w:rsidRPr="00E601E6">
        <w:rPr>
          <w:rFonts w:ascii="Noto Sans" w:hAnsi="Noto Sans" w:cs="Noto Sans" w:hint="eastAsia"/>
          <w:b/>
          <w:bCs/>
          <w:color w:val="24292F"/>
          <w:szCs w:val="21"/>
        </w:rPr>
        <w:t>指令函数封装</w:t>
      </w:r>
    </w:p>
    <w:p w14:paraId="4CBEAC35" w14:textId="512F8326" w:rsidR="00E601E6" w:rsidRPr="00B31C5E" w:rsidRDefault="00E601E6">
      <w:pPr>
        <w:rPr>
          <w:b/>
          <w:bCs/>
        </w:rPr>
      </w:pPr>
      <w:r>
        <w:rPr>
          <w:rFonts w:ascii="Noto Sans" w:hAnsi="Noto Sans" w:cs="Noto Sans"/>
          <w:color w:val="24292F"/>
          <w:szCs w:val="21"/>
        </w:rPr>
        <w:tab/>
      </w:r>
      <w:r>
        <w:rPr>
          <w:rFonts w:ascii="Noto Sans" w:hAnsi="Noto Sans" w:cs="Noto Sans" w:hint="eastAsia"/>
          <w:color w:val="24292F"/>
          <w:szCs w:val="21"/>
        </w:rPr>
        <w:t>关于</w:t>
      </w:r>
      <w:r>
        <w:rPr>
          <w:rFonts w:ascii="Noto Sans" w:hAnsi="Noto Sans" w:cs="Noto Sans" w:hint="eastAsia"/>
          <w:color w:val="24292F"/>
          <w:szCs w:val="21"/>
        </w:rPr>
        <w:t>esp</w:t>
      </w:r>
      <w:r>
        <w:rPr>
          <w:rFonts w:ascii="Noto Sans" w:hAnsi="Noto Sans" w:cs="Noto Sans"/>
          <w:color w:val="24292F"/>
          <w:szCs w:val="21"/>
        </w:rPr>
        <w:t>8266</w:t>
      </w:r>
      <w:r>
        <w:rPr>
          <w:rFonts w:ascii="Noto Sans" w:hAnsi="Noto Sans" w:cs="Noto Sans" w:hint="eastAsia"/>
          <w:color w:val="24292F"/>
          <w:szCs w:val="21"/>
        </w:rPr>
        <w:t>的</w:t>
      </w:r>
      <w:r>
        <w:rPr>
          <w:rFonts w:ascii="Noto Sans" w:hAnsi="Noto Sans" w:cs="Noto Sans" w:hint="eastAsia"/>
          <w:color w:val="24292F"/>
          <w:szCs w:val="21"/>
        </w:rPr>
        <w:t>AT</w:t>
      </w:r>
      <w:r>
        <w:rPr>
          <w:rFonts w:ascii="Noto Sans" w:hAnsi="Noto Sans" w:cs="Noto Sans" w:hint="eastAsia"/>
          <w:color w:val="24292F"/>
          <w:szCs w:val="21"/>
        </w:rPr>
        <w:t>指令集封装主要可以分为</w:t>
      </w:r>
      <w:r>
        <w:rPr>
          <w:rFonts w:ascii="Noto Sans" w:hAnsi="Noto Sans" w:cs="Noto Sans" w:hint="eastAsia"/>
          <w:color w:val="24292F"/>
          <w:szCs w:val="21"/>
        </w:rPr>
        <w:t>STA</w:t>
      </w:r>
      <w:r>
        <w:rPr>
          <w:rFonts w:ascii="Noto Sans" w:hAnsi="Noto Sans" w:cs="Noto Sans" w:hint="eastAsia"/>
          <w:color w:val="24292F"/>
          <w:szCs w:val="21"/>
        </w:rPr>
        <w:t>配置和</w:t>
      </w:r>
      <w:r>
        <w:rPr>
          <w:rFonts w:ascii="Noto Sans" w:hAnsi="Noto Sans" w:cs="Noto Sans" w:hint="eastAsia"/>
          <w:color w:val="24292F"/>
          <w:szCs w:val="21"/>
        </w:rPr>
        <w:t>AP</w:t>
      </w:r>
      <w:r>
        <w:rPr>
          <w:rFonts w:ascii="Noto Sans" w:hAnsi="Noto Sans" w:cs="Noto Sans" w:hint="eastAsia"/>
          <w:color w:val="24292F"/>
          <w:szCs w:val="21"/>
        </w:rPr>
        <w:t>配置两个，主要流程包括编写一个串口发送函数，通过串口向</w:t>
      </w:r>
      <w:r>
        <w:rPr>
          <w:rFonts w:ascii="Noto Sans" w:hAnsi="Noto Sans" w:cs="Noto Sans" w:hint="eastAsia"/>
          <w:color w:val="24292F"/>
          <w:szCs w:val="21"/>
        </w:rPr>
        <w:t>esp</w:t>
      </w:r>
      <w:r>
        <w:rPr>
          <w:rFonts w:ascii="Noto Sans" w:hAnsi="Noto Sans" w:cs="Noto Sans"/>
          <w:color w:val="24292F"/>
          <w:szCs w:val="21"/>
        </w:rPr>
        <w:t>8266</w:t>
      </w:r>
      <w:r>
        <w:rPr>
          <w:rFonts w:ascii="Noto Sans" w:hAnsi="Noto Sans" w:cs="Noto Sans" w:hint="eastAsia"/>
          <w:color w:val="24292F"/>
          <w:szCs w:val="21"/>
        </w:rPr>
        <w:t>发送</w:t>
      </w:r>
      <w:r>
        <w:rPr>
          <w:rFonts w:ascii="Noto Sans" w:hAnsi="Noto Sans" w:cs="Noto Sans" w:hint="eastAsia"/>
          <w:color w:val="24292F"/>
          <w:szCs w:val="21"/>
        </w:rPr>
        <w:t>AT</w:t>
      </w:r>
      <w:r>
        <w:rPr>
          <w:rFonts w:ascii="Noto Sans" w:hAnsi="Noto Sans" w:cs="Noto Sans" w:hint="eastAsia"/>
          <w:color w:val="24292F"/>
          <w:szCs w:val="21"/>
        </w:rPr>
        <w:t>指令，并将该模块的返回值通过串口</w:t>
      </w:r>
      <w:r>
        <w:rPr>
          <w:rFonts w:ascii="Noto Sans" w:hAnsi="Noto Sans" w:cs="Noto Sans" w:hint="eastAsia"/>
          <w:color w:val="24292F"/>
          <w:szCs w:val="21"/>
        </w:rPr>
        <w:t>1</w:t>
      </w:r>
      <w:r>
        <w:rPr>
          <w:rFonts w:ascii="Noto Sans" w:hAnsi="Noto Sans" w:cs="Noto Sans" w:hint="eastAsia"/>
          <w:color w:val="24292F"/>
          <w:szCs w:val="21"/>
        </w:rPr>
        <w:t>打印在串口助手上，并在串口发送函数的基础上再次封装，即在串口发送后来判断其返回的字符串中的固定字符，来判断</w:t>
      </w:r>
      <w:r>
        <w:rPr>
          <w:rFonts w:ascii="Noto Sans" w:hAnsi="Noto Sans" w:cs="Noto Sans" w:hint="eastAsia"/>
          <w:color w:val="24292F"/>
          <w:szCs w:val="21"/>
        </w:rPr>
        <w:t>AT</w:t>
      </w:r>
      <w:r>
        <w:rPr>
          <w:rFonts w:ascii="Noto Sans" w:hAnsi="Noto Sans" w:cs="Noto Sans" w:hint="eastAsia"/>
          <w:color w:val="24292F"/>
          <w:szCs w:val="21"/>
        </w:rPr>
        <w:t>指令是否成功，并在发送</w:t>
      </w:r>
      <w:r>
        <w:rPr>
          <w:rFonts w:ascii="Noto Sans" w:hAnsi="Noto Sans" w:cs="Noto Sans" w:hint="eastAsia"/>
          <w:color w:val="24292F"/>
          <w:szCs w:val="21"/>
        </w:rPr>
        <w:t>AT</w:t>
      </w:r>
      <w:r>
        <w:rPr>
          <w:rFonts w:ascii="Noto Sans" w:hAnsi="Noto Sans" w:cs="Noto Sans" w:hint="eastAsia"/>
          <w:color w:val="24292F"/>
          <w:szCs w:val="21"/>
        </w:rPr>
        <w:t>指令后适时延时来等待模块执行指令，并通过该函数的层层嵌套来实现对</w:t>
      </w:r>
      <w:r>
        <w:rPr>
          <w:rFonts w:ascii="Noto Sans" w:hAnsi="Noto Sans" w:cs="Noto Sans" w:hint="eastAsia"/>
          <w:color w:val="24292F"/>
          <w:szCs w:val="21"/>
        </w:rPr>
        <w:t>esp</w:t>
      </w:r>
      <w:r>
        <w:rPr>
          <w:rFonts w:ascii="Noto Sans" w:hAnsi="Noto Sans" w:cs="Noto Sans"/>
          <w:color w:val="24292F"/>
          <w:szCs w:val="21"/>
        </w:rPr>
        <w:t>8266</w:t>
      </w:r>
      <w:r>
        <w:rPr>
          <w:rFonts w:ascii="Noto Sans" w:hAnsi="Noto Sans" w:cs="Noto Sans" w:hint="eastAsia"/>
          <w:color w:val="24292F"/>
          <w:szCs w:val="21"/>
        </w:rPr>
        <w:t>的配置</w:t>
      </w:r>
    </w:p>
    <w:p w14:paraId="294377D3" w14:textId="77777777" w:rsidR="000C4FAC" w:rsidRDefault="00000000">
      <w:pPr>
        <w:pStyle w:val="2"/>
        <w:numPr>
          <w:ilvl w:val="0"/>
          <w:numId w:val="3"/>
        </w:numPr>
        <w:rPr>
          <w:rFonts w:hint="default"/>
        </w:rPr>
      </w:pPr>
      <w:bookmarkStart w:id="9" w:name="_Toc30487"/>
      <w:r>
        <w:t>DHT11温湿度检测</w:t>
      </w:r>
      <w:bookmarkEnd w:id="9"/>
    </w:p>
    <w:p w14:paraId="7B8F0F2C" w14:textId="1FB8DAC4" w:rsidR="00793744" w:rsidRDefault="00793744">
      <w:pPr>
        <w:rPr>
          <w:b/>
          <w:bCs/>
        </w:rPr>
      </w:pPr>
      <w:r w:rsidRPr="00793744">
        <w:rPr>
          <w:b/>
          <w:bCs/>
        </w:rPr>
        <w:t>DHT11</w:t>
      </w:r>
      <w:r w:rsidRPr="00793744">
        <w:rPr>
          <w:rFonts w:hint="eastAsia"/>
          <w:b/>
          <w:bCs/>
        </w:rPr>
        <w:t>模块介绍</w:t>
      </w:r>
    </w:p>
    <w:p w14:paraId="3EFCDB36" w14:textId="2610BFAF" w:rsidR="00793744" w:rsidRPr="00793744" w:rsidRDefault="00793744">
      <w:pPr>
        <w:rPr>
          <w:b/>
          <w:bCs/>
        </w:rPr>
      </w:pPr>
      <w:r>
        <w:rPr>
          <w:b/>
          <w:bCs/>
        </w:rPr>
        <w:tab/>
      </w:r>
      <w:r>
        <w:rPr>
          <w:rFonts w:ascii="Noto Sans" w:hAnsi="Noto Sans" w:cs="Noto Sans"/>
          <w:color w:val="24292F"/>
          <w:szCs w:val="21"/>
        </w:rPr>
        <w:t>DHT11</w:t>
      </w:r>
      <w:r>
        <w:rPr>
          <w:rFonts w:ascii="Noto Sans" w:hAnsi="Noto Sans" w:cs="Noto Sans"/>
          <w:color w:val="24292F"/>
          <w:szCs w:val="21"/>
        </w:rPr>
        <w:t>温湿度检测模块是一种常用的数字式温湿度传感器，它能够实时监测当前环境的温度和湿度，并将数据以数字信号的形式输出。</w:t>
      </w:r>
      <w:r>
        <w:rPr>
          <w:rFonts w:ascii="Noto Sans" w:hAnsi="Noto Sans" w:cs="Noto Sans"/>
          <w:color w:val="24292F"/>
          <w:szCs w:val="21"/>
        </w:rPr>
        <w:t>DHT11</w:t>
      </w:r>
      <w:r>
        <w:rPr>
          <w:rFonts w:ascii="Noto Sans" w:hAnsi="Noto Sans" w:cs="Noto Sans"/>
          <w:color w:val="24292F"/>
          <w:szCs w:val="21"/>
        </w:rPr>
        <w:t>模块使用的是单一线串行通信协议，只需要连接到主控板的一个数字引脚，就可以读取到当前环境的温湿度数值。</w:t>
      </w:r>
      <w:r>
        <w:rPr>
          <w:rFonts w:ascii="Noto Sans" w:hAnsi="Noto Sans" w:cs="Noto Sans"/>
          <w:color w:val="24292F"/>
          <w:szCs w:val="21"/>
        </w:rPr>
        <w:t>DHT11</w:t>
      </w:r>
      <w:r>
        <w:rPr>
          <w:rFonts w:ascii="Noto Sans" w:hAnsi="Noto Sans" w:cs="Noto Sans"/>
          <w:color w:val="24292F"/>
          <w:szCs w:val="21"/>
        </w:rPr>
        <w:t>温湿度检测模块的测量范围是在温度</w:t>
      </w:r>
      <w:r>
        <w:rPr>
          <w:rFonts w:ascii="Noto Sans" w:hAnsi="Noto Sans" w:cs="Noto Sans"/>
          <w:color w:val="24292F"/>
          <w:szCs w:val="21"/>
        </w:rPr>
        <w:t>0</w:t>
      </w:r>
      <w:r>
        <w:rPr>
          <w:rFonts w:ascii="Noto Sans" w:hAnsi="Noto Sans" w:cs="Noto Sans" w:hint="eastAsia"/>
          <w:color w:val="24292F"/>
          <w:szCs w:val="21"/>
        </w:rPr>
        <w:t>℃</w:t>
      </w:r>
      <w:r>
        <w:rPr>
          <w:rFonts w:ascii="Noto Sans" w:hAnsi="Noto Sans" w:cs="Noto Sans"/>
          <w:color w:val="24292F"/>
          <w:szCs w:val="21"/>
        </w:rPr>
        <w:t>至</w:t>
      </w:r>
      <w:r>
        <w:rPr>
          <w:rFonts w:ascii="Noto Sans" w:hAnsi="Noto Sans" w:cs="Noto Sans"/>
          <w:color w:val="24292F"/>
          <w:szCs w:val="21"/>
        </w:rPr>
        <w:t>50</w:t>
      </w:r>
      <w:r>
        <w:rPr>
          <w:rFonts w:ascii="Noto Sans" w:hAnsi="Noto Sans" w:cs="Noto Sans" w:hint="eastAsia"/>
          <w:color w:val="24292F"/>
          <w:szCs w:val="21"/>
        </w:rPr>
        <w:t>℃</w:t>
      </w:r>
      <w:r>
        <w:rPr>
          <w:rFonts w:ascii="Noto Sans" w:hAnsi="Noto Sans" w:cs="Noto Sans"/>
          <w:color w:val="24292F"/>
          <w:szCs w:val="21"/>
        </w:rPr>
        <w:t>，湿度</w:t>
      </w:r>
      <w:r>
        <w:rPr>
          <w:rFonts w:ascii="Noto Sans" w:hAnsi="Noto Sans" w:cs="Noto Sans"/>
          <w:color w:val="24292F"/>
          <w:szCs w:val="21"/>
        </w:rPr>
        <w:t>20%</w:t>
      </w:r>
      <w:r>
        <w:rPr>
          <w:rFonts w:ascii="Noto Sans" w:hAnsi="Noto Sans" w:cs="Noto Sans"/>
          <w:color w:val="24292F"/>
          <w:szCs w:val="21"/>
        </w:rPr>
        <w:t>至</w:t>
      </w:r>
      <w:r>
        <w:rPr>
          <w:rFonts w:ascii="Noto Sans" w:hAnsi="Noto Sans" w:cs="Noto Sans"/>
          <w:color w:val="24292F"/>
          <w:szCs w:val="21"/>
        </w:rPr>
        <w:t>90%RH</w:t>
      </w:r>
      <w:r>
        <w:rPr>
          <w:rFonts w:ascii="Noto Sans" w:hAnsi="Noto Sans" w:cs="Noto Sans"/>
          <w:color w:val="24292F"/>
          <w:szCs w:val="21"/>
        </w:rPr>
        <w:t>之间。也就是说，它适用于这个温度范围内的温湿度测量。如果超出了这个范围，可能会影响到它的测量精度和可靠性。</w:t>
      </w:r>
      <w:r w:rsidR="009E736E">
        <w:rPr>
          <w:rFonts w:ascii="Noto Sans" w:hAnsi="Noto Sans" w:cs="Noto Sans"/>
          <w:color w:val="24292F"/>
          <w:szCs w:val="21"/>
        </w:rPr>
        <w:t>DHT11</w:t>
      </w:r>
      <w:r w:rsidR="009E736E">
        <w:rPr>
          <w:rFonts w:ascii="Noto Sans" w:hAnsi="Noto Sans" w:cs="Noto Sans"/>
          <w:color w:val="24292F"/>
          <w:szCs w:val="21"/>
        </w:rPr>
        <w:t>模块的采样周期约为</w:t>
      </w:r>
      <w:r w:rsidR="009E736E">
        <w:rPr>
          <w:rFonts w:ascii="Noto Sans" w:hAnsi="Noto Sans" w:cs="Noto Sans"/>
          <w:color w:val="24292F"/>
          <w:szCs w:val="21"/>
        </w:rPr>
        <w:t>1</w:t>
      </w:r>
      <w:r w:rsidR="009E736E">
        <w:rPr>
          <w:rFonts w:ascii="Noto Sans" w:hAnsi="Noto Sans" w:cs="Noto Sans"/>
          <w:color w:val="24292F"/>
          <w:szCs w:val="21"/>
        </w:rPr>
        <w:t>秒。这意味着它每隔</w:t>
      </w:r>
      <w:r w:rsidR="009E736E">
        <w:rPr>
          <w:rFonts w:ascii="Noto Sans" w:hAnsi="Noto Sans" w:cs="Noto Sans"/>
          <w:color w:val="24292F"/>
          <w:szCs w:val="21"/>
        </w:rPr>
        <w:t>1</w:t>
      </w:r>
      <w:r w:rsidR="009E736E">
        <w:rPr>
          <w:rFonts w:ascii="Noto Sans" w:hAnsi="Noto Sans" w:cs="Noto Sans"/>
          <w:color w:val="24292F"/>
          <w:szCs w:val="21"/>
        </w:rPr>
        <w:t>秒钟会进行一次温湿度的测量。因此，您可以通过编程设置一个适当的时间间隔来获取最新的温湿度数据。在单总线时序方面，</w:t>
      </w:r>
      <w:r w:rsidR="009E736E">
        <w:rPr>
          <w:rFonts w:ascii="Noto Sans" w:hAnsi="Noto Sans" w:cs="Noto Sans"/>
          <w:color w:val="24292F"/>
          <w:szCs w:val="21"/>
        </w:rPr>
        <w:t>DHT11</w:t>
      </w:r>
      <w:r w:rsidR="009E736E">
        <w:rPr>
          <w:rFonts w:ascii="Noto Sans" w:hAnsi="Noto Sans" w:cs="Noto Sans"/>
          <w:color w:val="24292F"/>
          <w:szCs w:val="21"/>
        </w:rPr>
        <w:t>模块采用了单一线串行通信协议。这意味着只需要通过一个数字引脚与主控板连接即可。主控板发送请求信号给</w:t>
      </w:r>
      <w:r w:rsidR="009E736E">
        <w:rPr>
          <w:rFonts w:ascii="Noto Sans" w:hAnsi="Noto Sans" w:cs="Noto Sans"/>
          <w:color w:val="24292F"/>
          <w:szCs w:val="21"/>
        </w:rPr>
        <w:t>DHT11</w:t>
      </w:r>
      <w:r w:rsidR="009E736E">
        <w:rPr>
          <w:rFonts w:ascii="Noto Sans" w:hAnsi="Noto Sans" w:cs="Noto Sans"/>
          <w:color w:val="24292F"/>
          <w:szCs w:val="21"/>
        </w:rPr>
        <w:t>模块，模块会将温湿度数据以数字信号的形式回传给主控板。这种单一线的串行通信方式非常方便，减少了接线复杂性。</w:t>
      </w:r>
    </w:p>
    <w:p w14:paraId="0D40602F" w14:textId="77777777" w:rsidR="000C4FAC" w:rsidRDefault="00000000">
      <w:pPr>
        <w:pStyle w:val="2"/>
        <w:numPr>
          <w:ilvl w:val="0"/>
          <w:numId w:val="3"/>
        </w:numPr>
        <w:rPr>
          <w:rFonts w:hint="default"/>
        </w:rPr>
      </w:pPr>
      <w:bookmarkStart w:id="10" w:name="_Toc16820"/>
      <w:r>
        <w:t>光照及空气质量检测</w:t>
      </w:r>
      <w:bookmarkEnd w:id="10"/>
    </w:p>
    <w:p w14:paraId="578EDCE5" w14:textId="228D53B3" w:rsidR="009E736E" w:rsidRDefault="009E736E">
      <w:pPr>
        <w:rPr>
          <w:b/>
          <w:bCs/>
        </w:rPr>
      </w:pPr>
      <w:r w:rsidRPr="009E736E">
        <w:rPr>
          <w:rFonts w:hint="eastAsia"/>
          <w:b/>
          <w:bCs/>
        </w:rPr>
        <w:t>MQ</w:t>
      </w:r>
      <w:r w:rsidRPr="009E736E">
        <w:rPr>
          <w:b/>
          <w:bCs/>
        </w:rPr>
        <w:t>2</w:t>
      </w:r>
      <w:r w:rsidRPr="009E736E">
        <w:rPr>
          <w:rFonts w:hint="eastAsia"/>
          <w:b/>
          <w:bCs/>
        </w:rPr>
        <w:t>传感器简介</w:t>
      </w:r>
    </w:p>
    <w:p w14:paraId="14E5739C" w14:textId="575CDDB1" w:rsidR="009E736E" w:rsidRDefault="009E736E" w:rsidP="009E736E">
      <w:r>
        <w:rPr>
          <w:b/>
          <w:bCs/>
        </w:rPr>
        <w:tab/>
      </w:r>
      <w:r w:rsidRPr="009E736E">
        <w:rPr>
          <w:rFonts w:hint="eastAsia"/>
        </w:rPr>
        <w:t>MQ2</w:t>
      </w:r>
      <w:r w:rsidRPr="009E736E">
        <w:rPr>
          <w:rFonts w:hint="eastAsia"/>
        </w:rPr>
        <w:t>烟雾传感器是一种常见的气体传感器，专门用于检测空气中的烟雾浓度。它在各种应用中被广泛使用，比如家庭安防系统、火灾报警器以及空气质量监测装置等。</w:t>
      </w:r>
      <w:r w:rsidRPr="009E736E">
        <w:rPr>
          <w:rFonts w:hint="eastAsia"/>
        </w:rPr>
        <w:t>MQ2</w:t>
      </w:r>
      <w:r w:rsidRPr="009E736E">
        <w:rPr>
          <w:rFonts w:hint="eastAsia"/>
        </w:rPr>
        <w:t>烟雾传感器使用半导体气敏元件来探测空气中的烟雾。当烟雾颗粒进入传感器时，颗粒会与气敏元件上的化学物质发生反应，导致元件的电阻值相应变化。传感器将这种电阻值的变化转化为电信号输出，通过主控板进行处理和分析，最终得出烟雾的浓度。</w:t>
      </w:r>
      <w:r w:rsidRPr="009E736E">
        <w:rPr>
          <w:rFonts w:hint="eastAsia"/>
        </w:rPr>
        <w:t>MQ2</w:t>
      </w:r>
      <w:r w:rsidRPr="009E736E">
        <w:rPr>
          <w:rFonts w:hint="eastAsia"/>
        </w:rPr>
        <w:t>烟雾传感器不仅可以检测常见的烟雾，如烟草烟雾，还可以检测到气味较浓的气体，如液化气、丙烷、甲烷等易燃气体。这使得它成为一个多功能的气体传感器。</w:t>
      </w:r>
    </w:p>
    <w:p w14:paraId="311F36D8" w14:textId="5162F42F" w:rsidR="009541A5" w:rsidRDefault="009541A5" w:rsidP="009E736E">
      <w:pPr>
        <w:rPr>
          <w:b/>
          <w:bCs/>
        </w:rPr>
      </w:pPr>
      <w:r w:rsidRPr="009541A5">
        <w:rPr>
          <w:rFonts w:hint="eastAsia"/>
          <w:b/>
          <w:bCs/>
        </w:rPr>
        <w:t>ADC</w:t>
      </w:r>
      <w:r w:rsidRPr="009541A5">
        <w:rPr>
          <w:rFonts w:hint="eastAsia"/>
          <w:b/>
          <w:bCs/>
        </w:rPr>
        <w:t>采样简介</w:t>
      </w:r>
    </w:p>
    <w:p w14:paraId="2E5E586B" w14:textId="093A9489" w:rsidR="009541A5" w:rsidRPr="009541A5" w:rsidRDefault="009541A5" w:rsidP="009541A5">
      <w:r>
        <w:rPr>
          <w:b/>
          <w:bCs/>
        </w:rPr>
        <w:tab/>
      </w:r>
      <w:r w:rsidRPr="009541A5">
        <w:rPr>
          <w:rFonts w:hint="eastAsia"/>
        </w:rPr>
        <w:t>ADC</w:t>
      </w:r>
      <w:r w:rsidRPr="009541A5">
        <w:rPr>
          <w:rFonts w:hint="eastAsia"/>
        </w:rPr>
        <w:t>是一种将模拟信号转换为数字信号的电子设备。它在各种电子系统中被广泛应用，用于测量和采集模拟量的数值。</w:t>
      </w:r>
    </w:p>
    <w:p w14:paraId="07130B7B" w14:textId="0085BD0C" w:rsidR="009541A5" w:rsidRPr="009541A5" w:rsidRDefault="009541A5" w:rsidP="009541A5">
      <w:pPr>
        <w:ind w:firstLine="420"/>
      </w:pPr>
      <w:r w:rsidRPr="009541A5">
        <w:rPr>
          <w:rFonts w:hint="eastAsia"/>
        </w:rPr>
        <w:t>ADC</w:t>
      </w:r>
      <w:r w:rsidRPr="009541A5">
        <w:rPr>
          <w:rFonts w:hint="eastAsia"/>
        </w:rPr>
        <w:t>的采集原理是通过将模拟信号离散化为一系列数字值。这个过程分为两个主要阶段：采样和量化。首先是采样阶段，</w:t>
      </w:r>
      <w:r w:rsidRPr="009541A5">
        <w:rPr>
          <w:rFonts w:hint="eastAsia"/>
        </w:rPr>
        <w:t>ADC</w:t>
      </w:r>
      <w:r w:rsidRPr="009541A5">
        <w:rPr>
          <w:rFonts w:hint="eastAsia"/>
        </w:rPr>
        <w:t>会周期性地对模拟信号进行采样，获取连续时间内的一系列采样值。接下来是量化阶段，</w:t>
      </w:r>
      <w:r w:rsidRPr="009541A5">
        <w:rPr>
          <w:rFonts w:hint="eastAsia"/>
        </w:rPr>
        <w:t>ADC</w:t>
      </w:r>
      <w:r w:rsidRPr="009541A5">
        <w:rPr>
          <w:rFonts w:hint="eastAsia"/>
        </w:rPr>
        <w:t>会将采样到的模拟信号离散到特定的量化级别上。量化级别的数量取决于</w:t>
      </w:r>
      <w:r w:rsidRPr="009541A5">
        <w:rPr>
          <w:rFonts w:hint="eastAsia"/>
        </w:rPr>
        <w:t>ADC</w:t>
      </w:r>
      <w:r w:rsidRPr="009541A5">
        <w:rPr>
          <w:rFonts w:hint="eastAsia"/>
        </w:rPr>
        <w:t>的位宽，例如，</w:t>
      </w:r>
      <w:r w:rsidRPr="009541A5">
        <w:rPr>
          <w:rFonts w:hint="eastAsia"/>
        </w:rPr>
        <w:t>8</w:t>
      </w:r>
      <w:r w:rsidRPr="009541A5">
        <w:rPr>
          <w:rFonts w:hint="eastAsia"/>
        </w:rPr>
        <w:t>位</w:t>
      </w:r>
      <w:r w:rsidRPr="009541A5">
        <w:rPr>
          <w:rFonts w:hint="eastAsia"/>
        </w:rPr>
        <w:t>ADC</w:t>
      </w:r>
      <w:r w:rsidRPr="009541A5">
        <w:rPr>
          <w:rFonts w:hint="eastAsia"/>
        </w:rPr>
        <w:t>会将模拟信号量化为</w:t>
      </w:r>
      <w:r w:rsidRPr="009541A5">
        <w:rPr>
          <w:rFonts w:hint="eastAsia"/>
        </w:rPr>
        <w:t>256</w:t>
      </w:r>
      <w:r w:rsidRPr="009541A5">
        <w:rPr>
          <w:rFonts w:hint="eastAsia"/>
        </w:rPr>
        <w:t>个离散的数字级别，而</w:t>
      </w:r>
      <w:r w:rsidRPr="009541A5">
        <w:rPr>
          <w:rFonts w:hint="eastAsia"/>
        </w:rPr>
        <w:t>12</w:t>
      </w:r>
      <w:r w:rsidRPr="009541A5">
        <w:rPr>
          <w:rFonts w:hint="eastAsia"/>
        </w:rPr>
        <w:t>位</w:t>
      </w:r>
      <w:r w:rsidRPr="009541A5">
        <w:rPr>
          <w:rFonts w:hint="eastAsia"/>
        </w:rPr>
        <w:t>ADC</w:t>
      </w:r>
      <w:r w:rsidRPr="009541A5">
        <w:rPr>
          <w:rFonts w:hint="eastAsia"/>
        </w:rPr>
        <w:t>则会有</w:t>
      </w:r>
      <w:r w:rsidRPr="009541A5">
        <w:rPr>
          <w:rFonts w:hint="eastAsia"/>
        </w:rPr>
        <w:t>4096</w:t>
      </w:r>
      <w:r w:rsidRPr="009541A5">
        <w:rPr>
          <w:rFonts w:hint="eastAsia"/>
        </w:rPr>
        <w:t>个级别。转换后的数字精度取决于</w:t>
      </w:r>
      <w:r w:rsidRPr="009541A5">
        <w:rPr>
          <w:rFonts w:hint="eastAsia"/>
        </w:rPr>
        <w:t>ADC</w:t>
      </w:r>
      <w:r w:rsidRPr="009541A5">
        <w:rPr>
          <w:rFonts w:hint="eastAsia"/>
        </w:rPr>
        <w:t>的位宽。位宽越高，</w:t>
      </w:r>
      <w:r w:rsidRPr="009541A5">
        <w:rPr>
          <w:rFonts w:hint="eastAsia"/>
        </w:rPr>
        <w:lastRenderedPageBreak/>
        <w:t>即采用更多的位数来表示模拟信号，精度就会越高。</w:t>
      </w:r>
    </w:p>
    <w:p w14:paraId="00AC1925" w14:textId="25B235CD" w:rsidR="009541A5" w:rsidRPr="009541A5" w:rsidRDefault="009541A5" w:rsidP="009541A5">
      <w:pPr>
        <w:ind w:firstLine="420"/>
      </w:pPr>
      <w:r w:rsidRPr="009541A5">
        <w:rPr>
          <w:rFonts w:hint="eastAsia"/>
        </w:rPr>
        <w:t>测量模拟量的范围取决于</w:t>
      </w:r>
      <w:r w:rsidRPr="009541A5">
        <w:rPr>
          <w:rFonts w:hint="eastAsia"/>
        </w:rPr>
        <w:t>ADC</w:t>
      </w:r>
      <w:r w:rsidRPr="009541A5">
        <w:rPr>
          <w:rFonts w:hint="eastAsia"/>
        </w:rPr>
        <w:t>的参考电压。</w:t>
      </w:r>
      <w:r w:rsidRPr="009541A5">
        <w:rPr>
          <w:rFonts w:hint="eastAsia"/>
        </w:rPr>
        <w:t>ADC</w:t>
      </w:r>
      <w:r w:rsidRPr="009541A5">
        <w:rPr>
          <w:rFonts w:hint="eastAsia"/>
        </w:rPr>
        <w:t>通常有一个参考电压输入，测量的模拟量的范围通常是</w:t>
      </w:r>
      <w:r w:rsidRPr="009541A5">
        <w:rPr>
          <w:rFonts w:hint="eastAsia"/>
        </w:rPr>
        <w:t>0</w:t>
      </w:r>
      <w:r w:rsidRPr="009541A5">
        <w:rPr>
          <w:rFonts w:hint="eastAsia"/>
        </w:rPr>
        <w:t>到参考电压之间。如果输入电压超出了这个范围，</w:t>
      </w:r>
      <w:r w:rsidRPr="009541A5">
        <w:rPr>
          <w:rFonts w:hint="eastAsia"/>
        </w:rPr>
        <w:t>ADC</w:t>
      </w:r>
      <w:r w:rsidRPr="009541A5">
        <w:rPr>
          <w:rFonts w:hint="eastAsia"/>
        </w:rPr>
        <w:t>的结果将失真。</w:t>
      </w:r>
    </w:p>
    <w:p w14:paraId="654D6167" w14:textId="6793A9E3" w:rsidR="009541A5" w:rsidRPr="009541A5" w:rsidRDefault="00923166" w:rsidP="009541A5">
      <w:r>
        <w:tab/>
      </w:r>
      <w:r>
        <w:rPr>
          <w:rFonts w:hint="eastAsia"/>
        </w:rPr>
        <w:t>ADC</w:t>
      </w:r>
      <w:r>
        <w:rPr>
          <w:rFonts w:hint="eastAsia"/>
        </w:rPr>
        <w:t>多通道采样时，要</w:t>
      </w:r>
      <w:r w:rsidRPr="00923166">
        <w:rPr>
          <w:rFonts w:ascii="Noto Sans" w:hAnsi="Noto Sans" w:cs="Noto Sans"/>
          <w:color w:val="24292F"/>
          <w:szCs w:val="21"/>
        </w:rPr>
        <w:t>使用</w:t>
      </w:r>
      <w:r w:rsidRPr="00923166">
        <w:rPr>
          <w:rFonts w:ascii="Consolas" w:eastAsia="宋体" w:hAnsi="Consolas" w:cs="宋体"/>
          <w:color w:val="24292F"/>
          <w:sz w:val="18"/>
          <w:szCs w:val="18"/>
          <w:bdr w:val="single" w:sz="2" w:space="2" w:color="auto" w:frame="1"/>
        </w:rPr>
        <w:t>ADC_InitStruct.ADC_NbrOfConversion = x;</w:t>
      </w:r>
      <w:r w:rsidRPr="00923166">
        <w:rPr>
          <w:rFonts w:ascii="Noto Sans" w:hAnsi="Noto Sans" w:cs="Noto Sans"/>
          <w:color w:val="24292F"/>
          <w:szCs w:val="21"/>
        </w:rPr>
        <w:t>设置需要转换的通道个数</w:t>
      </w:r>
      <w:r>
        <w:rPr>
          <w:rFonts w:ascii="Noto Sans" w:hAnsi="Noto Sans" w:cs="Noto Sans" w:hint="eastAsia"/>
          <w:color w:val="24292F"/>
          <w:szCs w:val="21"/>
        </w:rPr>
        <w:t>，并打开扫描模式</w:t>
      </w:r>
      <w:r w:rsidRPr="00923166">
        <w:rPr>
          <w:rFonts w:ascii="Noto Sans" w:hAnsi="Noto Sans" w:cs="Noto Sans"/>
          <w:color w:val="24292F"/>
          <w:szCs w:val="21"/>
        </w:rPr>
        <w:t>。</w:t>
      </w:r>
    </w:p>
    <w:p w14:paraId="31A8FCDC" w14:textId="77777777" w:rsidR="000C4FAC" w:rsidRDefault="00000000">
      <w:pPr>
        <w:pStyle w:val="2"/>
        <w:numPr>
          <w:ilvl w:val="0"/>
          <w:numId w:val="3"/>
        </w:numPr>
        <w:rPr>
          <w:rFonts w:hint="default"/>
        </w:rPr>
      </w:pPr>
      <w:bookmarkStart w:id="11" w:name="_Toc10910"/>
      <w:r>
        <w:t>RTC实时时钟模块</w:t>
      </w:r>
      <w:bookmarkEnd w:id="11"/>
    </w:p>
    <w:p w14:paraId="366CC447" w14:textId="2048E151" w:rsidR="00923166" w:rsidRDefault="00923166">
      <w:pPr>
        <w:rPr>
          <w:b/>
          <w:bCs/>
        </w:rPr>
      </w:pPr>
      <w:r w:rsidRPr="00923166">
        <w:rPr>
          <w:rFonts w:hint="eastAsia"/>
          <w:b/>
          <w:bCs/>
        </w:rPr>
        <w:t>RTC</w:t>
      </w:r>
      <w:r w:rsidRPr="00923166">
        <w:rPr>
          <w:rFonts w:hint="eastAsia"/>
          <w:b/>
          <w:bCs/>
        </w:rPr>
        <w:t>实时时钟简介</w:t>
      </w:r>
    </w:p>
    <w:p w14:paraId="2E2B7E98" w14:textId="7E84B31C" w:rsidR="00923166" w:rsidRDefault="00923166">
      <w:pPr>
        <w:rPr>
          <w:rFonts w:ascii="Noto Sans" w:hAnsi="Noto Sans" w:cs="Noto Sans"/>
          <w:color w:val="24292F"/>
          <w:szCs w:val="21"/>
        </w:rPr>
      </w:pPr>
      <w:r>
        <w:rPr>
          <w:b/>
          <w:bCs/>
        </w:rPr>
        <w:tab/>
      </w:r>
      <w:r>
        <w:rPr>
          <w:rFonts w:ascii="Noto Sans" w:hAnsi="Noto Sans" w:cs="Noto Sans"/>
          <w:color w:val="24292F"/>
          <w:szCs w:val="21"/>
        </w:rPr>
        <w:t>RTC</w:t>
      </w:r>
      <w:r>
        <w:rPr>
          <w:rFonts w:ascii="Noto Sans" w:hAnsi="Noto Sans" w:cs="Noto Sans"/>
          <w:color w:val="24292F"/>
          <w:szCs w:val="21"/>
        </w:rPr>
        <w:t>实时时钟模块是一种常见的电子设备，用于提供准确的日期和时间。它在很多应用中都有广泛的应用，比如计时器、闹钟、数据记录等</w:t>
      </w:r>
    </w:p>
    <w:p w14:paraId="5FED4E11" w14:textId="7841E243" w:rsidR="00923166" w:rsidRDefault="00923166">
      <w:pPr>
        <w:rPr>
          <w:b/>
          <w:bCs/>
        </w:rPr>
      </w:pPr>
      <w:r w:rsidRPr="00923166">
        <w:rPr>
          <w:rFonts w:hint="eastAsia"/>
          <w:b/>
          <w:bCs/>
        </w:rPr>
        <w:t>RTC</w:t>
      </w:r>
      <w:r>
        <w:rPr>
          <w:rFonts w:hint="eastAsia"/>
          <w:b/>
          <w:bCs/>
        </w:rPr>
        <w:t>工作原理</w:t>
      </w:r>
    </w:p>
    <w:p w14:paraId="430E9B99" w14:textId="5FDD0384" w:rsidR="00B81BC0" w:rsidRPr="00B81BC0" w:rsidRDefault="00923166" w:rsidP="00B81BC0">
      <w:pPr>
        <w:widowControl/>
        <w:ind w:firstLine="420"/>
        <w:jc w:val="left"/>
        <w:rPr>
          <w:rFonts w:ascii="Noto Sans" w:hAnsi="Noto Sans" w:cs="Noto Sans"/>
          <w:color w:val="24292F"/>
          <w:szCs w:val="21"/>
        </w:rPr>
      </w:pPr>
      <w:r w:rsidRPr="00B81BC0">
        <w:rPr>
          <w:rFonts w:ascii="Noto Sans" w:hAnsi="Noto Sans" w:cs="Noto Sans" w:hint="eastAsia"/>
          <w:color w:val="24292F"/>
          <w:szCs w:val="21"/>
        </w:rPr>
        <w:t>RTC</w:t>
      </w:r>
      <w:r w:rsidRPr="00B81BC0">
        <w:rPr>
          <w:rFonts w:ascii="Noto Sans" w:hAnsi="Noto Sans" w:cs="Noto Sans" w:hint="eastAsia"/>
          <w:color w:val="24292F"/>
          <w:szCs w:val="21"/>
        </w:rPr>
        <w:t>实时时钟模块基于振荡器，该振荡器提供稳定的时钟信号。</w:t>
      </w:r>
      <w:r w:rsidRPr="00B81BC0">
        <w:rPr>
          <w:rFonts w:ascii="Noto Sans" w:hAnsi="Noto Sans" w:cs="Noto Sans"/>
          <w:color w:val="24292F"/>
          <w:szCs w:val="21"/>
        </w:rPr>
        <w:t>RTC</w:t>
      </w:r>
      <w:r w:rsidRPr="00B81BC0">
        <w:rPr>
          <w:rFonts w:ascii="Noto Sans" w:hAnsi="Noto Sans" w:cs="Noto Sans"/>
          <w:color w:val="24292F"/>
          <w:szCs w:val="21"/>
        </w:rPr>
        <w:t>是一个独立的定时器</w:t>
      </w:r>
      <w:r w:rsidRPr="00B81BC0">
        <w:rPr>
          <w:rFonts w:ascii="Noto Sans" w:hAnsi="Noto Sans" w:cs="Noto Sans" w:hint="eastAsia"/>
          <w:color w:val="24292F"/>
          <w:szCs w:val="21"/>
        </w:rPr>
        <w:t>并使用这个时钟信号来更新</w:t>
      </w:r>
      <w:r w:rsidRPr="00B81BC0">
        <w:rPr>
          <w:rFonts w:ascii="Noto Sans" w:hAnsi="Noto Sans" w:cs="Noto Sans" w:hint="eastAsia"/>
          <w:color w:val="24292F"/>
          <w:szCs w:val="21"/>
        </w:rPr>
        <w:t>RTC</w:t>
      </w:r>
      <w:r w:rsidRPr="00B81BC0">
        <w:rPr>
          <w:rFonts w:ascii="Noto Sans" w:hAnsi="Noto Sans" w:cs="Noto Sans" w:hint="eastAsia"/>
          <w:color w:val="24292F"/>
          <w:szCs w:val="21"/>
        </w:rPr>
        <w:t>计数器，从而保持准确的日期和时间。</w:t>
      </w:r>
      <w:r w:rsidR="00B81BC0" w:rsidRPr="00B81BC0">
        <w:rPr>
          <w:rFonts w:ascii="Noto Sans" w:hAnsi="Noto Sans" w:cs="Noto Sans"/>
          <w:color w:val="24292F"/>
          <w:szCs w:val="21"/>
        </w:rPr>
        <w:t>RTC</w:t>
      </w:r>
      <w:r w:rsidR="00B81BC0" w:rsidRPr="00B81BC0">
        <w:rPr>
          <w:rFonts w:ascii="Noto Sans" w:hAnsi="Noto Sans" w:cs="Noto Sans"/>
          <w:color w:val="24292F"/>
          <w:szCs w:val="21"/>
        </w:rPr>
        <w:t>和时钟配置处于后备区域，系统复位时数据不清零</w:t>
      </w:r>
    </w:p>
    <w:p w14:paraId="2EFF1D76" w14:textId="540448B3" w:rsidR="00B81BC0" w:rsidRPr="00B81BC0" w:rsidRDefault="00B81BC0" w:rsidP="00B81BC0">
      <w:pPr>
        <w:widowControl/>
        <w:jc w:val="left"/>
        <w:rPr>
          <w:rFonts w:ascii="宋体" w:eastAsia="宋体" w:hAnsi="宋体" w:cs="宋体"/>
          <w:b/>
          <w:bCs/>
          <w:kern w:val="0"/>
          <w:szCs w:val="21"/>
        </w:rPr>
      </w:pPr>
      <w:r>
        <w:rPr>
          <w:rFonts w:ascii="宋体" w:eastAsia="宋体" w:hAnsi="宋体" w:cs="宋体" w:hint="eastAsia"/>
          <w:b/>
          <w:bCs/>
          <w:kern w:val="0"/>
          <w:szCs w:val="21"/>
        </w:rPr>
        <w:t>RTC配置</w:t>
      </w:r>
    </w:p>
    <w:p w14:paraId="76684B73" w14:textId="49191B3E" w:rsidR="00B81BC0" w:rsidRPr="00B81BC0" w:rsidRDefault="00B81BC0" w:rsidP="00B81BC0">
      <w:pPr>
        <w:widowControl/>
        <w:ind w:leftChars="200" w:left="420"/>
        <w:jc w:val="left"/>
        <w:rPr>
          <w:rFonts w:ascii="Noto Sans" w:hAnsi="Noto Sans" w:cs="Noto Sans"/>
          <w:color w:val="24292F"/>
          <w:szCs w:val="21"/>
        </w:rPr>
      </w:pPr>
      <w:r w:rsidRPr="00B81BC0">
        <w:rPr>
          <w:rFonts w:ascii="Noto Sans" w:hAnsi="Noto Sans" w:cs="Noto Sans" w:hint="eastAsia"/>
          <w:color w:val="24292F"/>
          <w:szCs w:val="21"/>
        </w:rPr>
        <w:t>确定时钟源并启用</w:t>
      </w:r>
      <w:r w:rsidRPr="00B81BC0">
        <w:rPr>
          <w:rFonts w:ascii="Noto Sans" w:hAnsi="Noto Sans" w:cs="Noto Sans" w:hint="eastAsia"/>
          <w:color w:val="24292F"/>
          <w:szCs w:val="21"/>
        </w:rPr>
        <w:t>RTC</w:t>
      </w:r>
      <w:r w:rsidRPr="00B81BC0">
        <w:rPr>
          <w:rFonts w:ascii="Noto Sans" w:hAnsi="Noto Sans" w:cs="Noto Sans" w:hint="eastAsia"/>
          <w:color w:val="24292F"/>
          <w:szCs w:val="21"/>
        </w:rPr>
        <w:t>时钟</w:t>
      </w:r>
      <w:r>
        <w:rPr>
          <w:rFonts w:ascii="Noto Sans" w:hAnsi="Noto Sans" w:cs="Noto Sans" w:hint="eastAsia"/>
          <w:color w:val="24292F"/>
          <w:szCs w:val="21"/>
        </w:rPr>
        <w:t>，</w:t>
      </w:r>
      <w:r w:rsidRPr="00B81BC0">
        <w:rPr>
          <w:rFonts w:ascii="Noto Sans" w:hAnsi="Noto Sans" w:cs="Noto Sans"/>
          <w:color w:val="24292F"/>
          <w:szCs w:val="21"/>
        </w:rPr>
        <w:t>可选择</w:t>
      </w:r>
      <w:r w:rsidRPr="00B81BC0">
        <w:rPr>
          <w:rFonts w:ascii="Noto Sans" w:hAnsi="Noto Sans" w:cs="Noto Sans"/>
          <w:color w:val="24292F"/>
          <w:szCs w:val="21"/>
        </w:rPr>
        <w:t>3</w:t>
      </w:r>
      <w:r w:rsidRPr="00B81BC0">
        <w:rPr>
          <w:rFonts w:ascii="Noto Sans" w:hAnsi="Noto Sans" w:cs="Noto Sans"/>
          <w:color w:val="24292F"/>
          <w:szCs w:val="21"/>
        </w:rPr>
        <w:t>中</w:t>
      </w:r>
      <w:r w:rsidRPr="00B81BC0">
        <w:rPr>
          <w:rFonts w:ascii="Noto Sans" w:hAnsi="Noto Sans" w:cs="Noto Sans"/>
          <w:color w:val="24292F"/>
          <w:szCs w:val="21"/>
        </w:rPr>
        <w:t>RTC</w:t>
      </w:r>
      <w:r w:rsidRPr="00B81BC0">
        <w:rPr>
          <w:rFonts w:ascii="Noto Sans" w:hAnsi="Noto Sans" w:cs="Noto Sans"/>
          <w:color w:val="24292F"/>
          <w:szCs w:val="21"/>
        </w:rPr>
        <w:t>时钟源</w:t>
      </w:r>
    </w:p>
    <w:p w14:paraId="1A2374FD" w14:textId="77777777" w:rsidR="00B81BC0" w:rsidRPr="00B81BC0" w:rsidRDefault="00B81BC0" w:rsidP="00B81BC0">
      <w:pPr>
        <w:widowControl/>
        <w:ind w:firstLine="840"/>
        <w:jc w:val="left"/>
        <w:rPr>
          <w:rFonts w:ascii="Noto Sans" w:hAnsi="Noto Sans" w:cs="Noto Sans"/>
          <w:color w:val="24292F"/>
          <w:szCs w:val="21"/>
        </w:rPr>
      </w:pPr>
      <w:r w:rsidRPr="00B81BC0">
        <w:rPr>
          <w:rFonts w:ascii="Noto Sans" w:hAnsi="Noto Sans" w:cs="Noto Sans"/>
          <w:color w:val="24292F"/>
          <w:szCs w:val="21"/>
        </w:rPr>
        <w:t>HSE</w:t>
      </w:r>
      <w:r w:rsidRPr="00B81BC0">
        <w:rPr>
          <w:rFonts w:ascii="Noto Sans" w:hAnsi="Noto Sans" w:cs="Noto Sans"/>
          <w:color w:val="24292F"/>
          <w:szCs w:val="21"/>
        </w:rPr>
        <w:t>时钟除以</w:t>
      </w:r>
      <w:r w:rsidRPr="00B81BC0">
        <w:rPr>
          <w:rFonts w:ascii="Noto Sans" w:hAnsi="Noto Sans" w:cs="Noto Sans"/>
          <w:color w:val="24292F"/>
          <w:szCs w:val="21"/>
        </w:rPr>
        <w:t xml:space="preserve">128 </w:t>
      </w:r>
      <w:r w:rsidRPr="00B81BC0">
        <w:rPr>
          <w:rFonts w:ascii="Noto Sans" w:hAnsi="Noto Sans" w:cs="Noto Sans"/>
          <w:color w:val="24292F"/>
          <w:szCs w:val="21"/>
        </w:rPr>
        <w:t>通常为</w:t>
      </w:r>
      <w:r w:rsidRPr="00B81BC0">
        <w:rPr>
          <w:rFonts w:ascii="Noto Sans" w:hAnsi="Noto Sans" w:cs="Noto Sans"/>
          <w:color w:val="24292F"/>
          <w:szCs w:val="21"/>
        </w:rPr>
        <w:t xml:space="preserve"> 8MHZ / 138</w:t>
      </w:r>
    </w:p>
    <w:p w14:paraId="5D4BCB46" w14:textId="77777777" w:rsidR="00B81BC0" w:rsidRPr="00B81BC0" w:rsidRDefault="00B81BC0" w:rsidP="00B81BC0">
      <w:pPr>
        <w:widowControl/>
        <w:ind w:firstLine="840"/>
        <w:jc w:val="left"/>
        <w:rPr>
          <w:rFonts w:ascii="Noto Sans" w:hAnsi="Noto Sans" w:cs="Noto Sans"/>
          <w:color w:val="24292F"/>
          <w:szCs w:val="21"/>
        </w:rPr>
      </w:pPr>
      <w:r w:rsidRPr="00B81BC0">
        <w:rPr>
          <w:rFonts w:ascii="Noto Sans" w:hAnsi="Noto Sans" w:cs="Noto Sans"/>
          <w:color w:val="24292F"/>
          <w:szCs w:val="21"/>
        </w:rPr>
        <w:t>LSE</w:t>
      </w:r>
      <w:r w:rsidRPr="00B81BC0">
        <w:rPr>
          <w:rFonts w:ascii="Noto Sans" w:hAnsi="Noto Sans" w:cs="Noto Sans"/>
          <w:color w:val="24292F"/>
          <w:szCs w:val="21"/>
        </w:rPr>
        <w:t>振荡器时钟</w:t>
      </w:r>
      <w:r w:rsidRPr="00B81BC0">
        <w:rPr>
          <w:rFonts w:ascii="Noto Sans" w:hAnsi="Noto Sans" w:cs="Noto Sans"/>
          <w:color w:val="24292F"/>
          <w:szCs w:val="21"/>
        </w:rPr>
        <w:t xml:space="preserve"> </w:t>
      </w:r>
      <w:r w:rsidRPr="00B81BC0">
        <w:rPr>
          <w:rFonts w:ascii="Noto Sans" w:hAnsi="Noto Sans" w:cs="Noto Sans"/>
          <w:color w:val="24292F"/>
          <w:szCs w:val="21"/>
        </w:rPr>
        <w:t>通常为</w:t>
      </w:r>
      <w:r w:rsidRPr="00B81BC0">
        <w:rPr>
          <w:rFonts w:ascii="Noto Sans" w:hAnsi="Noto Sans" w:cs="Noto Sans"/>
          <w:color w:val="24292F"/>
          <w:szCs w:val="21"/>
        </w:rPr>
        <w:t>32.768KHZ</w:t>
      </w:r>
    </w:p>
    <w:p w14:paraId="6566FC21" w14:textId="3EF7705C" w:rsidR="00B81BC0" w:rsidRPr="00B81BC0" w:rsidRDefault="00B81BC0" w:rsidP="00B81BC0">
      <w:pPr>
        <w:widowControl/>
        <w:ind w:firstLine="840"/>
        <w:jc w:val="left"/>
        <w:rPr>
          <w:rFonts w:ascii="Noto Sans" w:hAnsi="Noto Sans" w:cs="Noto Sans"/>
          <w:color w:val="24292F"/>
          <w:szCs w:val="21"/>
        </w:rPr>
      </w:pPr>
      <w:r w:rsidRPr="00B81BC0">
        <w:rPr>
          <w:rFonts w:ascii="Noto Sans" w:hAnsi="Noto Sans" w:cs="Noto Sans"/>
          <w:color w:val="24292F"/>
          <w:szCs w:val="21"/>
        </w:rPr>
        <w:t>LSI</w:t>
      </w:r>
      <w:r w:rsidRPr="00B81BC0">
        <w:rPr>
          <w:rFonts w:ascii="Noto Sans" w:hAnsi="Noto Sans" w:cs="Noto Sans"/>
          <w:color w:val="24292F"/>
          <w:szCs w:val="21"/>
        </w:rPr>
        <w:t>振荡器时钟</w:t>
      </w:r>
      <w:r w:rsidRPr="00B81BC0">
        <w:rPr>
          <w:rFonts w:ascii="Noto Sans" w:hAnsi="Noto Sans" w:cs="Noto Sans"/>
          <w:color w:val="24292F"/>
          <w:szCs w:val="21"/>
        </w:rPr>
        <w:t xml:space="preserve"> 40KHZ</w:t>
      </w:r>
    </w:p>
    <w:p w14:paraId="5D8B10EB" w14:textId="77777777" w:rsidR="00B81BC0" w:rsidRPr="00B81BC0" w:rsidRDefault="00B81BC0" w:rsidP="00B81BC0">
      <w:pPr>
        <w:widowControl/>
        <w:ind w:leftChars="200" w:left="420"/>
        <w:jc w:val="left"/>
        <w:rPr>
          <w:rFonts w:ascii="Noto Sans" w:hAnsi="Noto Sans" w:cs="Noto Sans"/>
          <w:color w:val="24292F"/>
          <w:szCs w:val="21"/>
        </w:rPr>
      </w:pPr>
      <w:r w:rsidRPr="00B81BC0">
        <w:rPr>
          <w:rFonts w:ascii="Noto Sans" w:hAnsi="Noto Sans" w:cs="Noto Sans" w:hint="eastAsia"/>
          <w:color w:val="24292F"/>
          <w:szCs w:val="21"/>
        </w:rPr>
        <w:t>配置</w:t>
      </w:r>
      <w:r w:rsidRPr="00B81BC0">
        <w:rPr>
          <w:rFonts w:ascii="Noto Sans" w:hAnsi="Noto Sans" w:cs="Noto Sans" w:hint="eastAsia"/>
          <w:color w:val="24292F"/>
          <w:szCs w:val="21"/>
        </w:rPr>
        <w:t>RTC</w:t>
      </w:r>
      <w:r w:rsidRPr="00B81BC0">
        <w:rPr>
          <w:rFonts w:ascii="Noto Sans" w:hAnsi="Noto Sans" w:cs="Noto Sans" w:hint="eastAsia"/>
          <w:color w:val="24292F"/>
          <w:szCs w:val="21"/>
        </w:rPr>
        <w:t>时钟预分频器和计数器精度。</w:t>
      </w:r>
    </w:p>
    <w:p w14:paraId="6303D443" w14:textId="3B14EE9F" w:rsidR="00B81BC0" w:rsidRDefault="00B81BC0" w:rsidP="00B81BC0">
      <w:pPr>
        <w:widowControl/>
        <w:ind w:leftChars="200" w:left="420"/>
        <w:jc w:val="left"/>
        <w:rPr>
          <w:rFonts w:ascii="Noto Sans" w:hAnsi="Noto Sans" w:cs="Noto Sans"/>
          <w:color w:val="24292F"/>
          <w:szCs w:val="21"/>
        </w:rPr>
      </w:pPr>
      <w:r w:rsidRPr="00B81BC0">
        <w:rPr>
          <w:rFonts w:ascii="Noto Sans" w:hAnsi="Noto Sans" w:cs="Noto Sans" w:hint="eastAsia"/>
          <w:color w:val="24292F"/>
          <w:szCs w:val="21"/>
        </w:rPr>
        <w:t>配置日期和时间，并将其写入</w:t>
      </w:r>
      <w:r w:rsidRPr="00B81BC0">
        <w:rPr>
          <w:rFonts w:ascii="Noto Sans" w:hAnsi="Noto Sans" w:cs="Noto Sans" w:hint="eastAsia"/>
          <w:color w:val="24292F"/>
          <w:szCs w:val="21"/>
        </w:rPr>
        <w:t>RTC</w:t>
      </w:r>
      <w:r w:rsidRPr="00B81BC0">
        <w:rPr>
          <w:rFonts w:ascii="Noto Sans" w:hAnsi="Noto Sans" w:cs="Noto Sans" w:hint="eastAsia"/>
          <w:color w:val="24292F"/>
          <w:szCs w:val="21"/>
        </w:rPr>
        <w:t>寄存器</w:t>
      </w:r>
    </w:p>
    <w:p w14:paraId="4E65257B" w14:textId="67A7DF7F" w:rsidR="00B81BC0" w:rsidRPr="00B81BC0" w:rsidRDefault="00B81BC0" w:rsidP="00B81BC0">
      <w:pPr>
        <w:widowControl/>
        <w:jc w:val="left"/>
        <w:rPr>
          <w:rFonts w:ascii="Noto Sans" w:hAnsi="Noto Sans" w:cs="Noto Sans"/>
          <w:b/>
          <w:bCs/>
          <w:color w:val="24292F"/>
          <w:szCs w:val="21"/>
        </w:rPr>
      </w:pPr>
      <w:r w:rsidRPr="00B81BC0">
        <w:rPr>
          <w:rFonts w:ascii="Noto Sans" w:hAnsi="Noto Sans" w:cs="Noto Sans" w:hint="eastAsia"/>
          <w:b/>
          <w:bCs/>
          <w:color w:val="24292F"/>
          <w:szCs w:val="21"/>
        </w:rPr>
        <w:t>后备寄存器</w:t>
      </w:r>
    </w:p>
    <w:p w14:paraId="0AFE20C4" w14:textId="0595E92E" w:rsidR="00923166" w:rsidRDefault="00B81BC0" w:rsidP="00573DA2">
      <w:pPr>
        <w:widowControl/>
        <w:ind w:firstLine="420"/>
        <w:jc w:val="left"/>
        <w:rPr>
          <w:rFonts w:ascii="宋体" w:eastAsia="宋体" w:hAnsi="宋体" w:cs="宋体"/>
          <w:kern w:val="0"/>
          <w:szCs w:val="21"/>
        </w:rPr>
      </w:pPr>
      <w:r w:rsidRPr="00B81BC0">
        <w:rPr>
          <w:rFonts w:ascii="宋体" w:eastAsia="宋体" w:hAnsi="宋体" w:cs="宋体"/>
          <w:kern w:val="0"/>
          <w:szCs w:val="21"/>
        </w:rPr>
        <w:t>BKP可用以存储用户应用程序数据，当VDD（2 -- 3.6）电源被切断，他们仍然由VBAT（1.8 -- 3.6）维持供电，当系统在待机模式下被唤醒，或系统复位或电源复位，他们不会被复位</w:t>
      </w:r>
      <w:r>
        <w:rPr>
          <w:rFonts w:ascii="宋体" w:eastAsia="宋体" w:hAnsi="宋体" w:cs="宋体" w:hint="eastAsia"/>
          <w:kern w:val="0"/>
          <w:szCs w:val="21"/>
        </w:rPr>
        <w:t>。</w:t>
      </w:r>
      <w:r w:rsidR="00573DA2">
        <w:rPr>
          <w:rFonts w:ascii="宋体" w:eastAsia="宋体" w:hAnsi="宋体" w:cs="宋体" w:hint="eastAsia"/>
          <w:kern w:val="0"/>
          <w:szCs w:val="21"/>
        </w:rPr>
        <w:t>向后备寄存器写入数据时需要</w:t>
      </w:r>
      <w:r w:rsidR="00573DA2" w:rsidRPr="00573DA2">
        <w:rPr>
          <w:rFonts w:ascii="宋体" w:eastAsia="宋体" w:hAnsi="宋体" w:cs="宋体" w:hint="eastAsia"/>
          <w:kern w:val="0"/>
          <w:szCs w:val="21"/>
        </w:rPr>
        <w:t>开启电源和BKP时钟</w:t>
      </w:r>
      <w:r w:rsidR="00573DA2">
        <w:rPr>
          <w:rFonts w:ascii="宋体" w:eastAsia="宋体" w:hAnsi="宋体" w:cs="宋体" w:hint="eastAsia"/>
          <w:kern w:val="0"/>
          <w:szCs w:val="21"/>
        </w:rPr>
        <w:t>并且使能后备寄存器</w:t>
      </w:r>
    </w:p>
    <w:p w14:paraId="401F3040" w14:textId="21ACA385" w:rsidR="00573DA2" w:rsidRDefault="00573DA2" w:rsidP="00573DA2">
      <w:pPr>
        <w:widowControl/>
        <w:jc w:val="left"/>
        <w:rPr>
          <w:rFonts w:ascii="宋体" w:eastAsia="宋体" w:hAnsi="宋体" w:cs="宋体"/>
          <w:b/>
          <w:bCs/>
          <w:kern w:val="0"/>
          <w:szCs w:val="21"/>
        </w:rPr>
      </w:pPr>
      <w:r w:rsidRPr="00573DA2">
        <w:rPr>
          <w:rFonts w:ascii="宋体" w:eastAsia="宋体" w:hAnsi="宋体" w:cs="宋体" w:hint="eastAsia"/>
          <w:b/>
          <w:bCs/>
          <w:kern w:val="0"/>
          <w:szCs w:val="21"/>
        </w:rPr>
        <w:t>低功耗模式</w:t>
      </w:r>
    </w:p>
    <w:p w14:paraId="5F0BEC47" w14:textId="2AC87095" w:rsidR="00573DA2" w:rsidRPr="00573DA2" w:rsidRDefault="00573DA2" w:rsidP="00573DA2">
      <w:pPr>
        <w:widowControl/>
        <w:ind w:firstLine="420"/>
        <w:jc w:val="left"/>
        <w:rPr>
          <w:rFonts w:ascii="宋体" w:eastAsia="宋体" w:hAnsi="宋体" w:cs="宋体"/>
          <w:kern w:val="0"/>
          <w:szCs w:val="21"/>
        </w:rPr>
      </w:pPr>
      <w:r w:rsidRPr="00573DA2">
        <w:rPr>
          <w:rFonts w:ascii="宋体" w:eastAsia="宋体" w:hAnsi="宋体" w:cs="宋体"/>
          <w:kern w:val="0"/>
          <w:szCs w:val="21"/>
        </w:rPr>
        <w:t>低功耗模式包括睡眠模式（sleep），停机模式（stop）和待机模式（standby），可在系统空闲时，降低STM32的功耗，延长设备待机时间</w:t>
      </w:r>
    </w:p>
    <w:p w14:paraId="54410234" w14:textId="67744FF5" w:rsidR="00573DA2" w:rsidRPr="00573DA2" w:rsidRDefault="00573DA2" w:rsidP="00573DA2">
      <w:pPr>
        <w:widowControl/>
        <w:jc w:val="left"/>
        <w:rPr>
          <w:rFonts w:ascii="宋体" w:eastAsia="宋体" w:hAnsi="宋体" w:cs="宋体"/>
          <w:b/>
          <w:bCs/>
          <w:kern w:val="0"/>
          <w:szCs w:val="21"/>
        </w:rPr>
      </w:pPr>
    </w:p>
    <w:p w14:paraId="0C078E15" w14:textId="77777777" w:rsidR="000C4FAC" w:rsidRDefault="00000000">
      <w:pPr>
        <w:pStyle w:val="2"/>
        <w:numPr>
          <w:ilvl w:val="0"/>
          <w:numId w:val="3"/>
        </w:numPr>
        <w:rPr>
          <w:rFonts w:hint="default"/>
        </w:rPr>
      </w:pPr>
      <w:bookmarkStart w:id="12" w:name="_Toc26956"/>
      <w:r>
        <w:t>LCD屏显示模块</w:t>
      </w:r>
      <w:bookmarkEnd w:id="12"/>
    </w:p>
    <w:p w14:paraId="07CCB765" w14:textId="0C45493C" w:rsidR="00573DA2" w:rsidRDefault="00573DA2">
      <w:pPr>
        <w:rPr>
          <w:b/>
          <w:bCs/>
        </w:rPr>
      </w:pPr>
      <w:r w:rsidRPr="00573DA2">
        <w:rPr>
          <w:rFonts w:hint="eastAsia"/>
          <w:b/>
          <w:bCs/>
        </w:rPr>
        <w:t>驱动器模块介绍</w:t>
      </w:r>
    </w:p>
    <w:p w14:paraId="6A1F91E2" w14:textId="273757C3" w:rsidR="00573DA2" w:rsidRDefault="00573DA2">
      <w:pPr>
        <w:rPr>
          <w:rFonts w:ascii="Noto Sans" w:hAnsi="Noto Sans" w:cs="Noto Sans"/>
          <w:color w:val="24292F"/>
          <w:szCs w:val="21"/>
        </w:rPr>
      </w:pPr>
      <w:r>
        <w:rPr>
          <w:b/>
          <w:bCs/>
        </w:rPr>
        <w:tab/>
      </w:r>
      <w:r>
        <w:rPr>
          <w:rFonts w:hint="eastAsia"/>
          <w:b/>
          <w:bCs/>
        </w:rPr>
        <w:t>我们的</w:t>
      </w:r>
      <w:r>
        <w:rPr>
          <w:rFonts w:hint="eastAsia"/>
        </w:rPr>
        <w:t>液晶屏内部包含有一个液晶控制芯片</w:t>
      </w:r>
      <w:r>
        <w:t xml:space="preserve"> ILI9341</w:t>
      </w:r>
      <w:r>
        <w:rPr>
          <w:rFonts w:hint="eastAsia"/>
        </w:rPr>
        <w:t>，</w:t>
      </w:r>
      <w:r w:rsidR="00AE7C64">
        <w:rPr>
          <w:rFonts w:ascii="Noto Sans" w:hAnsi="Noto Sans" w:cs="Noto Sans" w:hint="eastAsia"/>
          <w:color w:val="24292F"/>
          <w:szCs w:val="21"/>
        </w:rPr>
        <w:t>这</w:t>
      </w:r>
      <w:r w:rsidR="00AE7C64">
        <w:rPr>
          <w:rFonts w:ascii="Noto Sans" w:hAnsi="Noto Sans" w:cs="Noto Sans"/>
          <w:color w:val="24292F"/>
          <w:szCs w:val="21"/>
        </w:rPr>
        <w:t>是一种常用的液晶显示控制器，广泛应用于各种嵌入式系统和电子设备中。</w:t>
      </w:r>
      <w:r w:rsidR="00AE7C64">
        <w:rPr>
          <w:rFonts w:ascii="Noto Sans" w:hAnsi="Noto Sans" w:cs="Noto Sans"/>
          <w:color w:val="24292F"/>
          <w:szCs w:val="21"/>
        </w:rPr>
        <w:t>ILI9341</w:t>
      </w:r>
      <w:r w:rsidR="00AE7C64">
        <w:rPr>
          <w:rFonts w:ascii="Noto Sans" w:hAnsi="Noto Sans" w:cs="Noto Sans"/>
          <w:color w:val="24292F"/>
          <w:szCs w:val="21"/>
        </w:rPr>
        <w:t>芯片支持最高分辨率为</w:t>
      </w:r>
      <w:r w:rsidR="00AE7C64">
        <w:rPr>
          <w:rFonts w:ascii="Noto Sans" w:hAnsi="Noto Sans" w:cs="Noto Sans"/>
          <w:color w:val="24292F"/>
          <w:szCs w:val="21"/>
        </w:rPr>
        <w:t>320x240</w:t>
      </w:r>
      <w:r w:rsidR="00AE7C64">
        <w:rPr>
          <w:rFonts w:ascii="Noto Sans" w:hAnsi="Noto Sans" w:cs="Noto Sans"/>
          <w:color w:val="24292F"/>
          <w:szCs w:val="21"/>
        </w:rPr>
        <w:t>像素的液晶屏</w:t>
      </w:r>
      <w:r w:rsidR="00AE7C64">
        <w:rPr>
          <w:rFonts w:ascii="Noto Sans" w:hAnsi="Noto Sans" w:cs="Noto Sans" w:hint="eastAsia"/>
          <w:color w:val="24292F"/>
          <w:szCs w:val="21"/>
        </w:rPr>
        <w:t>，</w:t>
      </w:r>
      <w:r w:rsidR="00AE7C64">
        <w:rPr>
          <w:rFonts w:ascii="Noto Sans" w:hAnsi="Noto Sans" w:cs="Noto Sans"/>
          <w:color w:val="24292F"/>
          <w:szCs w:val="21"/>
        </w:rPr>
        <w:t>采用了</w:t>
      </w:r>
      <w:r w:rsidR="00AE7C64">
        <w:rPr>
          <w:rFonts w:ascii="Noto Sans" w:hAnsi="Noto Sans" w:cs="Noto Sans"/>
          <w:color w:val="24292F"/>
          <w:szCs w:val="21"/>
        </w:rPr>
        <w:t>SPI</w:t>
      </w:r>
      <w:r w:rsidR="00AE7C64">
        <w:rPr>
          <w:rFonts w:ascii="Noto Sans" w:hAnsi="Noto Sans" w:cs="Noto Sans"/>
          <w:color w:val="24292F"/>
          <w:szCs w:val="21"/>
        </w:rPr>
        <w:t>（串行外围设备接口）作为控制和通信接口。这种接口速度较快，并且仅需要</w:t>
      </w:r>
      <w:r w:rsidR="00AE7C64">
        <w:rPr>
          <w:rFonts w:ascii="Noto Sans" w:hAnsi="Noto Sans" w:cs="Noto Sans"/>
          <w:color w:val="24292F"/>
          <w:szCs w:val="21"/>
        </w:rPr>
        <w:t>4</w:t>
      </w:r>
      <w:r w:rsidR="00AE7C64">
        <w:rPr>
          <w:rFonts w:ascii="Noto Sans" w:hAnsi="Noto Sans" w:cs="Noto Sans"/>
          <w:color w:val="24292F"/>
          <w:szCs w:val="21"/>
        </w:rPr>
        <w:t>个信号线（时钟、数据输入、数据输出和片选）即可实现与主控芯片之间的数据交互。</w:t>
      </w:r>
      <w:r w:rsidR="00AE7C64">
        <w:rPr>
          <w:rFonts w:ascii="Noto Sans" w:hAnsi="Noto Sans" w:cs="Noto Sans"/>
          <w:color w:val="24292F"/>
          <w:szCs w:val="21"/>
        </w:rPr>
        <w:t>ILI9341</w:t>
      </w:r>
      <w:r w:rsidR="00AE7C64">
        <w:rPr>
          <w:rFonts w:ascii="Noto Sans" w:hAnsi="Noto Sans" w:cs="Noto Sans"/>
          <w:color w:val="24292F"/>
          <w:szCs w:val="21"/>
        </w:rPr>
        <w:t>芯片支持全彩显示，可实现对图像和文本的高质量显示。芯片内部集成了一部分显示数据缓存存储器，可以缓存图像和文本数据，提高显示的效率和质量。</w:t>
      </w:r>
    </w:p>
    <w:p w14:paraId="504D7A55" w14:textId="0A300C2D" w:rsidR="00AE7C64" w:rsidRDefault="00AE7C64">
      <w:pPr>
        <w:rPr>
          <w:rFonts w:ascii="Noto Sans" w:hAnsi="Noto Sans" w:cs="Noto Sans"/>
          <w:b/>
          <w:bCs/>
          <w:color w:val="24292F"/>
          <w:szCs w:val="21"/>
        </w:rPr>
      </w:pPr>
      <w:r w:rsidRPr="00AE7C64">
        <w:rPr>
          <w:rFonts w:ascii="Noto Sans" w:hAnsi="Noto Sans" w:cs="Noto Sans" w:hint="eastAsia"/>
          <w:b/>
          <w:bCs/>
          <w:color w:val="24292F"/>
          <w:szCs w:val="21"/>
        </w:rPr>
        <w:t>LCD</w:t>
      </w:r>
      <w:r w:rsidRPr="00AE7C64">
        <w:rPr>
          <w:rFonts w:ascii="Noto Sans" w:hAnsi="Noto Sans" w:cs="Noto Sans" w:hint="eastAsia"/>
          <w:b/>
          <w:bCs/>
          <w:color w:val="24292F"/>
          <w:szCs w:val="21"/>
        </w:rPr>
        <w:t>屏显示原理</w:t>
      </w:r>
    </w:p>
    <w:p w14:paraId="147DA64B" w14:textId="47FE5678" w:rsidR="00AE7C64" w:rsidRDefault="00AE7C64" w:rsidP="00AE7C64">
      <w:pPr>
        <w:ind w:firstLineChars="200" w:firstLine="420"/>
      </w:pPr>
      <w:r w:rsidRPr="00AE7C64">
        <w:rPr>
          <w:rFonts w:ascii="Noto Sans" w:hAnsi="Noto Sans" w:cs="Noto Sans"/>
          <w:color w:val="24292F"/>
          <w:szCs w:val="21"/>
        </w:rPr>
        <w:tab/>
      </w:r>
      <w:r w:rsidRPr="00AE7C64">
        <w:rPr>
          <w:rFonts w:ascii="Noto Sans" w:hAnsi="Noto Sans" w:cs="Noto Sans" w:hint="eastAsia"/>
          <w:color w:val="24292F"/>
          <w:szCs w:val="21"/>
        </w:rPr>
        <w:t>LCD</w:t>
      </w:r>
      <w:r w:rsidRPr="00AE7C64">
        <w:rPr>
          <w:rFonts w:ascii="Noto Sans" w:hAnsi="Noto Sans" w:cs="Noto Sans" w:hint="eastAsia"/>
          <w:color w:val="24292F"/>
          <w:szCs w:val="21"/>
        </w:rPr>
        <w:t>屏中的</w:t>
      </w:r>
      <w:r>
        <w:rPr>
          <w:rFonts w:hint="eastAsia"/>
        </w:rPr>
        <w:t>液晶是一种介于固体和液体之间的特殊物质，它是一种有机化合物，常态下呈液态，但是它的分子排列却和固体晶体一样非常规则，因此取名液晶。</w:t>
      </w:r>
      <w:r>
        <w:t xml:space="preserve"> </w:t>
      </w:r>
      <w:r>
        <w:t>如果给液</w:t>
      </w:r>
      <w:r>
        <w:lastRenderedPageBreak/>
        <w:t>晶施加电场，会</w:t>
      </w:r>
      <w:r>
        <w:rPr>
          <w:rFonts w:hint="eastAsia"/>
        </w:rPr>
        <w:t>改变它的分子排列，</w:t>
      </w:r>
      <w:r>
        <w:t xml:space="preserve"> </w:t>
      </w:r>
      <w:r>
        <w:t>从而改变光线的传播方向，</w:t>
      </w:r>
      <w:r>
        <w:t xml:space="preserve"> </w:t>
      </w:r>
      <w:r>
        <w:t>配合偏振光片，它就具有控制光线透过率</w:t>
      </w:r>
      <w:r>
        <w:rPr>
          <w:rFonts w:hint="eastAsia"/>
        </w:rPr>
        <w:t>的作用，再配合彩色滤光片，改变加给液晶电压大小，就能改变某一颜色透光量的多少</w:t>
      </w:r>
      <w:r>
        <w:t>。</w:t>
      </w:r>
      <w:r>
        <w:t xml:space="preserve"> </w:t>
      </w:r>
      <w:r>
        <w:t>利用这种原理，做出可控红、绿、蓝光输出强度的显示结</w:t>
      </w:r>
      <w:r>
        <w:rPr>
          <w:rFonts w:hint="eastAsia"/>
        </w:rPr>
        <w:t>构，把三种显示结构组成一个显示单位，通过控制红绿蓝的强度，可以使该单位混合输出不同的色彩，这样的一个显示单位被称为像素。</w:t>
      </w:r>
    </w:p>
    <w:p w14:paraId="2D8F799D" w14:textId="743952E0" w:rsidR="00AE7C64" w:rsidRPr="00AE7C64" w:rsidRDefault="00AE7C64" w:rsidP="00AE7C64">
      <w:pPr>
        <w:rPr>
          <w:b/>
          <w:bCs/>
        </w:rPr>
      </w:pPr>
      <w:r w:rsidRPr="00AE7C64">
        <w:rPr>
          <w:rFonts w:hint="eastAsia"/>
          <w:b/>
          <w:bCs/>
        </w:rPr>
        <w:t>硬件接口时序</w:t>
      </w:r>
    </w:p>
    <w:p w14:paraId="35BD9C7D" w14:textId="0A2C1293" w:rsidR="00AE7C64" w:rsidRPr="00AE7C64" w:rsidRDefault="00AE7C64">
      <w:r>
        <w:rPr>
          <w:b/>
          <w:bCs/>
        </w:rPr>
        <w:tab/>
      </w:r>
      <w:r>
        <w:t>液晶屏的</w:t>
      </w:r>
      <w:r>
        <w:t xml:space="preserve"> ILI9341 </w:t>
      </w:r>
      <w:r>
        <w:t>控制器在出厂前就已经按固定配置好</w:t>
      </w:r>
      <w:r>
        <w:t>(</w:t>
      </w:r>
      <w:r>
        <w:t>内部已连接硬件电路</w:t>
      </w:r>
      <w:r>
        <w:t>)</w:t>
      </w:r>
      <w:r>
        <w:t>，它被配置为通过</w:t>
      </w:r>
      <w:r>
        <w:t xml:space="preserve"> 8080 </w:t>
      </w:r>
      <w:r>
        <w:t>接口通讯，使用</w:t>
      </w:r>
      <w:r>
        <w:t xml:space="preserve"> 16 </w:t>
      </w:r>
      <w:r>
        <w:t>根数据线的</w:t>
      </w:r>
      <w:r>
        <w:t xml:space="preserve"> RGB565 </w:t>
      </w:r>
      <w:r>
        <w:t>格</w:t>
      </w:r>
      <w:r>
        <w:rPr>
          <w:rFonts w:hint="eastAsia"/>
        </w:rPr>
        <w:t>式。内部硬件电路连接完，</w:t>
      </w:r>
      <w:r>
        <w:t xml:space="preserve"> </w:t>
      </w:r>
      <w:r>
        <w:t>剩下的其它信号线被引出到</w:t>
      </w:r>
      <w:r>
        <w:t xml:space="preserve"> FPC </w:t>
      </w:r>
      <w:r>
        <w:t>排线，最后该排线由</w:t>
      </w:r>
      <w:r>
        <w:t xml:space="preserve"> PCB </w:t>
      </w:r>
      <w:r>
        <w:t>底</w:t>
      </w:r>
      <w:r>
        <w:rPr>
          <w:rFonts w:hint="eastAsia"/>
        </w:rPr>
        <w:t>板引出到排针，</w:t>
      </w:r>
      <w:r>
        <w:t>排针再与实验板上的</w:t>
      </w:r>
      <w:r>
        <w:t xml:space="preserve"> STM32 </w:t>
      </w:r>
      <w:r>
        <w:t>芯片连接。</w:t>
      </w:r>
    </w:p>
    <w:tbl>
      <w:tblPr>
        <w:tblpPr w:leftFromText="180" w:rightFromText="180" w:vertAnchor="text" w:horzAnchor="margin" w:tblpY="424"/>
        <w:tblW w:w="972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508"/>
        <w:gridCol w:w="1992"/>
        <w:gridCol w:w="6223"/>
      </w:tblGrid>
      <w:tr w:rsidR="00AE7C64" w:rsidRPr="0095199F" w14:paraId="6C4D1715" w14:textId="77777777" w:rsidTr="00AB66D8">
        <w:trPr>
          <w:trHeight w:val="211"/>
        </w:trPr>
        <w:tc>
          <w:tcPr>
            <w:tcW w:w="1508" w:type="dxa"/>
            <w:tcBorders>
              <w:top w:val="single" w:sz="4" w:space="0" w:color="auto"/>
              <w:left w:val="single" w:sz="4" w:space="0" w:color="auto"/>
              <w:bottom w:val="single" w:sz="4" w:space="0" w:color="auto"/>
              <w:right w:val="single" w:sz="4" w:space="0" w:color="auto"/>
            </w:tcBorders>
            <w:vAlign w:val="center"/>
            <w:hideMark/>
          </w:tcPr>
          <w:p w14:paraId="785C6132" w14:textId="77777777" w:rsidR="00AE7C64" w:rsidRPr="0095199F" w:rsidRDefault="00AE7C64" w:rsidP="00AB66D8">
            <w:pPr>
              <w:widowControl/>
              <w:jc w:val="center"/>
              <w:rPr>
                <w:rFonts w:ascii="宋体" w:eastAsia="宋体" w:hAnsi="宋体" w:cs="宋体"/>
                <w:kern w:val="0"/>
                <w:sz w:val="24"/>
              </w:rPr>
            </w:pPr>
            <w:r w:rsidRPr="0095199F">
              <w:rPr>
                <w:rFonts w:ascii="黑体" w:eastAsia="黑体" w:hAnsi="黑体" w:cs="宋体"/>
                <w:color w:val="000000"/>
                <w:kern w:val="0"/>
                <w:sz w:val="24"/>
              </w:rPr>
              <w:t>信号线</w:t>
            </w:r>
          </w:p>
        </w:tc>
        <w:tc>
          <w:tcPr>
            <w:tcW w:w="1992" w:type="dxa"/>
            <w:tcBorders>
              <w:top w:val="single" w:sz="4" w:space="0" w:color="auto"/>
              <w:left w:val="single" w:sz="4" w:space="0" w:color="auto"/>
              <w:bottom w:val="single" w:sz="4" w:space="0" w:color="auto"/>
              <w:right w:val="single" w:sz="4" w:space="0" w:color="auto"/>
            </w:tcBorders>
            <w:vAlign w:val="center"/>
            <w:hideMark/>
          </w:tcPr>
          <w:p w14:paraId="0B09C3E9" w14:textId="77777777" w:rsidR="00AE7C64" w:rsidRPr="0095199F" w:rsidRDefault="00AE7C64" w:rsidP="00AB66D8">
            <w:pPr>
              <w:widowControl/>
              <w:jc w:val="center"/>
              <w:rPr>
                <w:rFonts w:ascii="宋体" w:eastAsia="宋体" w:hAnsi="宋体" w:cs="宋体"/>
                <w:kern w:val="0"/>
                <w:sz w:val="24"/>
              </w:rPr>
            </w:pPr>
            <w:r w:rsidRPr="0095199F">
              <w:rPr>
                <w:rFonts w:ascii="Times New Roman" w:eastAsia="宋体" w:hAnsi="Times New Roman" w:cs="Times New Roman"/>
                <w:color w:val="000000"/>
                <w:kern w:val="0"/>
                <w:sz w:val="24"/>
              </w:rPr>
              <w:t>ILI9341</w:t>
            </w:r>
            <w:r w:rsidRPr="0095199F">
              <w:rPr>
                <w:rFonts w:ascii="黑体" w:eastAsia="黑体" w:hAnsi="黑体" w:cs="宋体"/>
                <w:color w:val="000000"/>
                <w:kern w:val="0"/>
                <w:sz w:val="24"/>
              </w:rPr>
              <w:t>的</w:t>
            </w:r>
            <w:r>
              <w:rPr>
                <w:rFonts w:ascii="黑体" w:eastAsia="黑体" w:hAnsi="黑体" w:cs="宋体" w:hint="eastAsia"/>
                <w:color w:val="000000"/>
                <w:kern w:val="0"/>
                <w:sz w:val="24"/>
              </w:rPr>
              <w:t>引脚</w:t>
            </w:r>
          </w:p>
        </w:tc>
        <w:tc>
          <w:tcPr>
            <w:tcW w:w="6223" w:type="dxa"/>
            <w:tcBorders>
              <w:top w:val="single" w:sz="4" w:space="0" w:color="auto"/>
              <w:left w:val="single" w:sz="4" w:space="0" w:color="auto"/>
              <w:bottom w:val="single" w:sz="4" w:space="0" w:color="auto"/>
              <w:right w:val="single" w:sz="4" w:space="0" w:color="auto"/>
            </w:tcBorders>
            <w:vAlign w:val="center"/>
            <w:hideMark/>
          </w:tcPr>
          <w:p w14:paraId="10AD8828" w14:textId="77777777" w:rsidR="00AE7C64" w:rsidRPr="0095199F" w:rsidRDefault="00AE7C64" w:rsidP="00AB66D8">
            <w:pPr>
              <w:widowControl/>
              <w:jc w:val="center"/>
              <w:rPr>
                <w:rFonts w:ascii="宋体" w:eastAsia="宋体" w:hAnsi="宋体" w:cs="宋体"/>
                <w:kern w:val="0"/>
                <w:sz w:val="24"/>
              </w:rPr>
            </w:pPr>
            <w:r w:rsidRPr="0095199F">
              <w:rPr>
                <w:rFonts w:ascii="黑体" w:eastAsia="黑体" w:hAnsi="黑体" w:cs="宋体"/>
                <w:color w:val="000000"/>
                <w:kern w:val="0"/>
                <w:sz w:val="24"/>
              </w:rPr>
              <w:t>说明</w:t>
            </w:r>
          </w:p>
        </w:tc>
      </w:tr>
      <w:tr w:rsidR="00AE7C64" w:rsidRPr="0095199F" w14:paraId="6DC2F2FA" w14:textId="77777777" w:rsidTr="00AB66D8">
        <w:trPr>
          <w:trHeight w:val="211"/>
        </w:trPr>
        <w:tc>
          <w:tcPr>
            <w:tcW w:w="1508" w:type="dxa"/>
            <w:tcBorders>
              <w:top w:val="single" w:sz="4" w:space="0" w:color="auto"/>
              <w:left w:val="single" w:sz="4" w:space="0" w:color="auto"/>
              <w:bottom w:val="single" w:sz="4" w:space="0" w:color="auto"/>
              <w:right w:val="single" w:sz="4" w:space="0" w:color="auto"/>
            </w:tcBorders>
            <w:vAlign w:val="center"/>
            <w:hideMark/>
          </w:tcPr>
          <w:p w14:paraId="647B7571" w14:textId="77777777" w:rsidR="00AE7C64" w:rsidRPr="0095199F" w:rsidRDefault="00AE7C64" w:rsidP="00AB66D8">
            <w:pPr>
              <w:widowControl/>
              <w:jc w:val="left"/>
            </w:pPr>
            <w:r w:rsidRPr="0095199F">
              <w:t xml:space="preserve">DB[15:0] </w:t>
            </w:r>
          </w:p>
        </w:tc>
        <w:tc>
          <w:tcPr>
            <w:tcW w:w="1992" w:type="dxa"/>
            <w:tcBorders>
              <w:top w:val="single" w:sz="4" w:space="0" w:color="auto"/>
              <w:left w:val="single" w:sz="4" w:space="0" w:color="auto"/>
              <w:bottom w:val="single" w:sz="4" w:space="0" w:color="auto"/>
              <w:right w:val="single" w:sz="4" w:space="0" w:color="auto"/>
            </w:tcBorders>
            <w:vAlign w:val="center"/>
            <w:hideMark/>
          </w:tcPr>
          <w:p w14:paraId="6F5550C8" w14:textId="77777777" w:rsidR="00AE7C64" w:rsidRPr="0095199F" w:rsidRDefault="00AE7C64" w:rsidP="00AB66D8">
            <w:pPr>
              <w:widowControl/>
              <w:jc w:val="left"/>
            </w:pPr>
            <w:r w:rsidRPr="0095199F">
              <w:t xml:space="preserve">D[15:0] </w:t>
            </w:r>
          </w:p>
        </w:tc>
        <w:tc>
          <w:tcPr>
            <w:tcW w:w="6223" w:type="dxa"/>
            <w:tcBorders>
              <w:top w:val="single" w:sz="4" w:space="0" w:color="auto"/>
              <w:left w:val="single" w:sz="4" w:space="0" w:color="auto"/>
              <w:bottom w:val="single" w:sz="4" w:space="0" w:color="auto"/>
              <w:right w:val="single" w:sz="4" w:space="0" w:color="auto"/>
            </w:tcBorders>
            <w:vAlign w:val="center"/>
            <w:hideMark/>
          </w:tcPr>
          <w:p w14:paraId="3708F59A" w14:textId="77777777" w:rsidR="00AE7C64" w:rsidRPr="0095199F" w:rsidRDefault="00AE7C64" w:rsidP="00AB66D8">
            <w:pPr>
              <w:widowControl/>
              <w:jc w:val="left"/>
            </w:pPr>
            <w:r w:rsidRPr="0095199F">
              <w:t>数据信号</w:t>
            </w:r>
          </w:p>
        </w:tc>
      </w:tr>
      <w:tr w:rsidR="00AE7C64" w:rsidRPr="0095199F" w14:paraId="0FEAF01D" w14:textId="77777777" w:rsidTr="00AB66D8">
        <w:trPr>
          <w:trHeight w:val="215"/>
        </w:trPr>
        <w:tc>
          <w:tcPr>
            <w:tcW w:w="1508" w:type="dxa"/>
            <w:tcBorders>
              <w:top w:val="single" w:sz="4" w:space="0" w:color="auto"/>
              <w:left w:val="single" w:sz="4" w:space="0" w:color="auto"/>
              <w:bottom w:val="single" w:sz="4" w:space="0" w:color="auto"/>
              <w:right w:val="single" w:sz="4" w:space="0" w:color="auto"/>
            </w:tcBorders>
            <w:vAlign w:val="center"/>
            <w:hideMark/>
          </w:tcPr>
          <w:p w14:paraId="6AF05F72" w14:textId="77777777" w:rsidR="00AE7C64" w:rsidRPr="0095199F" w:rsidRDefault="00AE7C64" w:rsidP="00AB66D8">
            <w:pPr>
              <w:widowControl/>
              <w:jc w:val="left"/>
            </w:pPr>
            <w:r w:rsidRPr="0095199F">
              <w:t xml:space="preserve">RD </w:t>
            </w:r>
          </w:p>
        </w:tc>
        <w:tc>
          <w:tcPr>
            <w:tcW w:w="1992" w:type="dxa"/>
            <w:tcBorders>
              <w:top w:val="single" w:sz="4" w:space="0" w:color="auto"/>
              <w:left w:val="single" w:sz="4" w:space="0" w:color="auto"/>
              <w:bottom w:val="single" w:sz="4" w:space="0" w:color="auto"/>
              <w:right w:val="single" w:sz="4" w:space="0" w:color="auto"/>
            </w:tcBorders>
            <w:vAlign w:val="center"/>
            <w:hideMark/>
          </w:tcPr>
          <w:p w14:paraId="228A97B8" w14:textId="77777777" w:rsidR="00AE7C64" w:rsidRPr="0095199F" w:rsidRDefault="00AE7C64" w:rsidP="00AB66D8">
            <w:pPr>
              <w:widowControl/>
              <w:jc w:val="left"/>
            </w:pPr>
            <w:r w:rsidRPr="0095199F">
              <w:t>RDX</w:t>
            </w:r>
          </w:p>
        </w:tc>
        <w:tc>
          <w:tcPr>
            <w:tcW w:w="6223" w:type="dxa"/>
            <w:tcBorders>
              <w:top w:val="single" w:sz="4" w:space="0" w:color="auto"/>
              <w:left w:val="single" w:sz="4" w:space="0" w:color="auto"/>
              <w:bottom w:val="single" w:sz="4" w:space="0" w:color="auto"/>
              <w:right w:val="single" w:sz="4" w:space="0" w:color="auto"/>
            </w:tcBorders>
            <w:vAlign w:val="center"/>
            <w:hideMark/>
          </w:tcPr>
          <w:p w14:paraId="39EB38B3" w14:textId="77777777" w:rsidR="00AE7C64" w:rsidRPr="0095199F" w:rsidRDefault="00AE7C64" w:rsidP="00AB66D8">
            <w:pPr>
              <w:widowControl/>
              <w:jc w:val="left"/>
            </w:pPr>
            <w:r w:rsidRPr="0095199F">
              <w:t>读数据信号，低电平有效</w:t>
            </w:r>
          </w:p>
        </w:tc>
      </w:tr>
      <w:tr w:rsidR="00AE7C64" w:rsidRPr="0095199F" w14:paraId="5CDF90CD" w14:textId="77777777" w:rsidTr="00AB66D8">
        <w:trPr>
          <w:trHeight w:val="628"/>
        </w:trPr>
        <w:tc>
          <w:tcPr>
            <w:tcW w:w="1508" w:type="dxa"/>
            <w:tcBorders>
              <w:top w:val="single" w:sz="4" w:space="0" w:color="auto"/>
              <w:left w:val="single" w:sz="4" w:space="0" w:color="auto"/>
              <w:bottom w:val="single" w:sz="4" w:space="0" w:color="auto"/>
              <w:right w:val="single" w:sz="4" w:space="0" w:color="auto"/>
            </w:tcBorders>
            <w:vAlign w:val="center"/>
            <w:hideMark/>
          </w:tcPr>
          <w:p w14:paraId="430A4E25" w14:textId="77777777" w:rsidR="00AE7C64" w:rsidRPr="0095199F" w:rsidRDefault="00AE7C64" w:rsidP="00AB66D8">
            <w:pPr>
              <w:widowControl/>
              <w:jc w:val="left"/>
            </w:pPr>
            <w:r w:rsidRPr="0095199F">
              <w:t>RS</w:t>
            </w:r>
          </w:p>
        </w:tc>
        <w:tc>
          <w:tcPr>
            <w:tcW w:w="1992" w:type="dxa"/>
            <w:tcBorders>
              <w:top w:val="single" w:sz="4" w:space="0" w:color="auto"/>
              <w:left w:val="single" w:sz="4" w:space="0" w:color="auto"/>
              <w:bottom w:val="single" w:sz="4" w:space="0" w:color="auto"/>
              <w:right w:val="single" w:sz="4" w:space="0" w:color="auto"/>
            </w:tcBorders>
            <w:vAlign w:val="center"/>
            <w:hideMark/>
          </w:tcPr>
          <w:p w14:paraId="7D64B176" w14:textId="77777777" w:rsidR="00AE7C64" w:rsidRPr="0095199F" w:rsidRDefault="00AE7C64" w:rsidP="00AB66D8">
            <w:pPr>
              <w:widowControl/>
              <w:jc w:val="left"/>
            </w:pPr>
            <w:r w:rsidRPr="0095199F">
              <w:t>D/CX</w:t>
            </w:r>
          </w:p>
        </w:tc>
        <w:tc>
          <w:tcPr>
            <w:tcW w:w="6223" w:type="dxa"/>
            <w:tcBorders>
              <w:top w:val="single" w:sz="4" w:space="0" w:color="auto"/>
              <w:left w:val="single" w:sz="4" w:space="0" w:color="auto"/>
              <w:bottom w:val="single" w:sz="4" w:space="0" w:color="auto"/>
              <w:right w:val="single" w:sz="4" w:space="0" w:color="auto"/>
            </w:tcBorders>
            <w:vAlign w:val="center"/>
            <w:hideMark/>
          </w:tcPr>
          <w:p w14:paraId="1AF8FBC6" w14:textId="77777777" w:rsidR="00AE7C64" w:rsidRPr="0095199F" w:rsidRDefault="00AE7C64" w:rsidP="00AB66D8">
            <w:pPr>
              <w:widowControl/>
              <w:jc w:val="left"/>
            </w:pPr>
            <w:r w:rsidRPr="0095199F">
              <w:t>数据</w:t>
            </w:r>
            <w:r w:rsidRPr="0095199F">
              <w:t>/</w:t>
            </w:r>
            <w:r w:rsidRPr="0095199F">
              <w:t>命令信号，高电平时，</w:t>
            </w:r>
            <w:r w:rsidRPr="0095199F">
              <w:t xml:space="preserve"> D[15:0]</w:t>
            </w:r>
            <w:r w:rsidRPr="0095199F">
              <w:t>表示的是数据</w:t>
            </w:r>
            <w:r w:rsidRPr="0095199F">
              <w:t>(RGB</w:t>
            </w:r>
            <w:r w:rsidRPr="0095199F">
              <w:t>像素数据或命令数据</w:t>
            </w:r>
            <w:r w:rsidRPr="0095199F">
              <w:t>)</w:t>
            </w:r>
            <w:r w:rsidRPr="0095199F">
              <w:t>，低电平时</w:t>
            </w:r>
            <w:r w:rsidRPr="0095199F">
              <w:t xml:space="preserve"> D[15:0]</w:t>
            </w:r>
            <w:r w:rsidRPr="0095199F">
              <w:t>表示控制命令</w:t>
            </w:r>
          </w:p>
        </w:tc>
      </w:tr>
      <w:tr w:rsidR="00AE7C64" w:rsidRPr="0095199F" w14:paraId="7A3E5569" w14:textId="77777777" w:rsidTr="00AB66D8">
        <w:trPr>
          <w:trHeight w:val="211"/>
        </w:trPr>
        <w:tc>
          <w:tcPr>
            <w:tcW w:w="1508" w:type="dxa"/>
            <w:tcBorders>
              <w:top w:val="single" w:sz="4" w:space="0" w:color="auto"/>
              <w:left w:val="single" w:sz="4" w:space="0" w:color="auto"/>
              <w:bottom w:val="single" w:sz="4" w:space="0" w:color="auto"/>
              <w:right w:val="single" w:sz="4" w:space="0" w:color="auto"/>
            </w:tcBorders>
            <w:vAlign w:val="center"/>
            <w:hideMark/>
          </w:tcPr>
          <w:p w14:paraId="07C2F952" w14:textId="77777777" w:rsidR="00AE7C64" w:rsidRPr="0095199F" w:rsidRDefault="00AE7C64" w:rsidP="00AB66D8">
            <w:pPr>
              <w:widowControl/>
              <w:jc w:val="left"/>
            </w:pPr>
            <w:r w:rsidRPr="002D3401">
              <w:t>RST</w:t>
            </w:r>
          </w:p>
        </w:tc>
        <w:tc>
          <w:tcPr>
            <w:tcW w:w="1992" w:type="dxa"/>
            <w:tcBorders>
              <w:top w:val="single" w:sz="4" w:space="0" w:color="auto"/>
              <w:left w:val="single" w:sz="4" w:space="0" w:color="auto"/>
              <w:bottom w:val="single" w:sz="4" w:space="0" w:color="auto"/>
              <w:right w:val="single" w:sz="4" w:space="0" w:color="auto"/>
            </w:tcBorders>
            <w:vAlign w:val="center"/>
            <w:hideMark/>
          </w:tcPr>
          <w:p w14:paraId="5DE36108" w14:textId="77777777" w:rsidR="00AE7C64" w:rsidRPr="0095199F" w:rsidRDefault="00AE7C64" w:rsidP="00AB66D8">
            <w:pPr>
              <w:widowControl/>
              <w:jc w:val="left"/>
            </w:pPr>
            <w:r w:rsidRPr="0095199F">
              <w:t xml:space="preserve">RESX </w:t>
            </w:r>
          </w:p>
        </w:tc>
        <w:tc>
          <w:tcPr>
            <w:tcW w:w="6223" w:type="dxa"/>
            <w:tcBorders>
              <w:top w:val="single" w:sz="4" w:space="0" w:color="auto"/>
              <w:left w:val="single" w:sz="4" w:space="0" w:color="auto"/>
              <w:bottom w:val="single" w:sz="4" w:space="0" w:color="auto"/>
              <w:right w:val="single" w:sz="4" w:space="0" w:color="auto"/>
            </w:tcBorders>
            <w:vAlign w:val="center"/>
            <w:hideMark/>
          </w:tcPr>
          <w:p w14:paraId="770E4A1E" w14:textId="77777777" w:rsidR="00AE7C64" w:rsidRPr="0095199F" w:rsidRDefault="00AE7C64" w:rsidP="00AB66D8">
            <w:pPr>
              <w:widowControl/>
              <w:jc w:val="left"/>
            </w:pPr>
            <w:r w:rsidRPr="0095199F">
              <w:t>复位信号，低电平有效</w:t>
            </w:r>
          </w:p>
        </w:tc>
      </w:tr>
      <w:tr w:rsidR="00AE7C64" w:rsidRPr="0095199F" w14:paraId="0E228775" w14:textId="77777777" w:rsidTr="00AB66D8">
        <w:trPr>
          <w:trHeight w:val="215"/>
        </w:trPr>
        <w:tc>
          <w:tcPr>
            <w:tcW w:w="1508" w:type="dxa"/>
            <w:tcBorders>
              <w:top w:val="single" w:sz="4" w:space="0" w:color="auto"/>
              <w:left w:val="single" w:sz="4" w:space="0" w:color="auto"/>
              <w:bottom w:val="single" w:sz="4" w:space="0" w:color="auto"/>
              <w:right w:val="single" w:sz="4" w:space="0" w:color="auto"/>
            </w:tcBorders>
            <w:vAlign w:val="center"/>
            <w:hideMark/>
          </w:tcPr>
          <w:p w14:paraId="445F885E" w14:textId="77777777" w:rsidR="00AE7C64" w:rsidRPr="0095199F" w:rsidRDefault="00AE7C64" w:rsidP="00AB66D8">
            <w:pPr>
              <w:widowControl/>
              <w:jc w:val="left"/>
            </w:pPr>
            <w:r w:rsidRPr="0095199F">
              <w:t xml:space="preserve">WR </w:t>
            </w:r>
          </w:p>
        </w:tc>
        <w:tc>
          <w:tcPr>
            <w:tcW w:w="1992" w:type="dxa"/>
            <w:tcBorders>
              <w:top w:val="single" w:sz="4" w:space="0" w:color="auto"/>
              <w:left w:val="single" w:sz="4" w:space="0" w:color="auto"/>
              <w:bottom w:val="single" w:sz="4" w:space="0" w:color="auto"/>
              <w:right w:val="single" w:sz="4" w:space="0" w:color="auto"/>
            </w:tcBorders>
            <w:vAlign w:val="center"/>
            <w:hideMark/>
          </w:tcPr>
          <w:p w14:paraId="1FFF554B" w14:textId="77777777" w:rsidR="00AE7C64" w:rsidRPr="0095199F" w:rsidRDefault="00AE7C64" w:rsidP="00AB66D8">
            <w:pPr>
              <w:widowControl/>
              <w:jc w:val="left"/>
            </w:pPr>
            <w:r w:rsidRPr="0095199F">
              <w:t xml:space="preserve">WRX </w:t>
            </w:r>
          </w:p>
        </w:tc>
        <w:tc>
          <w:tcPr>
            <w:tcW w:w="6223" w:type="dxa"/>
            <w:tcBorders>
              <w:top w:val="single" w:sz="4" w:space="0" w:color="auto"/>
              <w:left w:val="single" w:sz="4" w:space="0" w:color="auto"/>
              <w:bottom w:val="single" w:sz="4" w:space="0" w:color="auto"/>
              <w:right w:val="single" w:sz="4" w:space="0" w:color="auto"/>
            </w:tcBorders>
            <w:vAlign w:val="center"/>
            <w:hideMark/>
          </w:tcPr>
          <w:p w14:paraId="2177DB3D" w14:textId="77777777" w:rsidR="00AE7C64" w:rsidRPr="0095199F" w:rsidRDefault="00AE7C64" w:rsidP="00AB66D8">
            <w:pPr>
              <w:widowControl/>
              <w:jc w:val="left"/>
            </w:pPr>
            <w:r w:rsidRPr="0095199F">
              <w:t>写数据信号，低电平有效</w:t>
            </w:r>
          </w:p>
        </w:tc>
      </w:tr>
      <w:tr w:rsidR="00AE7C64" w:rsidRPr="0095199F" w14:paraId="46C62A64" w14:textId="77777777" w:rsidTr="00AB66D8">
        <w:trPr>
          <w:trHeight w:val="211"/>
        </w:trPr>
        <w:tc>
          <w:tcPr>
            <w:tcW w:w="1508" w:type="dxa"/>
            <w:tcBorders>
              <w:top w:val="single" w:sz="4" w:space="0" w:color="auto"/>
              <w:left w:val="single" w:sz="4" w:space="0" w:color="auto"/>
              <w:bottom w:val="single" w:sz="4" w:space="0" w:color="auto"/>
              <w:right w:val="single" w:sz="4" w:space="0" w:color="auto"/>
            </w:tcBorders>
            <w:vAlign w:val="center"/>
            <w:hideMark/>
          </w:tcPr>
          <w:p w14:paraId="5DB3543E" w14:textId="77777777" w:rsidR="00AE7C64" w:rsidRPr="0095199F" w:rsidRDefault="00AE7C64" w:rsidP="00AB66D8">
            <w:pPr>
              <w:widowControl/>
              <w:jc w:val="left"/>
            </w:pPr>
            <w:r w:rsidRPr="0095199F">
              <w:t xml:space="preserve">LCD_CS </w:t>
            </w:r>
          </w:p>
        </w:tc>
        <w:tc>
          <w:tcPr>
            <w:tcW w:w="1992" w:type="dxa"/>
            <w:tcBorders>
              <w:top w:val="single" w:sz="4" w:space="0" w:color="auto"/>
              <w:left w:val="single" w:sz="4" w:space="0" w:color="auto"/>
              <w:bottom w:val="single" w:sz="4" w:space="0" w:color="auto"/>
              <w:right w:val="single" w:sz="4" w:space="0" w:color="auto"/>
            </w:tcBorders>
            <w:vAlign w:val="center"/>
            <w:hideMark/>
          </w:tcPr>
          <w:p w14:paraId="43B3A5F7" w14:textId="77777777" w:rsidR="00AE7C64" w:rsidRPr="0095199F" w:rsidRDefault="00AE7C64" w:rsidP="00AB66D8">
            <w:pPr>
              <w:widowControl/>
              <w:jc w:val="left"/>
            </w:pPr>
            <w:r w:rsidRPr="0095199F">
              <w:t xml:space="preserve">CSX </w:t>
            </w:r>
          </w:p>
        </w:tc>
        <w:tc>
          <w:tcPr>
            <w:tcW w:w="6223" w:type="dxa"/>
            <w:tcBorders>
              <w:top w:val="single" w:sz="4" w:space="0" w:color="auto"/>
              <w:left w:val="single" w:sz="4" w:space="0" w:color="auto"/>
              <w:bottom w:val="single" w:sz="4" w:space="0" w:color="auto"/>
              <w:right w:val="single" w:sz="4" w:space="0" w:color="auto"/>
            </w:tcBorders>
            <w:vAlign w:val="center"/>
            <w:hideMark/>
          </w:tcPr>
          <w:p w14:paraId="5DF2CD98" w14:textId="77777777" w:rsidR="00AE7C64" w:rsidRPr="0095199F" w:rsidRDefault="00AE7C64" w:rsidP="00AB66D8">
            <w:pPr>
              <w:widowControl/>
              <w:jc w:val="left"/>
            </w:pPr>
            <w:r w:rsidRPr="0095199F">
              <w:t>片选信号，低电平有效</w:t>
            </w:r>
          </w:p>
        </w:tc>
      </w:tr>
      <w:tr w:rsidR="00AE7C64" w:rsidRPr="0095199F" w14:paraId="72E30462" w14:textId="77777777" w:rsidTr="00AB66D8">
        <w:trPr>
          <w:trHeight w:val="211"/>
        </w:trPr>
        <w:tc>
          <w:tcPr>
            <w:tcW w:w="1508" w:type="dxa"/>
            <w:tcBorders>
              <w:top w:val="single" w:sz="4" w:space="0" w:color="auto"/>
              <w:left w:val="single" w:sz="4" w:space="0" w:color="auto"/>
              <w:bottom w:val="single" w:sz="4" w:space="0" w:color="auto"/>
              <w:right w:val="single" w:sz="4" w:space="0" w:color="auto"/>
            </w:tcBorders>
            <w:vAlign w:val="center"/>
            <w:hideMark/>
          </w:tcPr>
          <w:p w14:paraId="3B5526EE" w14:textId="77777777" w:rsidR="00AE7C64" w:rsidRPr="0095199F" w:rsidRDefault="00AE7C64" w:rsidP="00AB66D8">
            <w:pPr>
              <w:widowControl/>
              <w:jc w:val="left"/>
            </w:pPr>
            <w:r w:rsidRPr="0095199F">
              <w:t xml:space="preserve">LCD_BK </w:t>
            </w:r>
          </w:p>
        </w:tc>
        <w:tc>
          <w:tcPr>
            <w:tcW w:w="1992" w:type="dxa"/>
            <w:tcBorders>
              <w:top w:val="single" w:sz="4" w:space="0" w:color="auto"/>
              <w:left w:val="single" w:sz="4" w:space="0" w:color="auto"/>
              <w:bottom w:val="single" w:sz="4" w:space="0" w:color="auto"/>
              <w:right w:val="single" w:sz="4" w:space="0" w:color="auto"/>
            </w:tcBorders>
            <w:vAlign w:val="center"/>
            <w:hideMark/>
          </w:tcPr>
          <w:p w14:paraId="4CC341D1" w14:textId="77777777" w:rsidR="00AE7C64" w:rsidRPr="0095199F" w:rsidRDefault="00AE7C64" w:rsidP="00AB66D8">
            <w:pPr>
              <w:widowControl/>
              <w:jc w:val="left"/>
            </w:pPr>
            <w:r w:rsidRPr="0095199F">
              <w:t xml:space="preserve">- </w:t>
            </w:r>
          </w:p>
        </w:tc>
        <w:tc>
          <w:tcPr>
            <w:tcW w:w="6223" w:type="dxa"/>
            <w:tcBorders>
              <w:top w:val="single" w:sz="4" w:space="0" w:color="auto"/>
              <w:left w:val="single" w:sz="4" w:space="0" w:color="auto"/>
              <w:bottom w:val="single" w:sz="4" w:space="0" w:color="auto"/>
              <w:right w:val="single" w:sz="4" w:space="0" w:color="auto"/>
            </w:tcBorders>
            <w:vAlign w:val="center"/>
            <w:hideMark/>
          </w:tcPr>
          <w:p w14:paraId="79C0C218" w14:textId="77777777" w:rsidR="00AE7C64" w:rsidRPr="0095199F" w:rsidRDefault="00AE7C64" w:rsidP="00AB66D8">
            <w:pPr>
              <w:widowControl/>
              <w:jc w:val="left"/>
            </w:pPr>
            <w:r w:rsidRPr="0095199F">
              <w:t>背光信号，低电平点亮</w:t>
            </w:r>
          </w:p>
        </w:tc>
      </w:tr>
    </w:tbl>
    <w:p w14:paraId="6C2419AA" w14:textId="77777777" w:rsidR="00AE7C64" w:rsidRDefault="00AE7C64">
      <w:pPr>
        <w:rPr>
          <w:b/>
          <w:bCs/>
        </w:rPr>
      </w:pPr>
    </w:p>
    <w:p w14:paraId="7B82D34E" w14:textId="64F14268" w:rsidR="00786D63" w:rsidRPr="00786D63" w:rsidRDefault="00786D63">
      <w:pPr>
        <w:rPr>
          <w:b/>
          <w:bCs/>
        </w:rPr>
      </w:pPr>
      <w:r w:rsidRPr="00DD10B4">
        <w:rPr>
          <w:noProof/>
        </w:rPr>
        <w:drawing>
          <wp:inline distT="0" distB="0" distL="0" distR="0" wp14:anchorId="168D7F5A" wp14:editId="4D5B64EE">
            <wp:extent cx="4290090" cy="2630224"/>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02684" cy="2637945"/>
                    </a:xfrm>
                    <a:prstGeom prst="rect">
                      <a:avLst/>
                    </a:prstGeom>
                  </pic:spPr>
                </pic:pic>
              </a:graphicData>
            </a:graphic>
          </wp:inline>
        </w:drawing>
      </w:r>
    </w:p>
    <w:p w14:paraId="1D8C6D56" w14:textId="0C9B5B26" w:rsidR="00786D63" w:rsidRDefault="00786D63">
      <w:pPr>
        <w:rPr>
          <w:b/>
          <w:bCs/>
        </w:rPr>
      </w:pPr>
      <w:r w:rsidRPr="00786D63">
        <w:rPr>
          <w:rFonts w:hint="eastAsia"/>
          <w:b/>
          <w:bCs/>
        </w:rPr>
        <w:t>FSMC</w:t>
      </w:r>
      <w:r w:rsidRPr="00786D63">
        <w:rPr>
          <w:rFonts w:hint="eastAsia"/>
          <w:b/>
          <w:bCs/>
        </w:rPr>
        <w:t>工作原理</w:t>
      </w:r>
    </w:p>
    <w:p w14:paraId="41783925" w14:textId="6375A4CE" w:rsidR="00786D63" w:rsidRDefault="00786D63" w:rsidP="00786D63">
      <w:pPr>
        <w:ind w:firstLineChars="200" w:firstLine="420"/>
      </w:pPr>
      <w:r>
        <w:t xml:space="preserve">FSMC </w:t>
      </w:r>
      <w:r>
        <w:t>是</w:t>
      </w:r>
      <w:r>
        <w:t xml:space="preserve"> Flexible Static</w:t>
      </w:r>
      <w:r>
        <w:rPr>
          <w:rFonts w:hint="eastAsia"/>
        </w:rPr>
        <w:t xml:space="preserve"> </w:t>
      </w:r>
      <w:r>
        <w:t xml:space="preserve">Memory Controller </w:t>
      </w:r>
      <w:r>
        <w:t>的缩写，译为灵活的静态存储控制器。它可以用于驱动包括</w:t>
      </w:r>
      <w:r>
        <w:t xml:space="preserve"> SRAM</w:t>
      </w:r>
      <w:r>
        <w:t>、</w:t>
      </w:r>
      <w:r>
        <w:t xml:space="preserve">NOR FLASH </w:t>
      </w:r>
      <w:r>
        <w:t>以及</w:t>
      </w:r>
      <w:r>
        <w:t xml:space="preserve"> NAND FLSAH </w:t>
      </w:r>
      <w:r>
        <w:t>类型的存储器，不能驱动如</w:t>
      </w:r>
      <w:r>
        <w:t xml:space="preserve"> SDRAM </w:t>
      </w:r>
      <w:r>
        <w:t>这种动态的存储器。</w:t>
      </w:r>
    </w:p>
    <w:p w14:paraId="293E3C35" w14:textId="46B69A93" w:rsidR="00786D63" w:rsidRDefault="00786D63">
      <w:pPr>
        <w:rPr>
          <w:b/>
          <w:bCs/>
        </w:rPr>
      </w:pPr>
      <w:r w:rsidRPr="00D94B8A">
        <w:rPr>
          <w:noProof/>
        </w:rPr>
        <w:lastRenderedPageBreak/>
        <w:drawing>
          <wp:inline distT="0" distB="0" distL="0" distR="0" wp14:anchorId="6654C740" wp14:editId="5D6CD7E3">
            <wp:extent cx="3636752" cy="1293749"/>
            <wp:effectExtent l="0" t="0" r="1905" b="190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51988" cy="1299169"/>
                    </a:xfrm>
                    <a:prstGeom prst="rect">
                      <a:avLst/>
                    </a:prstGeom>
                  </pic:spPr>
                </pic:pic>
              </a:graphicData>
            </a:graphic>
          </wp:inline>
        </w:drawing>
      </w:r>
    </w:p>
    <w:p w14:paraId="4E781581" w14:textId="1C07018E" w:rsidR="00786D63" w:rsidRPr="00C602FF" w:rsidRDefault="00786D63" w:rsidP="00786D63">
      <w:pPr>
        <w:ind w:firstLineChars="200" w:firstLine="420"/>
      </w:pPr>
      <w:r>
        <w:t>其中地址线</w:t>
      </w:r>
      <w:r>
        <w:t xml:space="preserve"> FSMC_A </w:t>
      </w:r>
      <w:r>
        <w:t>和数据线</w:t>
      </w:r>
      <w:r>
        <w:t xml:space="preserve"> FSMC_D </w:t>
      </w:r>
      <w:r>
        <w:t>是所有控制器</w:t>
      </w:r>
      <w:r>
        <w:rPr>
          <w:rFonts w:hint="eastAsia"/>
        </w:rPr>
        <w:t>都共用的。</w:t>
      </w:r>
      <w:r w:rsidR="00441377">
        <w:rPr>
          <w:rFonts w:hint="eastAsia"/>
        </w:rPr>
        <w:t>比较特殊的</w:t>
      </w:r>
      <w:r w:rsidR="00441377">
        <w:t xml:space="preserve"> FSMC_NE </w:t>
      </w:r>
      <w:r w:rsidR="00441377">
        <w:t>是用于控制</w:t>
      </w:r>
      <w:r w:rsidR="00441377">
        <w:t xml:space="preserve"> SRAM </w:t>
      </w:r>
      <w:r w:rsidR="00441377">
        <w:t>芯片的片选控制信号线，</w:t>
      </w:r>
      <w:r w:rsidR="00441377">
        <w:t xml:space="preserve"> STM32 </w:t>
      </w:r>
      <w:r w:rsidR="00441377">
        <w:t>具有</w:t>
      </w:r>
      <w:r w:rsidR="00441377">
        <w:t xml:space="preserve">FSMC_NE1/2/3/4 </w:t>
      </w:r>
      <w:r w:rsidR="00441377">
        <w:t>号引脚，不同的引脚对应</w:t>
      </w:r>
      <w:r w:rsidR="00441377">
        <w:t xml:space="preserve"> STM32 </w:t>
      </w:r>
      <w:r w:rsidR="00441377">
        <w:t>内部不同的地址区域</w:t>
      </w:r>
      <w:r w:rsidR="00441377">
        <w:rPr>
          <w:rFonts w:hint="eastAsia"/>
        </w:rPr>
        <w:t>，</w:t>
      </w:r>
      <w:r w:rsidR="00441377">
        <w:t>从而达到控制多块</w:t>
      </w:r>
      <w:r w:rsidR="00441377">
        <w:t xml:space="preserve"> SRAM </w:t>
      </w:r>
      <w:r w:rsidR="00441377">
        <w:t>芯片的目的。</w:t>
      </w:r>
    </w:p>
    <w:p w14:paraId="2C262577" w14:textId="17183E67" w:rsidR="00786D63" w:rsidRDefault="00441377">
      <w:pPr>
        <w:rPr>
          <w:b/>
          <w:bCs/>
        </w:rPr>
      </w:pPr>
      <w:r>
        <w:rPr>
          <w:rFonts w:hint="eastAsia"/>
          <w:b/>
          <w:bCs/>
        </w:rPr>
        <w:t>地址编程</w:t>
      </w:r>
    </w:p>
    <w:p w14:paraId="3F8916C2" w14:textId="1A251A2D" w:rsidR="00441377" w:rsidRPr="00D94B8A" w:rsidRDefault="00441377" w:rsidP="00441377">
      <w:pPr>
        <w:ind w:firstLineChars="200" w:firstLine="420"/>
      </w:pPr>
      <w:r>
        <w:t xml:space="preserve">FSMC </w:t>
      </w:r>
      <w:r>
        <w:t>连接好外部的存储器并初始化后，就可以直接通过访问地址来读写数据，</w:t>
      </w:r>
      <w:r>
        <w:rPr>
          <w:rFonts w:hint="eastAsia"/>
        </w:rPr>
        <w:t>而使用</w:t>
      </w:r>
      <w:r>
        <w:t xml:space="preserve"> FSMC </w:t>
      </w:r>
      <w:r>
        <w:t>外接存储器时，其</w:t>
      </w:r>
      <w:r>
        <w:rPr>
          <w:rFonts w:hint="eastAsia"/>
        </w:rPr>
        <w:t>存储单元是映射到</w:t>
      </w:r>
      <w:r>
        <w:t xml:space="preserve"> STM32 </w:t>
      </w:r>
      <w:r>
        <w:t>的内部寻址空间的；在程序里，定义一个指向这些地址的指针</w:t>
      </w:r>
      <w:r>
        <w:rPr>
          <w:rFonts w:hint="eastAsia"/>
        </w:rPr>
        <w:t>然后就可以通过指针直接修改该存储单元的内容，</w:t>
      </w:r>
      <w:r>
        <w:t xml:space="preserve"> FSMC </w:t>
      </w:r>
      <w:r>
        <w:t>外设会自动完成数据访问过程，</w:t>
      </w:r>
      <w:r>
        <w:rPr>
          <w:rFonts w:hint="eastAsia"/>
        </w:rPr>
        <w:t>读写命令之类的操作不需要程序控制。</w:t>
      </w:r>
    </w:p>
    <w:p w14:paraId="6D16B5C8" w14:textId="093AEFCA" w:rsidR="00441377" w:rsidRPr="00441377" w:rsidRDefault="00441377">
      <w:pPr>
        <w:rPr>
          <w:b/>
          <w:bCs/>
        </w:rPr>
      </w:pPr>
    </w:p>
    <w:p w14:paraId="448A90ED" w14:textId="77777777" w:rsidR="000C4FAC" w:rsidRDefault="00000000">
      <w:pPr>
        <w:pStyle w:val="2"/>
        <w:numPr>
          <w:ilvl w:val="0"/>
          <w:numId w:val="3"/>
        </w:numPr>
        <w:rPr>
          <w:rFonts w:hint="default"/>
        </w:rPr>
      </w:pPr>
      <w:bookmarkStart w:id="13" w:name="_Toc1516"/>
      <w:r>
        <w:t>Flash存储</w:t>
      </w:r>
      <w:bookmarkEnd w:id="13"/>
    </w:p>
    <w:p w14:paraId="249B0FBB" w14:textId="6E343115" w:rsidR="00441377" w:rsidRPr="00441377" w:rsidRDefault="00441377">
      <w:pPr>
        <w:rPr>
          <w:b/>
          <w:bCs/>
        </w:rPr>
      </w:pPr>
      <w:r w:rsidRPr="00441377">
        <w:rPr>
          <w:b/>
          <w:bCs/>
        </w:rPr>
        <w:t>W25</w:t>
      </w:r>
      <w:r w:rsidRPr="00441377">
        <w:rPr>
          <w:rFonts w:hint="eastAsia"/>
          <w:b/>
          <w:bCs/>
        </w:rPr>
        <w:t>q</w:t>
      </w:r>
      <w:r w:rsidRPr="00441377">
        <w:rPr>
          <w:b/>
          <w:bCs/>
        </w:rPr>
        <w:t>64</w:t>
      </w:r>
      <w:r w:rsidRPr="00441377">
        <w:rPr>
          <w:rFonts w:hint="eastAsia"/>
          <w:b/>
          <w:bCs/>
        </w:rPr>
        <w:t>模块介绍</w:t>
      </w:r>
    </w:p>
    <w:p w14:paraId="3563F09A" w14:textId="0A56F062" w:rsidR="000C4FAC" w:rsidRDefault="00441377">
      <w:pPr>
        <w:rPr>
          <w:rFonts w:ascii="Noto Sans" w:hAnsi="Noto Sans" w:cs="Noto Sans"/>
          <w:color w:val="24292F"/>
          <w:szCs w:val="21"/>
        </w:rPr>
      </w:pPr>
      <w:r>
        <w:tab/>
      </w:r>
      <w:r w:rsidR="005A4E0D">
        <w:rPr>
          <w:rFonts w:ascii="Noto Sans" w:hAnsi="Noto Sans" w:cs="Noto Sans"/>
          <w:color w:val="24292F"/>
          <w:szCs w:val="21"/>
        </w:rPr>
        <w:t>W25Q64</w:t>
      </w:r>
      <w:r w:rsidR="005A4E0D">
        <w:rPr>
          <w:rFonts w:ascii="Noto Sans" w:hAnsi="Noto Sans" w:cs="Noto Sans"/>
          <w:color w:val="24292F"/>
          <w:szCs w:val="21"/>
        </w:rPr>
        <w:t>是一款</w:t>
      </w:r>
      <w:r w:rsidR="005A4E0D">
        <w:rPr>
          <w:rFonts w:ascii="Noto Sans" w:hAnsi="Noto Sans" w:cs="Noto Sans"/>
          <w:color w:val="24292F"/>
          <w:szCs w:val="21"/>
        </w:rPr>
        <w:t>64Mb</w:t>
      </w:r>
      <w:r w:rsidR="005A4E0D">
        <w:rPr>
          <w:rFonts w:ascii="Noto Sans" w:hAnsi="Noto Sans" w:cs="Noto Sans"/>
          <w:color w:val="24292F"/>
          <w:szCs w:val="21"/>
        </w:rPr>
        <w:t>（</w:t>
      </w:r>
      <w:r w:rsidR="005A4E0D">
        <w:rPr>
          <w:rFonts w:ascii="Noto Sans" w:hAnsi="Noto Sans" w:cs="Noto Sans"/>
          <w:color w:val="24292F"/>
          <w:szCs w:val="21"/>
        </w:rPr>
        <w:t>8MB</w:t>
      </w:r>
      <w:r w:rsidR="005A4E0D">
        <w:rPr>
          <w:rFonts w:ascii="Noto Sans" w:hAnsi="Noto Sans" w:cs="Noto Sans"/>
          <w:color w:val="24292F"/>
          <w:szCs w:val="21"/>
        </w:rPr>
        <w:t>）容量的串行闪存存储器，由</w:t>
      </w:r>
      <w:r w:rsidR="005A4E0D">
        <w:rPr>
          <w:rFonts w:ascii="Noto Sans" w:hAnsi="Noto Sans" w:cs="Noto Sans"/>
          <w:color w:val="24292F"/>
          <w:szCs w:val="21"/>
        </w:rPr>
        <w:t>Winbond</w:t>
      </w:r>
      <w:r w:rsidR="005A4E0D">
        <w:rPr>
          <w:rFonts w:ascii="Noto Sans" w:hAnsi="Noto Sans" w:cs="Noto Sans"/>
          <w:color w:val="24292F"/>
          <w:szCs w:val="21"/>
        </w:rPr>
        <w:t>生产。它采用</w:t>
      </w:r>
      <w:r w:rsidR="005A4E0D">
        <w:rPr>
          <w:rFonts w:ascii="Noto Sans" w:hAnsi="Noto Sans" w:cs="Noto Sans"/>
          <w:color w:val="24292F"/>
          <w:szCs w:val="21"/>
        </w:rPr>
        <w:t>SPI</w:t>
      </w:r>
      <w:r w:rsidR="005A4E0D">
        <w:rPr>
          <w:rFonts w:ascii="Noto Sans" w:hAnsi="Noto Sans" w:cs="Noto Sans"/>
          <w:color w:val="24292F"/>
          <w:szCs w:val="21"/>
        </w:rPr>
        <w:t>（</w:t>
      </w:r>
      <w:r w:rsidR="005A4E0D">
        <w:rPr>
          <w:rFonts w:ascii="Noto Sans" w:hAnsi="Noto Sans" w:cs="Noto Sans"/>
          <w:color w:val="24292F"/>
          <w:szCs w:val="21"/>
        </w:rPr>
        <w:t>Serial Peripheral Interface</w:t>
      </w:r>
      <w:r w:rsidR="005A4E0D">
        <w:rPr>
          <w:rFonts w:ascii="Noto Sans" w:hAnsi="Noto Sans" w:cs="Noto Sans"/>
          <w:color w:val="24292F"/>
          <w:szCs w:val="21"/>
        </w:rPr>
        <w:t>，串行外设接口）协议进行通信，可以用于存储各种数据，如程序代码、配置信息和用户数据等。</w:t>
      </w:r>
      <w:r w:rsidR="005A4E0D">
        <w:rPr>
          <w:rFonts w:ascii="Noto Sans" w:hAnsi="Noto Sans" w:cs="Noto Sans"/>
          <w:color w:val="24292F"/>
          <w:szCs w:val="21"/>
        </w:rPr>
        <w:t>W25Q64</w:t>
      </w:r>
      <w:r w:rsidR="005A4E0D">
        <w:rPr>
          <w:rFonts w:ascii="Noto Sans" w:hAnsi="Noto Sans" w:cs="Noto Sans"/>
          <w:color w:val="24292F"/>
          <w:szCs w:val="21"/>
        </w:rPr>
        <w:t>模块的引脚数多达</w:t>
      </w:r>
      <w:r w:rsidR="005A4E0D">
        <w:rPr>
          <w:rFonts w:ascii="Noto Sans" w:hAnsi="Noto Sans" w:cs="Noto Sans"/>
          <w:color w:val="24292F"/>
          <w:szCs w:val="21"/>
        </w:rPr>
        <w:t>8</w:t>
      </w:r>
      <w:r w:rsidR="005A4E0D">
        <w:rPr>
          <w:rFonts w:ascii="Noto Sans" w:hAnsi="Noto Sans" w:cs="Noto Sans"/>
          <w:color w:val="24292F"/>
          <w:szCs w:val="21"/>
        </w:rPr>
        <w:t>个，并且支持低功耗休眠模式，适用于各种嵌入式应用场景。</w:t>
      </w:r>
    </w:p>
    <w:p w14:paraId="3F35E8D9" w14:textId="7A452E19" w:rsidR="005A4E0D" w:rsidRDefault="005A4E0D">
      <w:pPr>
        <w:rPr>
          <w:b/>
          <w:bCs/>
        </w:rPr>
      </w:pPr>
      <w:r w:rsidRPr="005A4E0D">
        <w:rPr>
          <w:rFonts w:hint="eastAsia"/>
          <w:b/>
          <w:bCs/>
        </w:rPr>
        <w:t>空间划分</w:t>
      </w:r>
    </w:p>
    <w:p w14:paraId="53411282" w14:textId="03E0D124" w:rsidR="005A4E0D" w:rsidRDefault="005A4E0D">
      <w:pPr>
        <w:rPr>
          <w:rFonts w:ascii="Noto Sans" w:hAnsi="Noto Sans" w:cs="Noto Sans"/>
          <w:color w:val="24292F"/>
          <w:szCs w:val="21"/>
        </w:rPr>
      </w:pPr>
      <w:r>
        <w:rPr>
          <w:b/>
          <w:bCs/>
        </w:rPr>
        <w:tab/>
      </w:r>
      <w:r>
        <w:rPr>
          <w:rFonts w:ascii="Noto Sans" w:hAnsi="Noto Sans" w:cs="Noto Sans"/>
          <w:color w:val="24292F"/>
          <w:szCs w:val="21"/>
        </w:rPr>
        <w:t>W25Q64</w:t>
      </w:r>
      <w:r>
        <w:rPr>
          <w:rFonts w:ascii="Noto Sans" w:hAnsi="Noto Sans" w:cs="Noto Sans"/>
          <w:color w:val="24292F"/>
          <w:szCs w:val="21"/>
        </w:rPr>
        <w:t>闪存可被划分为多个扇区（</w:t>
      </w:r>
      <w:r>
        <w:rPr>
          <w:rFonts w:ascii="Noto Sans" w:hAnsi="Noto Sans" w:cs="Noto Sans"/>
          <w:color w:val="24292F"/>
          <w:szCs w:val="21"/>
        </w:rPr>
        <w:t>Sector</w:t>
      </w:r>
      <w:r>
        <w:rPr>
          <w:rFonts w:ascii="Noto Sans" w:hAnsi="Noto Sans" w:cs="Noto Sans"/>
          <w:color w:val="24292F"/>
          <w:szCs w:val="21"/>
        </w:rPr>
        <w:t>）、块（</w:t>
      </w:r>
      <w:r>
        <w:rPr>
          <w:rFonts w:ascii="Noto Sans" w:hAnsi="Noto Sans" w:cs="Noto Sans"/>
          <w:color w:val="24292F"/>
          <w:szCs w:val="21"/>
        </w:rPr>
        <w:t>Block</w:t>
      </w:r>
      <w:r>
        <w:rPr>
          <w:rFonts w:ascii="Noto Sans" w:hAnsi="Noto Sans" w:cs="Noto Sans"/>
          <w:color w:val="24292F"/>
          <w:szCs w:val="21"/>
        </w:rPr>
        <w:t>）和页（</w:t>
      </w:r>
      <w:r>
        <w:rPr>
          <w:rFonts w:ascii="Noto Sans" w:hAnsi="Noto Sans" w:cs="Noto Sans"/>
          <w:color w:val="24292F"/>
          <w:szCs w:val="21"/>
        </w:rPr>
        <w:t>Page</w:t>
      </w:r>
      <w:r>
        <w:rPr>
          <w:rFonts w:ascii="Noto Sans" w:hAnsi="Noto Sans" w:cs="Noto Sans"/>
          <w:color w:val="24292F"/>
          <w:szCs w:val="21"/>
        </w:rPr>
        <w:t>）。一个扇区通常包含若干个块，一个块包含若干个页。每个扇区、块和页都有唯一的地址，可以通过地址来访问存储的数据。</w:t>
      </w:r>
    </w:p>
    <w:p w14:paraId="16233863" w14:textId="14915409" w:rsidR="005A4E0D" w:rsidRDefault="005A4E0D">
      <w:pPr>
        <w:rPr>
          <w:b/>
          <w:bCs/>
        </w:rPr>
      </w:pPr>
      <w:r w:rsidRPr="005A4E0D">
        <w:rPr>
          <w:rFonts w:hint="eastAsia"/>
          <w:b/>
          <w:bCs/>
        </w:rPr>
        <w:t>接口通信</w:t>
      </w:r>
    </w:p>
    <w:p w14:paraId="25F3757A" w14:textId="327832BE" w:rsidR="005A4E0D" w:rsidRDefault="005A4E0D">
      <w:pPr>
        <w:rPr>
          <w:rFonts w:ascii="Noto Sans" w:hAnsi="Noto Sans" w:cs="Noto Sans"/>
          <w:color w:val="24292F"/>
          <w:szCs w:val="21"/>
        </w:rPr>
      </w:pPr>
      <w:r>
        <w:rPr>
          <w:b/>
          <w:bCs/>
        </w:rPr>
        <w:tab/>
      </w:r>
      <w:r>
        <w:rPr>
          <w:rFonts w:ascii="Noto Sans" w:hAnsi="Noto Sans" w:cs="Noto Sans"/>
          <w:color w:val="24292F"/>
          <w:szCs w:val="21"/>
        </w:rPr>
        <w:t>W25Q64</w:t>
      </w:r>
      <w:r>
        <w:rPr>
          <w:rFonts w:ascii="Noto Sans" w:hAnsi="Noto Sans" w:cs="Noto Sans"/>
          <w:color w:val="24292F"/>
          <w:szCs w:val="21"/>
        </w:rPr>
        <w:t>模块使用</w:t>
      </w:r>
      <w:r>
        <w:rPr>
          <w:rFonts w:ascii="Noto Sans" w:hAnsi="Noto Sans" w:cs="Noto Sans"/>
          <w:color w:val="24292F"/>
          <w:szCs w:val="21"/>
        </w:rPr>
        <w:t>SPI</w:t>
      </w:r>
      <w:r>
        <w:rPr>
          <w:rFonts w:ascii="Noto Sans" w:hAnsi="Noto Sans" w:cs="Noto Sans"/>
          <w:color w:val="24292F"/>
          <w:szCs w:val="21"/>
        </w:rPr>
        <w:t>接口来与微控制器或其他设备进行通信。</w:t>
      </w:r>
      <w:r>
        <w:rPr>
          <w:rFonts w:ascii="Noto Sans" w:hAnsi="Noto Sans" w:cs="Noto Sans"/>
          <w:color w:val="24292F"/>
          <w:szCs w:val="21"/>
        </w:rPr>
        <w:t>SPI</w:t>
      </w:r>
      <w:r>
        <w:rPr>
          <w:rFonts w:ascii="Noto Sans" w:hAnsi="Noto Sans" w:cs="Noto Sans"/>
          <w:color w:val="24292F"/>
          <w:szCs w:val="21"/>
        </w:rPr>
        <w:t>接口通常由四个信号线组成：片选（</w:t>
      </w:r>
      <w:r>
        <w:rPr>
          <w:rFonts w:ascii="Noto Sans" w:hAnsi="Noto Sans" w:cs="Noto Sans"/>
          <w:color w:val="24292F"/>
          <w:szCs w:val="21"/>
        </w:rPr>
        <w:t>CS</w:t>
      </w:r>
      <w:r>
        <w:rPr>
          <w:rFonts w:ascii="Noto Sans" w:hAnsi="Noto Sans" w:cs="Noto Sans"/>
          <w:color w:val="24292F"/>
          <w:szCs w:val="21"/>
        </w:rPr>
        <w:t>）、时钟（</w:t>
      </w:r>
      <w:r>
        <w:rPr>
          <w:rFonts w:ascii="Noto Sans" w:hAnsi="Noto Sans" w:cs="Noto Sans"/>
          <w:color w:val="24292F"/>
          <w:szCs w:val="21"/>
        </w:rPr>
        <w:t>SCK</w:t>
      </w:r>
      <w:r>
        <w:rPr>
          <w:rFonts w:ascii="Noto Sans" w:hAnsi="Noto Sans" w:cs="Noto Sans"/>
          <w:color w:val="24292F"/>
          <w:szCs w:val="21"/>
        </w:rPr>
        <w:t>）、数据输入</w:t>
      </w:r>
      <w:r>
        <w:rPr>
          <w:rFonts w:ascii="Noto Sans" w:hAnsi="Noto Sans" w:cs="Noto Sans"/>
          <w:color w:val="24292F"/>
          <w:szCs w:val="21"/>
        </w:rPr>
        <w:t>/</w:t>
      </w:r>
      <w:r>
        <w:rPr>
          <w:rFonts w:ascii="Noto Sans" w:hAnsi="Noto Sans" w:cs="Noto Sans"/>
          <w:color w:val="24292F"/>
          <w:szCs w:val="21"/>
        </w:rPr>
        <w:t>输出（</w:t>
      </w:r>
      <w:r>
        <w:rPr>
          <w:rFonts w:ascii="Noto Sans" w:hAnsi="Noto Sans" w:cs="Noto Sans"/>
          <w:color w:val="24292F"/>
          <w:szCs w:val="21"/>
        </w:rPr>
        <w:t>MISO/MOSI</w:t>
      </w:r>
      <w:r>
        <w:rPr>
          <w:rFonts w:ascii="Noto Sans" w:hAnsi="Noto Sans" w:cs="Noto Sans"/>
          <w:color w:val="24292F"/>
          <w:szCs w:val="21"/>
        </w:rPr>
        <w:t>）和数据</w:t>
      </w:r>
      <w:r>
        <w:rPr>
          <w:rFonts w:ascii="Noto Sans" w:hAnsi="Noto Sans" w:cs="Noto Sans"/>
          <w:color w:val="24292F"/>
          <w:szCs w:val="21"/>
        </w:rPr>
        <w:t>/</w:t>
      </w:r>
      <w:r>
        <w:rPr>
          <w:rFonts w:ascii="Noto Sans" w:hAnsi="Noto Sans" w:cs="Noto Sans"/>
          <w:color w:val="24292F"/>
          <w:szCs w:val="21"/>
        </w:rPr>
        <w:t>命令选择（</w:t>
      </w:r>
      <w:r>
        <w:rPr>
          <w:rFonts w:ascii="Noto Sans" w:hAnsi="Noto Sans" w:cs="Noto Sans"/>
          <w:color w:val="24292F"/>
          <w:szCs w:val="21"/>
        </w:rPr>
        <w:t>D/C</w:t>
      </w:r>
      <w:r>
        <w:rPr>
          <w:rFonts w:ascii="Noto Sans" w:hAnsi="Noto Sans" w:cs="Noto Sans"/>
          <w:color w:val="24292F"/>
          <w:szCs w:val="21"/>
        </w:rPr>
        <w:t>）。通过</w:t>
      </w:r>
      <w:r>
        <w:rPr>
          <w:rFonts w:ascii="Noto Sans" w:hAnsi="Noto Sans" w:cs="Noto Sans"/>
          <w:color w:val="24292F"/>
          <w:szCs w:val="21"/>
        </w:rPr>
        <w:t>SPI</w:t>
      </w:r>
      <w:r>
        <w:rPr>
          <w:rFonts w:ascii="Noto Sans" w:hAnsi="Noto Sans" w:cs="Noto Sans"/>
          <w:color w:val="24292F"/>
          <w:szCs w:val="21"/>
        </w:rPr>
        <w:t>接口，微控制器可以发送命令和数据，读取和写入闪存存储器中的内容。</w:t>
      </w:r>
    </w:p>
    <w:p w14:paraId="57C1F18A" w14:textId="465C1D97" w:rsidR="005A4E0D" w:rsidRDefault="005A4E0D">
      <w:pPr>
        <w:rPr>
          <w:b/>
          <w:bCs/>
        </w:rPr>
      </w:pPr>
      <w:r w:rsidRPr="005A4E0D">
        <w:rPr>
          <w:rFonts w:hint="eastAsia"/>
          <w:b/>
          <w:bCs/>
        </w:rPr>
        <w:t>读写时序</w:t>
      </w:r>
    </w:p>
    <w:p w14:paraId="1C056ACE" w14:textId="13C70EC8" w:rsidR="005A4E0D" w:rsidRPr="005A4E0D" w:rsidRDefault="005A4E0D">
      <w:pPr>
        <w:rPr>
          <w:b/>
          <w:bCs/>
        </w:rPr>
      </w:pPr>
      <w:r>
        <w:rPr>
          <w:b/>
          <w:bCs/>
        </w:rPr>
        <w:tab/>
      </w:r>
      <w:r>
        <w:rPr>
          <w:rFonts w:ascii="Noto Sans" w:hAnsi="Noto Sans" w:cs="Noto Sans"/>
          <w:color w:val="24292F"/>
          <w:szCs w:val="21"/>
        </w:rPr>
        <w:t>W25Q64</w:t>
      </w:r>
      <w:r>
        <w:rPr>
          <w:rFonts w:ascii="Noto Sans" w:hAnsi="Noto Sans" w:cs="Noto Sans"/>
          <w:color w:val="24292F"/>
          <w:szCs w:val="21"/>
        </w:rPr>
        <w:t>模块的读写时序遵循</w:t>
      </w:r>
      <w:r>
        <w:rPr>
          <w:rFonts w:ascii="Noto Sans" w:hAnsi="Noto Sans" w:cs="Noto Sans"/>
          <w:color w:val="24292F"/>
          <w:szCs w:val="21"/>
        </w:rPr>
        <w:t>SPI</w:t>
      </w:r>
      <w:r>
        <w:rPr>
          <w:rFonts w:ascii="Noto Sans" w:hAnsi="Noto Sans" w:cs="Noto Sans"/>
          <w:color w:val="24292F"/>
          <w:szCs w:val="21"/>
        </w:rPr>
        <w:t>协议。对于读操作，首先选择</w:t>
      </w:r>
      <w:r>
        <w:rPr>
          <w:rFonts w:ascii="Noto Sans" w:hAnsi="Noto Sans" w:cs="Noto Sans"/>
          <w:color w:val="24292F"/>
          <w:szCs w:val="21"/>
        </w:rPr>
        <w:t>W25Q64</w:t>
      </w:r>
      <w:r>
        <w:rPr>
          <w:rFonts w:ascii="Noto Sans" w:hAnsi="Noto Sans" w:cs="Noto Sans"/>
          <w:color w:val="24292F"/>
          <w:szCs w:val="21"/>
        </w:rPr>
        <w:t>模块，然后发送读取指令和地址，接着模块会返回指定地址处的数据。对于写操作，先选择模块，发送写指令和地址，然后发送要写入的数据。</w:t>
      </w:r>
    </w:p>
    <w:p w14:paraId="561226C6" w14:textId="77777777" w:rsidR="000C4FAC" w:rsidRDefault="00000000">
      <w:pPr>
        <w:pStyle w:val="2"/>
        <w:numPr>
          <w:ilvl w:val="0"/>
          <w:numId w:val="3"/>
        </w:numPr>
        <w:rPr>
          <w:rFonts w:hint="default"/>
        </w:rPr>
      </w:pPr>
      <w:bookmarkStart w:id="14" w:name="_Toc5949"/>
      <w:r>
        <w:t>字库下载</w:t>
      </w:r>
      <w:bookmarkEnd w:id="14"/>
    </w:p>
    <w:p w14:paraId="2388A84D" w14:textId="4CAD6811" w:rsidR="00A87BBA" w:rsidRPr="00A87BBA" w:rsidRDefault="00A87BBA">
      <w:pPr>
        <w:rPr>
          <w:b/>
          <w:bCs/>
        </w:rPr>
      </w:pPr>
      <w:r w:rsidRPr="00A87BBA">
        <w:rPr>
          <w:rFonts w:hint="eastAsia"/>
          <w:b/>
          <w:bCs/>
        </w:rPr>
        <w:t>汉字编码系统</w:t>
      </w:r>
      <w:r w:rsidRPr="00A87BBA">
        <w:rPr>
          <w:rFonts w:hint="eastAsia"/>
          <w:b/>
          <w:bCs/>
        </w:rPr>
        <w:t>GB2312</w:t>
      </w:r>
    </w:p>
    <w:p w14:paraId="2172C89E" w14:textId="7215BCE5" w:rsidR="00AE7C64" w:rsidRPr="005A4E0D" w:rsidRDefault="005A4E0D" w:rsidP="005A4E0D">
      <w:r>
        <w:tab/>
      </w:r>
      <w:r>
        <w:rPr>
          <w:rFonts w:hint="eastAsia"/>
        </w:rPr>
        <w:t>GB2312</w:t>
      </w:r>
      <w:r>
        <w:rPr>
          <w:rFonts w:hint="eastAsia"/>
        </w:rPr>
        <w:t>是一种汉字编码系统，它将每个汉字表示为一个双字节编码。每个汉字的数字表示由两个十六进制数字组成，表示该汉字在</w:t>
      </w:r>
      <w:r>
        <w:rPr>
          <w:rFonts w:hint="eastAsia"/>
        </w:rPr>
        <w:t>GB2312</w:t>
      </w:r>
      <w:r>
        <w:rPr>
          <w:rFonts w:hint="eastAsia"/>
        </w:rPr>
        <w:t>编码表中的位置。高字节范围为</w:t>
      </w:r>
      <w:r>
        <w:rPr>
          <w:rFonts w:hint="eastAsia"/>
        </w:rPr>
        <w:t>0xA1</w:t>
      </w:r>
      <w:r>
        <w:rPr>
          <w:rFonts w:hint="eastAsia"/>
        </w:rPr>
        <w:t>至</w:t>
      </w:r>
      <w:r>
        <w:rPr>
          <w:rFonts w:hint="eastAsia"/>
        </w:rPr>
        <w:t>0xF7</w:t>
      </w:r>
      <w:r>
        <w:rPr>
          <w:rFonts w:hint="eastAsia"/>
        </w:rPr>
        <w:t>，低字节范围为</w:t>
      </w:r>
      <w:r>
        <w:rPr>
          <w:rFonts w:hint="eastAsia"/>
        </w:rPr>
        <w:t>0xA1</w:t>
      </w:r>
      <w:r>
        <w:rPr>
          <w:rFonts w:hint="eastAsia"/>
        </w:rPr>
        <w:t>至</w:t>
      </w:r>
      <w:r>
        <w:rPr>
          <w:rFonts w:hint="eastAsia"/>
        </w:rPr>
        <w:t>0xFE</w:t>
      </w:r>
      <w:r>
        <w:rPr>
          <w:rFonts w:hint="eastAsia"/>
        </w:rPr>
        <w:t>。通过将汉字的高字节和低字节的编码值组合在一起，</w:t>
      </w:r>
      <w:r>
        <w:rPr>
          <w:rFonts w:hint="eastAsia"/>
        </w:rPr>
        <w:lastRenderedPageBreak/>
        <w:t>可以表示出</w:t>
      </w:r>
      <w:r>
        <w:rPr>
          <w:rFonts w:hint="eastAsia"/>
        </w:rPr>
        <w:t>GB2312</w:t>
      </w:r>
      <w:r>
        <w:rPr>
          <w:rFonts w:hint="eastAsia"/>
        </w:rPr>
        <w:t>编码表中的每个汉字。</w:t>
      </w:r>
      <w:r>
        <w:rPr>
          <w:rFonts w:ascii="Noto Sans" w:hAnsi="Noto Sans" w:cs="Noto Sans"/>
          <w:color w:val="24292F"/>
          <w:szCs w:val="21"/>
        </w:rPr>
        <w:t>GB2312</w:t>
      </w:r>
      <w:r>
        <w:rPr>
          <w:rFonts w:ascii="Noto Sans" w:hAnsi="Noto Sans" w:cs="Noto Sans"/>
          <w:color w:val="24292F"/>
          <w:szCs w:val="21"/>
        </w:rPr>
        <w:t>编码系统只包含了常用的</w:t>
      </w:r>
      <w:r>
        <w:rPr>
          <w:rFonts w:ascii="Noto Sans" w:hAnsi="Noto Sans" w:cs="Noto Sans"/>
          <w:color w:val="24292F"/>
          <w:szCs w:val="21"/>
        </w:rPr>
        <w:t>6763</w:t>
      </w:r>
      <w:r>
        <w:rPr>
          <w:rFonts w:ascii="Noto Sans" w:hAnsi="Noto Sans" w:cs="Noto Sans"/>
          <w:color w:val="24292F"/>
          <w:szCs w:val="21"/>
        </w:rPr>
        <w:t>个汉字，不包括繁体字等其他字符。对于非</w:t>
      </w:r>
      <w:r>
        <w:rPr>
          <w:rFonts w:ascii="Noto Sans" w:hAnsi="Noto Sans" w:cs="Noto Sans"/>
          <w:color w:val="24292F"/>
          <w:szCs w:val="21"/>
        </w:rPr>
        <w:t>GB2312</w:t>
      </w:r>
      <w:r>
        <w:rPr>
          <w:rFonts w:ascii="Noto Sans" w:hAnsi="Noto Sans" w:cs="Noto Sans"/>
          <w:color w:val="24292F"/>
          <w:szCs w:val="21"/>
        </w:rPr>
        <w:t>编码的汉字，可以使用更广泛的</w:t>
      </w:r>
      <w:r>
        <w:rPr>
          <w:rFonts w:ascii="Noto Sans" w:hAnsi="Noto Sans" w:cs="Noto Sans"/>
          <w:color w:val="24292F"/>
          <w:szCs w:val="21"/>
        </w:rPr>
        <w:t>Unicode</w:t>
      </w:r>
      <w:r>
        <w:rPr>
          <w:rFonts w:ascii="Noto Sans" w:hAnsi="Noto Sans" w:cs="Noto Sans"/>
          <w:color w:val="24292F"/>
          <w:szCs w:val="21"/>
        </w:rPr>
        <w:t>编码系统来表示。</w:t>
      </w:r>
    </w:p>
    <w:p w14:paraId="1715E36B" w14:textId="337E22B4" w:rsidR="00AE7C64" w:rsidRDefault="005A4E0D">
      <w:pPr>
        <w:rPr>
          <w:rFonts w:ascii="Noto Sans" w:hAnsi="Noto Sans" w:cs="Noto Sans"/>
          <w:b/>
          <w:bCs/>
          <w:color w:val="24292F"/>
          <w:szCs w:val="21"/>
        </w:rPr>
      </w:pPr>
      <w:r w:rsidRPr="00A87BBA">
        <w:rPr>
          <w:rFonts w:ascii="Noto Sans" w:hAnsi="Noto Sans" w:cs="Noto Sans"/>
          <w:b/>
          <w:bCs/>
          <w:color w:val="24292F"/>
          <w:szCs w:val="21"/>
        </w:rPr>
        <w:t>LVGL</w:t>
      </w:r>
      <w:r w:rsidRPr="00A87BBA">
        <w:rPr>
          <w:rFonts w:ascii="Noto Sans" w:hAnsi="Noto Sans" w:cs="Noto Sans"/>
          <w:b/>
          <w:bCs/>
          <w:color w:val="24292F"/>
          <w:szCs w:val="21"/>
        </w:rPr>
        <w:t>创建并使用字库</w:t>
      </w:r>
    </w:p>
    <w:p w14:paraId="49532C86" w14:textId="21892FD0" w:rsidR="00A87BBA" w:rsidRPr="00A87BBA" w:rsidRDefault="00A87BBA">
      <w:pPr>
        <w:rPr>
          <w:b/>
          <w:bCs/>
        </w:rPr>
      </w:pPr>
      <w:r>
        <w:rPr>
          <w:rFonts w:ascii="Noto Sans" w:hAnsi="Noto Sans" w:cs="Noto Sans"/>
          <w:b/>
          <w:bCs/>
          <w:color w:val="24292F"/>
          <w:szCs w:val="21"/>
        </w:rPr>
        <w:tab/>
      </w:r>
      <w:r>
        <w:rPr>
          <w:rFonts w:ascii="Noto Sans" w:hAnsi="Noto Sans" w:cs="Noto Sans"/>
          <w:color w:val="24292F"/>
          <w:szCs w:val="21"/>
        </w:rPr>
        <w:t>首先选择</w:t>
      </w:r>
      <w:r w:rsidRPr="00A87BBA">
        <w:rPr>
          <w:rFonts w:ascii="Noto Sans" w:hAnsi="Noto Sans" w:cs="Noto Sans" w:hint="eastAsia"/>
          <w:color w:val="24292F"/>
          <w:szCs w:val="21"/>
        </w:rPr>
        <w:t xml:space="preserve">TrueType </w:t>
      </w:r>
      <w:r w:rsidRPr="00A87BBA">
        <w:rPr>
          <w:rFonts w:ascii="Noto Sans" w:hAnsi="Noto Sans" w:cs="Noto Sans" w:hint="eastAsia"/>
          <w:color w:val="24292F"/>
          <w:szCs w:val="21"/>
        </w:rPr>
        <w:t>字体文件</w:t>
      </w:r>
      <w:r w:rsidRPr="00A87BBA">
        <w:rPr>
          <w:rFonts w:ascii="Noto Sans" w:hAnsi="Noto Sans" w:cs="Noto Sans" w:hint="eastAsia"/>
          <w:color w:val="24292F"/>
          <w:szCs w:val="21"/>
        </w:rPr>
        <w:t xml:space="preserve"> (.ttf)</w:t>
      </w:r>
      <w:r>
        <w:rPr>
          <w:rFonts w:ascii="Noto Sans" w:hAnsi="Noto Sans" w:cs="Noto Sans" w:hint="eastAsia"/>
          <w:color w:val="24292F"/>
          <w:szCs w:val="21"/>
        </w:rPr>
        <w:t>并</w:t>
      </w:r>
      <w:r>
        <w:rPr>
          <w:rFonts w:ascii="Noto Sans" w:hAnsi="Noto Sans" w:cs="Noto Sans"/>
          <w:color w:val="24292F"/>
          <w:szCs w:val="21"/>
        </w:rPr>
        <w:t>确保字体文件支持所需的字符集和大小。使用</w:t>
      </w:r>
      <w:r>
        <w:rPr>
          <w:rFonts w:ascii="Noto Sans" w:hAnsi="Noto Sans" w:cs="Noto Sans"/>
          <w:color w:val="24292F"/>
          <w:szCs w:val="21"/>
        </w:rPr>
        <w:t>LVGL</w:t>
      </w:r>
      <w:r>
        <w:rPr>
          <w:rFonts w:ascii="Noto Sans" w:hAnsi="Noto Sans" w:cs="Noto Sans"/>
          <w:color w:val="24292F"/>
          <w:szCs w:val="21"/>
        </w:rPr>
        <w:t>的在线字体转换工具将字体文件转换为所需的格式。将生成的字库文件（</w:t>
      </w:r>
      <w:r>
        <w:rPr>
          <w:rFonts w:ascii="Noto Sans" w:hAnsi="Noto Sans" w:cs="Noto Sans" w:hint="eastAsia"/>
          <w:color w:val="24292F"/>
          <w:szCs w:val="21"/>
        </w:rPr>
        <w:t>bin</w:t>
      </w:r>
      <w:r>
        <w:rPr>
          <w:rFonts w:ascii="Noto Sans" w:hAnsi="Noto Sans" w:cs="Noto Sans" w:hint="eastAsia"/>
          <w:color w:val="24292F"/>
          <w:szCs w:val="21"/>
        </w:rPr>
        <w:t>文件和</w:t>
      </w:r>
      <w:r>
        <w:rPr>
          <w:rFonts w:ascii="Noto Sans" w:hAnsi="Noto Sans" w:cs="Noto Sans"/>
          <w:color w:val="24292F"/>
          <w:szCs w:val="21"/>
        </w:rPr>
        <w:t>C</w:t>
      </w:r>
      <w:r>
        <w:rPr>
          <w:rFonts w:ascii="Noto Sans" w:hAnsi="Noto Sans" w:cs="Noto Sans"/>
          <w:color w:val="24292F"/>
          <w:szCs w:val="21"/>
        </w:rPr>
        <w:t>源文件）添加到</w:t>
      </w:r>
      <w:r>
        <w:rPr>
          <w:rFonts w:ascii="Noto Sans" w:hAnsi="Noto Sans" w:cs="Noto Sans"/>
          <w:color w:val="24292F"/>
          <w:szCs w:val="21"/>
        </w:rPr>
        <w:t>LVGL</w:t>
      </w:r>
      <w:r>
        <w:rPr>
          <w:rFonts w:ascii="Noto Sans" w:hAnsi="Noto Sans" w:cs="Noto Sans"/>
          <w:color w:val="24292F"/>
          <w:szCs w:val="21"/>
        </w:rPr>
        <w:t>项目中。</w:t>
      </w:r>
      <w:r>
        <w:rPr>
          <w:rFonts w:ascii="Noto Sans" w:hAnsi="Noto Sans" w:cs="Noto Sans" w:hint="eastAsia"/>
          <w:color w:val="24292F"/>
          <w:szCs w:val="21"/>
        </w:rPr>
        <w:t>包含相应的宏定义和头文件即可使用该字体</w:t>
      </w:r>
    </w:p>
    <w:p w14:paraId="2103F792" w14:textId="77777777" w:rsidR="000C4FAC" w:rsidRDefault="00000000">
      <w:pPr>
        <w:pStyle w:val="2"/>
        <w:numPr>
          <w:ilvl w:val="0"/>
          <w:numId w:val="3"/>
        </w:numPr>
        <w:rPr>
          <w:rFonts w:hint="default"/>
        </w:rPr>
      </w:pPr>
      <w:bookmarkStart w:id="15" w:name="_Toc6698"/>
      <w:r>
        <w:t>整体项目开发</w:t>
      </w:r>
      <w:bookmarkEnd w:id="15"/>
    </w:p>
    <w:p w14:paraId="303D70DC" w14:textId="77777777" w:rsidR="000C4FAC" w:rsidRDefault="00000000">
      <w:pPr>
        <w:pStyle w:val="3"/>
        <w:numPr>
          <w:ilvl w:val="1"/>
          <w:numId w:val="3"/>
        </w:numPr>
      </w:pPr>
      <w:bookmarkStart w:id="16" w:name="_Toc26485"/>
      <w:r>
        <w:rPr>
          <w:rFonts w:hint="eastAsia"/>
        </w:rPr>
        <w:t>LVGL</w:t>
      </w:r>
      <w:r>
        <w:rPr>
          <w:rFonts w:hint="eastAsia"/>
        </w:rPr>
        <w:t>界面设计</w:t>
      </w:r>
      <w:bookmarkEnd w:id="16"/>
    </w:p>
    <w:p w14:paraId="401F7313" w14:textId="49F0F8D5" w:rsidR="000C4FAC" w:rsidRDefault="00A87BBA">
      <w:r>
        <w:t>L</w:t>
      </w:r>
      <w:r>
        <w:rPr>
          <w:rFonts w:hint="eastAsia"/>
        </w:rPr>
        <w:t>vgl</w:t>
      </w:r>
      <w:r>
        <w:rPr>
          <w:rFonts w:hint="eastAsia"/>
        </w:rPr>
        <w:t>界面设计主要通过</w:t>
      </w:r>
      <w:r w:rsidRPr="00A87BBA">
        <w:t>Gui_Guider</w:t>
      </w:r>
      <w:r>
        <w:rPr>
          <w:rFonts w:hint="eastAsia"/>
        </w:rPr>
        <w:t>这个软甲完成，</w:t>
      </w:r>
      <w:r w:rsidRPr="00A87BBA">
        <w:t>Gui_Guider</w:t>
      </w:r>
      <w:r>
        <w:rPr>
          <w:rFonts w:hint="eastAsia"/>
        </w:rPr>
        <w:t>中设计界面并将生成的代码导入到工程中，主要界面包括室内空气数据和温度显示界面，实时天气显示界面，日历显示界面和</w:t>
      </w:r>
      <w:r>
        <w:rPr>
          <w:rFonts w:hint="eastAsia"/>
        </w:rPr>
        <w:t>WiFi</w:t>
      </w:r>
      <w:r>
        <w:rPr>
          <w:rFonts w:hint="eastAsia"/>
        </w:rPr>
        <w:t>切换界面</w:t>
      </w:r>
    </w:p>
    <w:p w14:paraId="118E80DD" w14:textId="77777777" w:rsidR="000C4FAC" w:rsidRDefault="00000000">
      <w:pPr>
        <w:pStyle w:val="3"/>
        <w:numPr>
          <w:ilvl w:val="1"/>
          <w:numId w:val="3"/>
        </w:numPr>
      </w:pPr>
      <w:bookmarkStart w:id="17" w:name="_Toc19788"/>
      <w:r>
        <w:rPr>
          <w:rFonts w:hint="eastAsia"/>
        </w:rPr>
        <w:t>语音播报</w:t>
      </w:r>
      <w:bookmarkEnd w:id="17"/>
    </w:p>
    <w:p w14:paraId="126C04CD" w14:textId="53523BD5" w:rsidR="00A87BBA" w:rsidRDefault="00A87BBA">
      <w:r>
        <w:rPr>
          <w:rFonts w:hint="eastAsia"/>
        </w:rPr>
        <w:t>语音播报主要通过</w:t>
      </w:r>
      <w:r>
        <w:rPr>
          <w:rFonts w:hint="eastAsia"/>
        </w:rPr>
        <w:t>su</w:t>
      </w:r>
      <w:r>
        <w:t>_03t</w:t>
      </w:r>
      <w:r>
        <w:rPr>
          <w:rFonts w:hint="eastAsia"/>
        </w:rPr>
        <w:t>语音模块实现，</w:t>
      </w:r>
      <w:r>
        <w:rPr>
          <w:rFonts w:ascii="Noto Sans" w:hAnsi="Noto Sans" w:cs="Noto Sans"/>
          <w:color w:val="24292F"/>
          <w:szCs w:val="21"/>
        </w:rPr>
        <w:t>该模通过</w:t>
      </w:r>
      <w:r>
        <w:rPr>
          <w:rFonts w:ascii="Noto Sans" w:hAnsi="Noto Sans" w:cs="Noto Sans"/>
          <w:color w:val="24292F"/>
          <w:szCs w:val="21"/>
        </w:rPr>
        <w:t>UART</w:t>
      </w:r>
      <w:r>
        <w:rPr>
          <w:rFonts w:ascii="Noto Sans" w:hAnsi="Noto Sans" w:cs="Noto Sans"/>
          <w:color w:val="24292F"/>
          <w:szCs w:val="21"/>
        </w:rPr>
        <w:t>主控板进行通信</w:t>
      </w:r>
      <w:r>
        <w:rPr>
          <w:rFonts w:ascii="Noto Sans" w:hAnsi="Noto Sans" w:cs="Noto Sans" w:hint="eastAsia"/>
          <w:color w:val="24292F"/>
          <w:szCs w:val="21"/>
        </w:rPr>
        <w:t>，</w:t>
      </w:r>
      <w:r w:rsidR="008F7463">
        <w:rPr>
          <w:rFonts w:hint="eastAsia"/>
        </w:rPr>
        <w:t>通过将实现事先制作好的固件库烧录到</w:t>
      </w:r>
      <w:r w:rsidR="008F7463">
        <w:rPr>
          <w:rFonts w:hint="eastAsia"/>
        </w:rPr>
        <w:t>su</w:t>
      </w:r>
      <w:r w:rsidR="008F7463">
        <w:t>_03t</w:t>
      </w:r>
      <w:r w:rsidR="008F7463">
        <w:rPr>
          <w:rFonts w:hint="eastAsia"/>
        </w:rPr>
        <w:t>中来实现语音控制，</w:t>
      </w:r>
      <w:r w:rsidR="008F7463">
        <w:rPr>
          <w:rFonts w:hint="eastAsia"/>
        </w:rPr>
        <w:t>su</w:t>
      </w:r>
      <w:r w:rsidR="008F7463">
        <w:t>_03t</w:t>
      </w:r>
      <w:r w:rsidR="008F7463">
        <w:rPr>
          <w:rFonts w:hint="eastAsia"/>
        </w:rPr>
        <w:t>识别特定语音，并将其转换为相应的指令通过串口发送给主控板，主控板通过判断，将特定的信息回传给</w:t>
      </w:r>
      <w:r w:rsidR="008F7463">
        <w:rPr>
          <w:rFonts w:hint="eastAsia"/>
        </w:rPr>
        <w:t>su</w:t>
      </w:r>
      <w:r w:rsidR="008F7463">
        <w:t>_03t</w:t>
      </w:r>
      <w:r w:rsidR="008F7463">
        <w:rPr>
          <w:rFonts w:hint="eastAsia"/>
        </w:rPr>
        <w:t>，</w:t>
      </w:r>
      <w:r w:rsidR="008F7463">
        <w:rPr>
          <w:rFonts w:hint="eastAsia"/>
        </w:rPr>
        <w:t>su</w:t>
      </w:r>
      <w:r w:rsidR="008F7463">
        <w:t>_03t</w:t>
      </w:r>
      <w:r w:rsidR="008F7463">
        <w:rPr>
          <w:rFonts w:hint="eastAsia"/>
        </w:rPr>
        <w:t>根据回传信息播放相应的语音</w:t>
      </w:r>
    </w:p>
    <w:p w14:paraId="4576B4AB" w14:textId="77777777" w:rsidR="000C4FAC" w:rsidRDefault="00000000">
      <w:pPr>
        <w:pStyle w:val="3"/>
        <w:numPr>
          <w:ilvl w:val="1"/>
          <w:numId w:val="3"/>
        </w:numPr>
      </w:pPr>
      <w:bookmarkStart w:id="18" w:name="_Toc724"/>
      <w:r>
        <w:rPr>
          <w:rFonts w:hint="eastAsia"/>
        </w:rPr>
        <w:t>Wifi</w:t>
      </w:r>
      <w:r>
        <w:rPr>
          <w:rFonts w:hint="eastAsia"/>
        </w:rPr>
        <w:t>设置功能</w:t>
      </w:r>
      <w:bookmarkEnd w:id="18"/>
    </w:p>
    <w:p w14:paraId="275D1117" w14:textId="5B0C3987" w:rsidR="00903238" w:rsidRPr="00903238" w:rsidRDefault="00903238" w:rsidP="00903238">
      <w:pPr>
        <w:ind w:left="420"/>
      </w:pPr>
      <w:r>
        <w:rPr>
          <w:rFonts w:hint="eastAsia"/>
        </w:rPr>
        <w:t>WiFi</w:t>
      </w:r>
      <w:r>
        <w:rPr>
          <w:rFonts w:hint="eastAsia"/>
        </w:rPr>
        <w:t>设置主要通过</w:t>
      </w:r>
      <w:r>
        <w:rPr>
          <w:rFonts w:hint="eastAsia"/>
        </w:rPr>
        <w:t>esp</w:t>
      </w:r>
      <w:r>
        <w:t>8266</w:t>
      </w:r>
      <w:r>
        <w:rPr>
          <w:rFonts w:hint="eastAsia"/>
        </w:rPr>
        <w:t>的</w:t>
      </w:r>
      <w:r>
        <w:rPr>
          <w:rFonts w:hint="eastAsia"/>
        </w:rPr>
        <w:t>AP</w:t>
      </w:r>
      <w:r>
        <w:rPr>
          <w:rFonts w:hint="eastAsia"/>
        </w:rPr>
        <w:t>模式完成，将</w:t>
      </w:r>
      <w:r>
        <w:rPr>
          <w:rFonts w:hint="eastAsia"/>
        </w:rPr>
        <w:t>esp</w:t>
      </w:r>
      <w:r>
        <w:t>8266</w:t>
      </w:r>
      <w:r>
        <w:rPr>
          <w:rFonts w:hint="eastAsia"/>
        </w:rPr>
        <w:t>配置为</w:t>
      </w:r>
      <w:r>
        <w:rPr>
          <w:rFonts w:hint="eastAsia"/>
        </w:rPr>
        <w:t>AP</w:t>
      </w:r>
      <w:r>
        <w:rPr>
          <w:rFonts w:hint="eastAsia"/>
        </w:rPr>
        <w:t>模式，手机连接</w:t>
      </w:r>
      <w:r>
        <w:rPr>
          <w:rFonts w:hint="eastAsia"/>
        </w:rPr>
        <w:t>esp</w:t>
      </w:r>
      <w:r>
        <w:t>8266</w:t>
      </w:r>
      <w:r>
        <w:rPr>
          <w:rFonts w:hint="eastAsia"/>
        </w:rPr>
        <w:t>的热点，通过空气质量检测仪</w:t>
      </w:r>
      <w:r>
        <w:rPr>
          <w:rFonts w:hint="eastAsia"/>
        </w:rPr>
        <w:t>app</w:t>
      </w:r>
      <w:r>
        <w:rPr>
          <w:rFonts w:hint="eastAsia"/>
        </w:rPr>
        <w:t>向</w:t>
      </w:r>
      <w:r>
        <w:rPr>
          <w:rFonts w:hint="eastAsia"/>
        </w:rPr>
        <w:t>esp</w:t>
      </w:r>
      <w:r>
        <w:t>8266</w:t>
      </w:r>
      <w:r>
        <w:rPr>
          <w:rFonts w:hint="eastAsia"/>
        </w:rPr>
        <w:t>发送</w:t>
      </w:r>
      <w:r>
        <w:rPr>
          <w:rFonts w:hint="eastAsia"/>
        </w:rPr>
        <w:t>STA</w:t>
      </w:r>
      <w:r>
        <w:rPr>
          <w:rFonts w:hint="eastAsia"/>
        </w:rPr>
        <w:t>模式先所需的</w:t>
      </w:r>
      <w:r>
        <w:rPr>
          <w:rFonts w:hint="eastAsia"/>
        </w:rPr>
        <w:t>WiFi</w:t>
      </w:r>
      <w:r>
        <w:rPr>
          <w:rFonts w:hint="eastAsia"/>
        </w:rPr>
        <w:t>名称和密码并通过串口发送给主控芯片，主控芯片将其写入</w:t>
      </w:r>
      <w:r>
        <w:rPr>
          <w:rFonts w:hint="eastAsia"/>
        </w:rPr>
        <w:t>w</w:t>
      </w:r>
      <w:r>
        <w:t>25</w:t>
      </w:r>
      <w:r>
        <w:rPr>
          <w:rFonts w:hint="eastAsia"/>
        </w:rPr>
        <w:t>q</w:t>
      </w:r>
      <w:r>
        <w:t>64</w:t>
      </w:r>
      <w:r>
        <w:rPr>
          <w:rFonts w:hint="eastAsia"/>
        </w:rPr>
        <w:t>中，等待</w:t>
      </w:r>
      <w:r>
        <w:rPr>
          <w:rFonts w:hint="eastAsia"/>
        </w:rPr>
        <w:t>STA</w:t>
      </w:r>
      <w:r>
        <w:rPr>
          <w:rFonts w:hint="eastAsia"/>
        </w:rPr>
        <w:t>模式下连接网络时再读出</w:t>
      </w:r>
    </w:p>
    <w:p w14:paraId="75FDCF92" w14:textId="77777777" w:rsidR="000C4FAC" w:rsidRDefault="00000000">
      <w:pPr>
        <w:pStyle w:val="3"/>
        <w:numPr>
          <w:ilvl w:val="1"/>
          <w:numId w:val="3"/>
        </w:numPr>
      </w:pPr>
      <w:bookmarkStart w:id="19" w:name="_Toc31875"/>
      <w:r>
        <w:rPr>
          <w:rFonts w:hint="eastAsia"/>
        </w:rPr>
        <w:t>freeRTOS</w:t>
      </w:r>
      <w:r>
        <w:rPr>
          <w:rFonts w:hint="eastAsia"/>
        </w:rPr>
        <w:t>实时操作系统</w:t>
      </w:r>
      <w:bookmarkEnd w:id="19"/>
    </w:p>
    <w:p w14:paraId="251110DF" w14:textId="77777777" w:rsidR="000C4FAC" w:rsidRDefault="00000000">
      <w:r>
        <w:rPr>
          <w:rFonts w:hint="eastAsia"/>
        </w:rPr>
        <w:t>（</w:t>
      </w:r>
      <w:r>
        <w:rPr>
          <w:rFonts w:hint="eastAsia"/>
        </w:rPr>
        <w:t>freeRTOS</w:t>
      </w:r>
      <w:r>
        <w:rPr>
          <w:rFonts w:hint="eastAsia"/>
        </w:rPr>
        <w:t>如何进行任务管理，任务的几个模式，任务栈表示什么的空间大小，任务间通信有哪些，任务的阻塞机制有哪些）</w:t>
      </w:r>
    </w:p>
    <w:p w14:paraId="7EC111CC" w14:textId="02B3AA54" w:rsidR="008C192D" w:rsidRDefault="008C192D">
      <w:pPr>
        <w:rPr>
          <w:b/>
          <w:bCs/>
        </w:rPr>
      </w:pPr>
      <w:r w:rsidRPr="008C192D">
        <w:rPr>
          <w:rFonts w:hint="eastAsia"/>
          <w:b/>
          <w:bCs/>
        </w:rPr>
        <w:t>freeRTOS</w:t>
      </w:r>
      <w:r w:rsidRPr="008C192D">
        <w:rPr>
          <w:rFonts w:hint="eastAsia"/>
          <w:b/>
          <w:bCs/>
        </w:rPr>
        <w:t>简介</w:t>
      </w:r>
    </w:p>
    <w:p w14:paraId="4DEA7F86" w14:textId="577FC43F" w:rsidR="008C192D" w:rsidRPr="008C192D" w:rsidRDefault="008C192D" w:rsidP="008C192D">
      <w:pPr>
        <w:rPr>
          <w:b/>
          <w:bCs/>
        </w:rPr>
      </w:pPr>
      <w:r>
        <w:rPr>
          <w:b/>
          <w:bCs/>
        </w:rPr>
        <w:tab/>
      </w:r>
      <w:r w:rsidRPr="008C192D">
        <w:rPr>
          <w:rFonts w:hint="eastAsia"/>
        </w:rPr>
        <w:t>freeRTOS</w:t>
      </w:r>
      <w:r w:rsidRPr="008C192D">
        <w:rPr>
          <w:rFonts w:hint="eastAsia"/>
        </w:rPr>
        <w:t>（</w:t>
      </w:r>
      <w:r w:rsidRPr="008C192D">
        <w:rPr>
          <w:rFonts w:hint="eastAsia"/>
        </w:rPr>
        <w:t>Free Real-Time Operating System</w:t>
      </w:r>
      <w:r w:rsidRPr="008C192D">
        <w:rPr>
          <w:rFonts w:hint="eastAsia"/>
        </w:rPr>
        <w:t>）是一个开源的实时操作系统，被广泛应用于嵌入式系统的开发中。它的目标是提供一个简洁、高效、可靠的操作系统，适用于各种资源受限的嵌入式设备。作为一个实时操作系统，</w:t>
      </w:r>
      <w:r w:rsidRPr="008C192D">
        <w:rPr>
          <w:rFonts w:hint="eastAsia"/>
        </w:rPr>
        <w:t>freeRTOS</w:t>
      </w:r>
      <w:r w:rsidRPr="008C192D">
        <w:rPr>
          <w:rFonts w:hint="eastAsia"/>
        </w:rPr>
        <w:t>被设计用于需要实时性能的应用。它采用优先级调度算法，确保高优先级任务能够及时响应，并以可预测的方式执行。</w:t>
      </w:r>
      <w:r w:rsidRPr="008C192D">
        <w:rPr>
          <w:rFonts w:hint="eastAsia"/>
        </w:rPr>
        <w:t>freeRTOS</w:t>
      </w:r>
      <w:r w:rsidRPr="008C192D">
        <w:rPr>
          <w:rFonts w:hint="eastAsia"/>
        </w:rPr>
        <w:t>支持多任务并发执行和管理，每个任务独立运行且具有自己的优先级和调度规则。</w:t>
      </w:r>
      <w:r w:rsidRPr="008C192D">
        <w:rPr>
          <w:rFonts w:hint="eastAsia"/>
        </w:rPr>
        <w:t>freeRTOS</w:t>
      </w:r>
      <w:r w:rsidRPr="008C192D">
        <w:rPr>
          <w:rFonts w:hint="eastAsia"/>
        </w:rPr>
        <w:t>还提供了多种任务间通信机制，使不同任务之间可以进行数据交换、同步和互斥访问共享资</w:t>
      </w:r>
      <w:r w:rsidRPr="008C192D">
        <w:rPr>
          <w:rFonts w:hint="eastAsia"/>
        </w:rPr>
        <w:lastRenderedPageBreak/>
        <w:t>源。这些机制包括消息队列、信号量、事件标志和互斥量，可以根据应用需求选择适当的通信方式。除了实时性和任务管理，</w:t>
      </w:r>
      <w:r w:rsidRPr="008C192D">
        <w:rPr>
          <w:rFonts w:hint="eastAsia"/>
        </w:rPr>
        <w:t>freeRTOS</w:t>
      </w:r>
      <w:r w:rsidRPr="008C192D">
        <w:rPr>
          <w:rFonts w:hint="eastAsia"/>
        </w:rPr>
        <w:t>还注重低功耗支持。它可以与低功耗模式和硬件中断相结合，来有效管理系统的能耗。例如，它提供了睡眠模式和节能模式，以便灵活地配置和控制系统的功耗。</w:t>
      </w:r>
      <w:r w:rsidRPr="008C192D">
        <w:rPr>
          <w:rFonts w:hint="eastAsia"/>
        </w:rPr>
        <w:t>freeRTOS</w:t>
      </w:r>
      <w:r w:rsidRPr="008C192D">
        <w:rPr>
          <w:rFonts w:hint="eastAsia"/>
        </w:rPr>
        <w:t>具有高度的可移植性，支持多种处理器架构和编译器。无论是</w:t>
      </w:r>
      <w:r w:rsidRPr="008C192D">
        <w:rPr>
          <w:rFonts w:hint="eastAsia"/>
        </w:rPr>
        <w:t>ARM</w:t>
      </w:r>
      <w:r w:rsidRPr="008C192D">
        <w:rPr>
          <w:rFonts w:hint="eastAsia"/>
        </w:rPr>
        <w:t>、</w:t>
      </w:r>
      <w:r w:rsidRPr="008C192D">
        <w:rPr>
          <w:rFonts w:hint="eastAsia"/>
        </w:rPr>
        <w:t>AVR</w:t>
      </w:r>
      <w:r w:rsidRPr="008C192D">
        <w:rPr>
          <w:rFonts w:hint="eastAsia"/>
        </w:rPr>
        <w:t>、</w:t>
      </w:r>
      <w:r w:rsidRPr="008C192D">
        <w:rPr>
          <w:rFonts w:hint="eastAsia"/>
        </w:rPr>
        <w:t>PIC</w:t>
      </w:r>
      <w:r w:rsidRPr="008C192D">
        <w:rPr>
          <w:rFonts w:hint="eastAsia"/>
        </w:rPr>
        <w:t>还是</w:t>
      </w:r>
      <w:r w:rsidRPr="008C192D">
        <w:rPr>
          <w:rFonts w:hint="eastAsia"/>
        </w:rPr>
        <w:t>MSP430</w:t>
      </w:r>
      <w:r w:rsidRPr="008C192D">
        <w:rPr>
          <w:rFonts w:hint="eastAsia"/>
        </w:rPr>
        <w:t>等，都可以在</w:t>
      </w:r>
      <w:r w:rsidRPr="008C192D">
        <w:rPr>
          <w:rFonts w:hint="eastAsia"/>
        </w:rPr>
        <w:t>freeRTOS</w:t>
      </w:r>
      <w:r w:rsidRPr="008C192D">
        <w:rPr>
          <w:rFonts w:hint="eastAsia"/>
        </w:rPr>
        <w:t>上运行，并且可以方便地移植到不同的硬件平台上。</w:t>
      </w:r>
    </w:p>
    <w:p w14:paraId="6492149F" w14:textId="325EF1E5" w:rsidR="008C192D" w:rsidRDefault="008C192D" w:rsidP="008C192D">
      <w:pPr>
        <w:rPr>
          <w:b/>
          <w:bCs/>
        </w:rPr>
      </w:pPr>
      <w:r w:rsidRPr="008C192D">
        <w:rPr>
          <w:rFonts w:hint="eastAsia"/>
          <w:b/>
          <w:bCs/>
        </w:rPr>
        <w:t>freeRTOS</w:t>
      </w:r>
      <w:r w:rsidRPr="008C192D">
        <w:rPr>
          <w:rFonts w:hint="eastAsia"/>
          <w:b/>
          <w:bCs/>
        </w:rPr>
        <w:t>任务管理</w:t>
      </w:r>
    </w:p>
    <w:p w14:paraId="6EBD4011" w14:textId="24B19024" w:rsidR="008C192D" w:rsidRDefault="008C192D" w:rsidP="008C192D">
      <w:pPr>
        <w:rPr>
          <w:rFonts w:ascii="Noto Sans" w:hAnsi="Noto Sans" w:cs="Noto Sans"/>
          <w:color w:val="24292F"/>
          <w:szCs w:val="21"/>
        </w:rPr>
      </w:pPr>
      <w:r>
        <w:rPr>
          <w:b/>
          <w:bCs/>
        </w:rPr>
        <w:tab/>
      </w:r>
      <w:r>
        <w:rPr>
          <w:rFonts w:ascii="Noto Sans" w:hAnsi="Noto Sans" w:cs="Noto Sans"/>
          <w:color w:val="24292F"/>
          <w:szCs w:val="21"/>
        </w:rPr>
        <w:t>freeRTOS</w:t>
      </w:r>
      <w:r>
        <w:rPr>
          <w:rFonts w:ascii="Noto Sans" w:hAnsi="Noto Sans" w:cs="Noto Sans"/>
          <w:color w:val="24292F"/>
          <w:szCs w:val="21"/>
        </w:rPr>
        <w:t>使用任务（</w:t>
      </w:r>
      <w:r>
        <w:rPr>
          <w:rFonts w:ascii="Noto Sans" w:hAnsi="Noto Sans" w:cs="Noto Sans"/>
          <w:color w:val="24292F"/>
          <w:szCs w:val="21"/>
        </w:rPr>
        <w:t>Tasks</w:t>
      </w:r>
      <w:r>
        <w:rPr>
          <w:rFonts w:ascii="Noto Sans" w:hAnsi="Noto Sans" w:cs="Noto Sans"/>
          <w:color w:val="24292F"/>
          <w:szCs w:val="21"/>
        </w:rPr>
        <w:t>）的概念来管理代码的执行。每个任务是一个独立的函数，可以并发地运行在系统中。通过任务管理，您可以创建、启动、停止、删除和切换任务等。</w:t>
      </w:r>
    </w:p>
    <w:p w14:paraId="69E6C43B" w14:textId="4397019E" w:rsidR="008C192D" w:rsidRDefault="008C192D" w:rsidP="008C192D">
      <w:pPr>
        <w:rPr>
          <w:b/>
          <w:bCs/>
        </w:rPr>
      </w:pPr>
      <w:r w:rsidRPr="008C192D">
        <w:rPr>
          <w:rFonts w:hint="eastAsia"/>
          <w:b/>
          <w:bCs/>
        </w:rPr>
        <w:t>freeRTOS</w:t>
      </w:r>
      <w:r w:rsidRPr="008C192D">
        <w:rPr>
          <w:rFonts w:hint="eastAsia"/>
          <w:b/>
          <w:bCs/>
        </w:rPr>
        <w:t>任务模式</w:t>
      </w:r>
    </w:p>
    <w:p w14:paraId="7E0DBCAD" w14:textId="2AED3A6A" w:rsidR="008C192D" w:rsidRDefault="008C192D" w:rsidP="008C192D">
      <w:pPr>
        <w:ind w:firstLine="420"/>
        <w:rPr>
          <w:rFonts w:ascii="Noto Sans" w:hAnsi="Noto Sans" w:cs="Noto Sans"/>
          <w:color w:val="24292F"/>
          <w:szCs w:val="21"/>
        </w:rPr>
      </w:pPr>
      <w:r w:rsidRPr="008C192D">
        <w:rPr>
          <w:rFonts w:ascii="Noto Sans" w:hAnsi="Noto Sans" w:cs="Noto Sans" w:hint="eastAsia"/>
          <w:color w:val="24292F"/>
          <w:szCs w:val="21"/>
        </w:rPr>
        <w:t>freeRTOS</w:t>
      </w:r>
      <w:r w:rsidRPr="008C192D">
        <w:rPr>
          <w:rFonts w:ascii="Noto Sans" w:hAnsi="Noto Sans" w:cs="Noto Sans" w:hint="eastAsia"/>
          <w:color w:val="24292F"/>
          <w:szCs w:val="21"/>
        </w:rPr>
        <w:t>提供了多种任务模式，包括优先级任务模式、循环任务模式和一次性任务模式。优先级任务模式允许您为每个任务分配一个优先级，并根据优先级决定任务何时执行。循环任务模式允许您定义一个任务的函数，然后以循环方式执行该函数。一次性任务模式是在任务完成后自动删除任务。</w:t>
      </w:r>
    </w:p>
    <w:p w14:paraId="146724B2" w14:textId="7A91CE2D" w:rsidR="008C192D" w:rsidRPr="008C192D" w:rsidRDefault="008C192D" w:rsidP="008C192D">
      <w:pPr>
        <w:rPr>
          <w:rFonts w:ascii="Noto Sans" w:hAnsi="Noto Sans" w:cs="Noto Sans"/>
          <w:b/>
          <w:bCs/>
          <w:color w:val="24292F"/>
          <w:szCs w:val="21"/>
        </w:rPr>
      </w:pPr>
      <w:r w:rsidRPr="008C192D">
        <w:rPr>
          <w:rFonts w:hint="eastAsia"/>
          <w:b/>
          <w:bCs/>
        </w:rPr>
        <w:t>任务栈</w:t>
      </w:r>
    </w:p>
    <w:p w14:paraId="4149FB49" w14:textId="59B05BDA" w:rsidR="008C192D" w:rsidRDefault="008C192D" w:rsidP="008C192D">
      <w:pPr>
        <w:ind w:firstLine="420"/>
        <w:rPr>
          <w:rFonts w:ascii="Noto Sans" w:hAnsi="Noto Sans" w:cs="Noto Sans"/>
          <w:color w:val="24292F"/>
          <w:szCs w:val="21"/>
        </w:rPr>
      </w:pPr>
      <w:r>
        <w:rPr>
          <w:rFonts w:ascii="Noto Sans" w:hAnsi="Noto Sans" w:cs="Noto Sans"/>
          <w:color w:val="24292F"/>
          <w:szCs w:val="21"/>
        </w:rPr>
        <w:t>任务栈是每个任务的私有堆栈，用于保存任务执行过程中的临时变量、函数调用和返回地址等。任务栈的大小取决于任务函数的复杂性和任务所需的内存。通常，您可以根据任务的代码复杂性和内存需求来选择适当的任务栈大小。过小的任务栈可能导致堆栈溢出，而过大的任务栈则浪费内存。</w:t>
      </w:r>
    </w:p>
    <w:p w14:paraId="55D8AD29" w14:textId="2C94BAA4" w:rsidR="008C192D" w:rsidRDefault="008C192D" w:rsidP="008C192D">
      <w:pPr>
        <w:rPr>
          <w:rFonts w:ascii="Noto Sans" w:hAnsi="Noto Sans" w:cs="Noto Sans"/>
          <w:b/>
          <w:bCs/>
          <w:color w:val="24292F"/>
          <w:szCs w:val="21"/>
        </w:rPr>
      </w:pPr>
      <w:r w:rsidRPr="008C192D">
        <w:rPr>
          <w:rFonts w:ascii="Noto Sans" w:hAnsi="Noto Sans" w:cs="Noto Sans" w:hint="eastAsia"/>
          <w:b/>
          <w:bCs/>
          <w:color w:val="24292F"/>
          <w:szCs w:val="21"/>
        </w:rPr>
        <w:t>任务间通信</w:t>
      </w:r>
    </w:p>
    <w:p w14:paraId="192C86DB" w14:textId="7AE9E67B" w:rsidR="008C192D" w:rsidRDefault="008C192D" w:rsidP="008C192D">
      <w:pPr>
        <w:rPr>
          <w:rFonts w:ascii="Noto Sans" w:hAnsi="Noto Sans" w:cs="Noto Sans"/>
          <w:color w:val="24292F"/>
          <w:szCs w:val="21"/>
        </w:rPr>
      </w:pPr>
      <w:r>
        <w:rPr>
          <w:rFonts w:ascii="Noto Sans" w:hAnsi="Noto Sans" w:cs="Noto Sans"/>
          <w:b/>
          <w:bCs/>
          <w:color w:val="24292F"/>
          <w:szCs w:val="21"/>
        </w:rPr>
        <w:tab/>
      </w:r>
      <w:r>
        <w:rPr>
          <w:rFonts w:ascii="Noto Sans" w:hAnsi="Noto Sans" w:cs="Noto Sans"/>
          <w:color w:val="24292F"/>
          <w:szCs w:val="21"/>
        </w:rPr>
        <w:t>freeRTOS</w:t>
      </w:r>
      <w:r>
        <w:rPr>
          <w:rFonts w:ascii="Noto Sans" w:hAnsi="Noto Sans" w:cs="Noto Sans"/>
          <w:color w:val="24292F"/>
          <w:szCs w:val="21"/>
        </w:rPr>
        <w:t>提供了多种方式来实现任务间的通信，包括消息队列、信号量、事件组和共享资源等。消息队列允许任务通过发送和接收消息来进行通信。信号量允许任务互斥地访问共享资源，以避免竞态条件。事件组允许任务等待和触发特定的事件。共享资源允许多个任务同时访问相同的资源。</w:t>
      </w:r>
    </w:p>
    <w:p w14:paraId="2062A091" w14:textId="0FF7BA49" w:rsidR="008C192D" w:rsidRPr="008C192D" w:rsidRDefault="008C192D" w:rsidP="008C192D">
      <w:pPr>
        <w:rPr>
          <w:rFonts w:ascii="Noto Sans" w:hAnsi="Noto Sans" w:cs="Noto Sans"/>
          <w:b/>
          <w:bCs/>
          <w:color w:val="24292F"/>
          <w:szCs w:val="21"/>
        </w:rPr>
      </w:pPr>
      <w:r w:rsidRPr="008C192D">
        <w:rPr>
          <w:rFonts w:hint="eastAsia"/>
          <w:b/>
          <w:bCs/>
        </w:rPr>
        <w:t>任务的阻塞机制</w:t>
      </w:r>
    </w:p>
    <w:p w14:paraId="6B4ADD6E" w14:textId="0E011C22" w:rsidR="008C192D" w:rsidRPr="008C192D" w:rsidRDefault="008C192D" w:rsidP="008C192D">
      <w:pPr>
        <w:ind w:firstLine="420"/>
        <w:rPr>
          <w:rFonts w:ascii="Noto Sans" w:hAnsi="Noto Sans" w:cs="Noto Sans"/>
          <w:b/>
          <w:bCs/>
          <w:color w:val="24292F"/>
          <w:szCs w:val="21"/>
        </w:rPr>
      </w:pPr>
      <w:r>
        <w:rPr>
          <w:rFonts w:ascii="Noto Sans" w:hAnsi="Noto Sans" w:cs="Noto Sans"/>
          <w:color w:val="24292F"/>
          <w:szCs w:val="21"/>
        </w:rPr>
        <w:t>freeRTOS</w:t>
      </w:r>
      <w:r>
        <w:rPr>
          <w:rFonts w:ascii="Noto Sans" w:hAnsi="Noto Sans" w:cs="Noto Sans"/>
          <w:color w:val="24292F"/>
          <w:szCs w:val="21"/>
        </w:rPr>
        <w:t>提供了多种任务阻塞机制，用于控制任务的执行和等待。例如，延时阻塞允许任务暂停一段时间后再继续执行。指定事件阻塞允许任务等待特定的事件发生再继续执行。互斥阻塞允许任务在访问共享资源时阻塞其他任务的访问。</w:t>
      </w:r>
    </w:p>
    <w:p w14:paraId="1AC1062B" w14:textId="77777777" w:rsidR="000C4FAC" w:rsidRDefault="00000000">
      <w:pPr>
        <w:pStyle w:val="1"/>
      </w:pPr>
      <w:bookmarkStart w:id="20" w:name="_Toc4686"/>
      <w:r>
        <w:rPr>
          <w:rFonts w:hint="eastAsia"/>
        </w:rPr>
        <w:t>三．项目结项</w:t>
      </w:r>
      <w:bookmarkEnd w:id="20"/>
    </w:p>
    <w:p w14:paraId="7A165A36" w14:textId="77777777" w:rsidR="000C4FAC" w:rsidRDefault="00000000">
      <w:pPr>
        <w:pStyle w:val="2"/>
        <w:rPr>
          <w:rFonts w:hint="default"/>
        </w:rPr>
      </w:pPr>
      <w:bookmarkStart w:id="21" w:name="_Toc4955"/>
      <w:r>
        <w:t>1.该项目能让自己有什么收获</w:t>
      </w:r>
      <w:bookmarkEnd w:id="21"/>
    </w:p>
    <w:p w14:paraId="0C78063A" w14:textId="2219EAA1" w:rsidR="000C4FAC" w:rsidRDefault="00304CBA" w:rsidP="00304CBA">
      <w:r>
        <w:rPr>
          <w:rFonts w:hint="eastAsia"/>
        </w:rPr>
        <w:t>首先，在这个项目中，涉及到了多种传感器，例如语音合成模块、</w:t>
      </w:r>
      <w:r>
        <w:rPr>
          <w:rFonts w:hint="eastAsia"/>
        </w:rPr>
        <w:t>WiFi</w:t>
      </w:r>
      <w:r>
        <w:rPr>
          <w:rFonts w:hint="eastAsia"/>
        </w:rPr>
        <w:t>模块、温湿度传感器、光照传感器等多种技术的应用和开发。通过与不同硬件模块的接入和配置，我能够更加熟练地理解和运用各种传感器以及互联网设备的开发技术。其次，通过这个项目，我将进一步加深对单片机操作系统</w:t>
      </w:r>
      <w:r>
        <w:rPr>
          <w:rFonts w:hint="eastAsia"/>
        </w:rPr>
        <w:t>FreeRTOS</w:t>
      </w:r>
      <w:r>
        <w:rPr>
          <w:rFonts w:hint="eastAsia"/>
        </w:rPr>
        <w:t>的理解和运用，在这个项目中，我们需要进行任务优先级调度、堆栈资源的合理分配、进度控制等各种任务管理工作。通过这个项目，我对任务管理有了新的理解。并且学会使用</w:t>
      </w:r>
      <w:r>
        <w:rPr>
          <w:rFonts w:hint="eastAsia"/>
        </w:rPr>
        <w:t>STM32</w:t>
      </w:r>
      <w:r>
        <w:rPr>
          <w:rFonts w:hint="eastAsia"/>
        </w:rPr>
        <w:t>的</w:t>
      </w:r>
      <w:r>
        <w:rPr>
          <w:rFonts w:hint="eastAsia"/>
        </w:rPr>
        <w:t>ADC</w:t>
      </w:r>
      <w:r>
        <w:rPr>
          <w:rFonts w:hint="eastAsia"/>
        </w:rPr>
        <w:t>功能采集模拟传感器的输出值。了解</w:t>
      </w:r>
      <w:r>
        <w:rPr>
          <w:rFonts w:hint="eastAsia"/>
        </w:rPr>
        <w:t>ADC</w:t>
      </w:r>
      <w:r>
        <w:rPr>
          <w:rFonts w:hint="eastAsia"/>
        </w:rPr>
        <w:t>的转换原理和编程方法。学会驱动</w:t>
      </w:r>
      <w:r>
        <w:rPr>
          <w:rFonts w:hint="eastAsia"/>
        </w:rPr>
        <w:t>LCD</w:t>
      </w:r>
      <w:r>
        <w:rPr>
          <w:rFonts w:hint="eastAsia"/>
        </w:rPr>
        <w:t>屏</w:t>
      </w:r>
      <w:r>
        <w:rPr>
          <w:rFonts w:hint="eastAsia"/>
        </w:rPr>
        <w:t>,</w:t>
      </w:r>
      <w:r>
        <w:rPr>
          <w:rFonts w:hint="eastAsia"/>
        </w:rPr>
        <w:t>绘制界面。熟练使用</w:t>
      </w:r>
      <w:r>
        <w:rPr>
          <w:rFonts w:hint="eastAsia"/>
        </w:rPr>
        <w:t>LVGL</w:t>
      </w:r>
      <w:r>
        <w:rPr>
          <w:rFonts w:hint="eastAsia"/>
        </w:rPr>
        <w:t>图形库进行界面设计。通过这个项目</w:t>
      </w:r>
      <w:r>
        <w:rPr>
          <w:rFonts w:hint="eastAsia"/>
        </w:rPr>
        <w:t>,</w:t>
      </w:r>
      <w:r>
        <w:rPr>
          <w:rFonts w:hint="eastAsia"/>
        </w:rPr>
        <w:t>将软硬件知识联系起来</w:t>
      </w:r>
      <w:r>
        <w:rPr>
          <w:rFonts w:hint="eastAsia"/>
        </w:rPr>
        <w:t>,</w:t>
      </w:r>
      <w:r>
        <w:rPr>
          <w:rFonts w:hint="eastAsia"/>
        </w:rPr>
        <w:t>把理论应用到实践中</w:t>
      </w:r>
      <w:r>
        <w:rPr>
          <w:rFonts w:hint="eastAsia"/>
        </w:rPr>
        <w:t>,</w:t>
      </w:r>
      <w:r>
        <w:rPr>
          <w:rFonts w:hint="eastAsia"/>
        </w:rPr>
        <w:t>对各部分知识点有更深入的理解。总体来说</w:t>
      </w:r>
      <w:r>
        <w:rPr>
          <w:rFonts w:hint="eastAsia"/>
        </w:rPr>
        <w:t>,</w:t>
      </w:r>
      <w:r>
        <w:rPr>
          <w:rFonts w:hint="eastAsia"/>
        </w:rPr>
        <w:t>这个项目对提高</w:t>
      </w:r>
      <w:r w:rsidR="003B2F96">
        <w:rPr>
          <w:rFonts w:hint="eastAsia"/>
        </w:rPr>
        <w:t>我的</w:t>
      </w:r>
      <w:r>
        <w:rPr>
          <w:rFonts w:hint="eastAsia"/>
        </w:rPr>
        <w:t>嵌入式系统设计与开发能力很有帮助。</w:t>
      </w:r>
    </w:p>
    <w:sectPr w:rsidR="000C4FA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136695" w14:textId="77777777" w:rsidR="00A32404" w:rsidRDefault="00A32404">
      <w:r>
        <w:separator/>
      </w:r>
    </w:p>
  </w:endnote>
  <w:endnote w:type="continuationSeparator" w:id="0">
    <w:p w14:paraId="23CFB43A" w14:textId="77777777" w:rsidR="00A32404" w:rsidRDefault="00A324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w:charset w:val="00"/>
    <w:family w:val="swiss"/>
    <w:pitch w:val="variable"/>
    <w:sig w:usb0="E00082FF" w:usb1="400078FF" w:usb2="00000021" w:usb3="00000000" w:csb0="0000019F" w:csb1="00000000"/>
  </w:font>
  <w:font w:name="Consolas">
    <w:panose1 w:val="020B0609020204030204"/>
    <w:charset w:val="00"/>
    <w:family w:val="modern"/>
    <w:pitch w:val="fixed"/>
    <w:sig w:usb0="E00006FF" w:usb1="0000F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AAE4F" w14:textId="77777777" w:rsidR="000C4FAC" w:rsidRDefault="00000000">
    <w:pPr>
      <w:pStyle w:val="a3"/>
    </w:pPr>
    <w:r>
      <w:rPr>
        <w:noProof/>
      </w:rPr>
      <mc:AlternateContent>
        <mc:Choice Requires="wps">
          <w:drawing>
            <wp:anchor distT="0" distB="0" distL="114300" distR="114300" simplePos="0" relativeHeight="251659264" behindDoc="0" locked="0" layoutInCell="1" allowOverlap="1" wp14:anchorId="2B8FE0EB" wp14:editId="49B45BB5">
              <wp:simplePos x="0" y="0"/>
              <wp:positionH relativeFrom="margin">
                <wp:align>center</wp:align>
              </wp:positionH>
              <wp:positionV relativeFrom="paragraph">
                <wp:posOffset>0</wp:posOffset>
              </wp:positionV>
              <wp:extent cx="1828800" cy="1828800"/>
              <wp:effectExtent l="0" t="0" r="0" b="0"/>
              <wp:wrapNone/>
              <wp:docPr id="75" name="文本框 7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72EFB68" w14:textId="77777777" w:rsidR="000C4FAC" w:rsidRDefault="00000000">
                          <w:pPr>
                            <w:pStyle w:val="a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2B8FE0EB" id="_x0000_t202" coordsize="21600,21600" o:spt="202" path="m,l,21600r21600,l21600,xe">
              <v:stroke joinstyle="miter"/>
              <v:path gradientshapeok="t" o:connecttype="rect"/>
            </v:shapetype>
            <v:shape id="文本框 75"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272EFB68" w14:textId="77777777" w:rsidR="000C4FAC" w:rsidRDefault="00000000">
                    <w:pPr>
                      <w:pStyle w:val="a3"/>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228B8F" w14:textId="77777777" w:rsidR="00A32404" w:rsidRDefault="00A32404">
      <w:r>
        <w:separator/>
      </w:r>
    </w:p>
  </w:footnote>
  <w:footnote w:type="continuationSeparator" w:id="0">
    <w:p w14:paraId="2E2E8ACE" w14:textId="77777777" w:rsidR="00A32404" w:rsidRDefault="00A324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BD571CE"/>
    <w:multiLevelType w:val="singleLevel"/>
    <w:tmpl w:val="9BD571CE"/>
    <w:lvl w:ilvl="0">
      <w:start w:val="1"/>
      <w:numFmt w:val="decimal"/>
      <w:suff w:val="nothing"/>
      <w:lvlText w:val="%1、"/>
      <w:lvlJc w:val="left"/>
    </w:lvl>
  </w:abstractNum>
  <w:abstractNum w:abstractNumId="1" w15:restartNumberingAfterBreak="0">
    <w:nsid w:val="25C93A6C"/>
    <w:multiLevelType w:val="multilevel"/>
    <w:tmpl w:val="1D444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6F0AA0"/>
    <w:multiLevelType w:val="multilevel"/>
    <w:tmpl w:val="AFBC4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1E6041"/>
    <w:multiLevelType w:val="multilevel"/>
    <w:tmpl w:val="F5E4E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EAC28BF"/>
    <w:multiLevelType w:val="multilevel"/>
    <w:tmpl w:val="C5B08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ECBF228"/>
    <w:multiLevelType w:val="singleLevel"/>
    <w:tmpl w:val="5ECBF228"/>
    <w:lvl w:ilvl="0">
      <w:start w:val="1"/>
      <w:numFmt w:val="chineseCounting"/>
      <w:suff w:val="nothing"/>
      <w:lvlText w:val="%1、"/>
      <w:lvlJc w:val="left"/>
      <w:rPr>
        <w:rFonts w:hint="eastAsia"/>
      </w:rPr>
    </w:lvl>
  </w:abstractNum>
  <w:abstractNum w:abstractNumId="6" w15:restartNumberingAfterBreak="0">
    <w:nsid w:val="5FEF2804"/>
    <w:multiLevelType w:val="multilevel"/>
    <w:tmpl w:val="A9D61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D2742DF"/>
    <w:multiLevelType w:val="multilevel"/>
    <w:tmpl w:val="40266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DF268F2"/>
    <w:multiLevelType w:val="multilevel"/>
    <w:tmpl w:val="6DF268F2"/>
    <w:lvl w:ilvl="0">
      <w:start w:val="2"/>
      <w:numFmt w:val="decimal"/>
      <w:lvlText w:val="%1."/>
      <w:lvlJc w:val="left"/>
      <w:pPr>
        <w:tabs>
          <w:tab w:val="left" w:pos="312"/>
        </w:tabs>
      </w:p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9" w15:restartNumberingAfterBreak="0">
    <w:nsid w:val="70F770CC"/>
    <w:multiLevelType w:val="multilevel"/>
    <w:tmpl w:val="410E1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E891DB5"/>
    <w:multiLevelType w:val="multilevel"/>
    <w:tmpl w:val="D4020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44172937">
    <w:abstractNumId w:val="5"/>
  </w:num>
  <w:num w:numId="2" w16cid:durableId="42683518">
    <w:abstractNumId w:val="0"/>
  </w:num>
  <w:num w:numId="3" w16cid:durableId="1115641067">
    <w:abstractNumId w:val="8"/>
  </w:num>
  <w:num w:numId="4" w16cid:durableId="1847015674">
    <w:abstractNumId w:val="10"/>
  </w:num>
  <w:num w:numId="5" w16cid:durableId="1600795774">
    <w:abstractNumId w:val="1"/>
  </w:num>
  <w:num w:numId="6" w16cid:durableId="1148940826">
    <w:abstractNumId w:val="9"/>
  </w:num>
  <w:num w:numId="7" w16cid:durableId="1687976152">
    <w:abstractNumId w:val="3"/>
  </w:num>
  <w:num w:numId="8" w16cid:durableId="425543192">
    <w:abstractNumId w:val="4"/>
  </w:num>
  <w:num w:numId="9" w16cid:durableId="843013901">
    <w:abstractNumId w:val="2"/>
  </w:num>
  <w:num w:numId="10" w16cid:durableId="2007585913">
    <w:abstractNumId w:val="6"/>
  </w:num>
  <w:num w:numId="11" w16cid:durableId="116936484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bordersDoNotSurroundHeader/>
  <w:bordersDoNotSurroundFooter/>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DgxY2QyODBmZWNkYzMzYmZjY2JjZGEwZDViNGM0NTIifQ=="/>
  </w:docVars>
  <w:rsids>
    <w:rsidRoot w:val="00F37BB6"/>
    <w:rsid w:val="000C4FAC"/>
    <w:rsid w:val="001511E2"/>
    <w:rsid w:val="002016DF"/>
    <w:rsid w:val="002C3D12"/>
    <w:rsid w:val="00304CBA"/>
    <w:rsid w:val="003B2F96"/>
    <w:rsid w:val="00413B6A"/>
    <w:rsid w:val="00441377"/>
    <w:rsid w:val="00477C2A"/>
    <w:rsid w:val="00573DA2"/>
    <w:rsid w:val="005A4E0D"/>
    <w:rsid w:val="005E47DA"/>
    <w:rsid w:val="0062229E"/>
    <w:rsid w:val="006C3970"/>
    <w:rsid w:val="00786D63"/>
    <w:rsid w:val="00793744"/>
    <w:rsid w:val="008C192D"/>
    <w:rsid w:val="008F7463"/>
    <w:rsid w:val="00903238"/>
    <w:rsid w:val="00923166"/>
    <w:rsid w:val="009541A5"/>
    <w:rsid w:val="00992529"/>
    <w:rsid w:val="009E736E"/>
    <w:rsid w:val="00A32404"/>
    <w:rsid w:val="00A87BBA"/>
    <w:rsid w:val="00AE7C64"/>
    <w:rsid w:val="00B1288B"/>
    <w:rsid w:val="00B31C5E"/>
    <w:rsid w:val="00B81BC0"/>
    <w:rsid w:val="00E601E6"/>
    <w:rsid w:val="00E732EF"/>
    <w:rsid w:val="00F37BB6"/>
    <w:rsid w:val="01170C55"/>
    <w:rsid w:val="049525BD"/>
    <w:rsid w:val="05665D07"/>
    <w:rsid w:val="06DF5D71"/>
    <w:rsid w:val="0C7D22B4"/>
    <w:rsid w:val="0E796AAB"/>
    <w:rsid w:val="104135F9"/>
    <w:rsid w:val="106A25BF"/>
    <w:rsid w:val="108D0AC3"/>
    <w:rsid w:val="13761E4A"/>
    <w:rsid w:val="13FA41EA"/>
    <w:rsid w:val="14500633"/>
    <w:rsid w:val="1A231FC1"/>
    <w:rsid w:val="27804DF2"/>
    <w:rsid w:val="33314024"/>
    <w:rsid w:val="35BC70FA"/>
    <w:rsid w:val="367B0D63"/>
    <w:rsid w:val="3776777C"/>
    <w:rsid w:val="378673F8"/>
    <w:rsid w:val="3951224F"/>
    <w:rsid w:val="3F1E190D"/>
    <w:rsid w:val="41265D6F"/>
    <w:rsid w:val="42984A4B"/>
    <w:rsid w:val="479A3013"/>
    <w:rsid w:val="4E1F5A30"/>
    <w:rsid w:val="4F3D0E54"/>
    <w:rsid w:val="52345988"/>
    <w:rsid w:val="5F824661"/>
    <w:rsid w:val="625C73EB"/>
    <w:rsid w:val="64A07A63"/>
    <w:rsid w:val="68F95994"/>
    <w:rsid w:val="6A655CFE"/>
    <w:rsid w:val="6AED32D6"/>
    <w:rsid w:val="710D6480"/>
    <w:rsid w:val="784B788E"/>
    <w:rsid w:val="7B7470FC"/>
    <w:rsid w:val="7BF81ADB"/>
    <w:rsid w:val="7C2666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A9B69DA"/>
  <w15:docId w15:val="{AF5FE2CB-DF69-40F9-9546-5EE7AC963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2" w:qFormat="1"/>
    <w:lsdException w:name="toc 3" w:qFormat="1"/>
    <w:lsdException w:name="footer" w:semiHidden="1" w:uiPriority="99"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Code" w:uiPriority="99" w:qFormat="1"/>
    <w:lsdException w:name="HTML Preformatted"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spacing w:beforeAutospacing="1" w:afterAutospacing="1"/>
      <w:jc w:val="left"/>
      <w:outlineLvl w:val="1"/>
    </w:pPr>
    <w:rPr>
      <w:rFonts w:ascii="宋体" w:eastAsia="宋体" w:hAnsi="宋体" w:cs="Times New Roman" w:hint="eastAsia"/>
      <w:b/>
      <w:bCs/>
      <w:kern w:val="0"/>
      <w:sz w:val="36"/>
      <w:szCs w:val="36"/>
    </w:rPr>
  </w:style>
  <w:style w:type="paragraph" w:styleId="3">
    <w:name w:val="heading 3"/>
    <w:basedOn w:val="a"/>
    <w:next w:val="a"/>
    <w:link w:val="30"/>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qFormat/>
    <w:pPr>
      <w:ind w:leftChars="400" w:left="840"/>
    </w:pPr>
  </w:style>
  <w:style w:type="paragraph" w:styleId="a3">
    <w:name w:val="footer"/>
    <w:basedOn w:val="a"/>
    <w:uiPriority w:val="99"/>
    <w:unhideWhenUsed/>
    <w:qFormat/>
    <w:pPr>
      <w:tabs>
        <w:tab w:val="center" w:pos="4153"/>
        <w:tab w:val="right" w:pos="8306"/>
      </w:tabs>
      <w:snapToGrid w:val="0"/>
      <w:jc w:val="left"/>
    </w:pPr>
    <w:rPr>
      <w:sz w:val="18"/>
    </w:rPr>
  </w:style>
  <w:style w:type="paragraph" w:styleId="TOC1">
    <w:name w:val="toc 1"/>
    <w:basedOn w:val="a"/>
    <w:next w:val="a"/>
    <w:qFormat/>
  </w:style>
  <w:style w:type="paragraph" w:styleId="TOC2">
    <w:name w:val="toc 2"/>
    <w:basedOn w:val="a"/>
    <w:next w:val="a"/>
    <w:qFormat/>
    <w:pPr>
      <w:ind w:leftChars="200" w:left="420"/>
    </w:pPr>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paragraph" w:styleId="a4">
    <w:name w:val="Normal (Web)"/>
    <w:basedOn w:val="a"/>
    <w:qFormat/>
    <w:pPr>
      <w:spacing w:beforeAutospacing="1" w:afterAutospacing="1"/>
      <w:jc w:val="left"/>
    </w:pPr>
    <w:rPr>
      <w:rFonts w:cs="Times New Roman"/>
      <w:kern w:val="0"/>
      <w:sz w:val="24"/>
    </w:rPr>
  </w:style>
  <w:style w:type="table" w:styleId="a5">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0">
    <w:name w:val="HTML Code"/>
    <w:basedOn w:val="a0"/>
    <w:uiPriority w:val="99"/>
    <w:qFormat/>
    <w:rPr>
      <w:rFonts w:ascii="Courier New" w:hAnsi="Courier New"/>
      <w:sz w:val="20"/>
    </w:rPr>
  </w:style>
  <w:style w:type="character" w:customStyle="1" w:styleId="30">
    <w:name w:val="标题 3 字符"/>
    <w:link w:val="3"/>
    <w:rPr>
      <w:b/>
      <w:sz w:val="32"/>
    </w:rPr>
  </w:style>
  <w:style w:type="paragraph" w:styleId="a6">
    <w:name w:val="List Paragraph"/>
    <w:basedOn w:val="a"/>
    <w:uiPriority w:val="99"/>
    <w:pPr>
      <w:ind w:firstLineChars="200" w:firstLine="420"/>
    </w:pPr>
  </w:style>
  <w:style w:type="paragraph" w:styleId="a7">
    <w:name w:val="header"/>
    <w:basedOn w:val="a"/>
    <w:link w:val="a8"/>
    <w:rsid w:val="0062229E"/>
    <w:pPr>
      <w:tabs>
        <w:tab w:val="center" w:pos="4153"/>
        <w:tab w:val="right" w:pos="8306"/>
      </w:tabs>
      <w:snapToGrid w:val="0"/>
      <w:jc w:val="center"/>
    </w:pPr>
    <w:rPr>
      <w:sz w:val="18"/>
      <w:szCs w:val="18"/>
    </w:rPr>
  </w:style>
  <w:style w:type="character" w:customStyle="1" w:styleId="a8">
    <w:name w:val="页眉 字符"/>
    <w:basedOn w:val="a0"/>
    <w:link w:val="a7"/>
    <w:rsid w:val="0062229E"/>
    <w:rPr>
      <w:rFonts w:asciiTheme="minorHAnsi" w:eastAsiaTheme="minorEastAsia" w:hAnsiTheme="minorHAnsi" w:cstheme="minorBidi"/>
      <w:kern w:val="2"/>
      <w:sz w:val="18"/>
      <w:szCs w:val="18"/>
    </w:rPr>
  </w:style>
  <w:style w:type="paragraph" w:customStyle="1" w:styleId="whitespace-normal">
    <w:name w:val="whitespace-normal"/>
    <w:basedOn w:val="a"/>
    <w:rsid w:val="00992529"/>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532301">
      <w:bodyDiv w:val="1"/>
      <w:marLeft w:val="0"/>
      <w:marRight w:val="0"/>
      <w:marTop w:val="0"/>
      <w:marBottom w:val="0"/>
      <w:divBdr>
        <w:top w:val="none" w:sz="0" w:space="0" w:color="auto"/>
        <w:left w:val="none" w:sz="0" w:space="0" w:color="auto"/>
        <w:bottom w:val="none" w:sz="0" w:space="0" w:color="auto"/>
        <w:right w:val="none" w:sz="0" w:space="0" w:color="auto"/>
      </w:divBdr>
    </w:div>
    <w:div w:id="136412583">
      <w:bodyDiv w:val="1"/>
      <w:marLeft w:val="0"/>
      <w:marRight w:val="0"/>
      <w:marTop w:val="0"/>
      <w:marBottom w:val="0"/>
      <w:divBdr>
        <w:top w:val="none" w:sz="0" w:space="0" w:color="auto"/>
        <w:left w:val="none" w:sz="0" w:space="0" w:color="auto"/>
        <w:bottom w:val="none" w:sz="0" w:space="0" w:color="auto"/>
        <w:right w:val="none" w:sz="0" w:space="0" w:color="auto"/>
      </w:divBdr>
    </w:div>
    <w:div w:id="207884083">
      <w:bodyDiv w:val="1"/>
      <w:marLeft w:val="0"/>
      <w:marRight w:val="0"/>
      <w:marTop w:val="0"/>
      <w:marBottom w:val="0"/>
      <w:divBdr>
        <w:top w:val="none" w:sz="0" w:space="0" w:color="auto"/>
        <w:left w:val="none" w:sz="0" w:space="0" w:color="auto"/>
        <w:bottom w:val="none" w:sz="0" w:space="0" w:color="auto"/>
        <w:right w:val="none" w:sz="0" w:space="0" w:color="auto"/>
      </w:divBdr>
    </w:div>
    <w:div w:id="338390178">
      <w:bodyDiv w:val="1"/>
      <w:marLeft w:val="0"/>
      <w:marRight w:val="0"/>
      <w:marTop w:val="0"/>
      <w:marBottom w:val="0"/>
      <w:divBdr>
        <w:top w:val="none" w:sz="0" w:space="0" w:color="auto"/>
        <w:left w:val="none" w:sz="0" w:space="0" w:color="auto"/>
        <w:bottom w:val="none" w:sz="0" w:space="0" w:color="auto"/>
        <w:right w:val="none" w:sz="0" w:space="0" w:color="auto"/>
      </w:divBdr>
    </w:div>
    <w:div w:id="403340715">
      <w:bodyDiv w:val="1"/>
      <w:marLeft w:val="0"/>
      <w:marRight w:val="0"/>
      <w:marTop w:val="0"/>
      <w:marBottom w:val="0"/>
      <w:divBdr>
        <w:top w:val="none" w:sz="0" w:space="0" w:color="auto"/>
        <w:left w:val="none" w:sz="0" w:space="0" w:color="auto"/>
        <w:bottom w:val="none" w:sz="0" w:space="0" w:color="auto"/>
        <w:right w:val="none" w:sz="0" w:space="0" w:color="auto"/>
      </w:divBdr>
    </w:div>
    <w:div w:id="653067942">
      <w:bodyDiv w:val="1"/>
      <w:marLeft w:val="0"/>
      <w:marRight w:val="0"/>
      <w:marTop w:val="0"/>
      <w:marBottom w:val="0"/>
      <w:divBdr>
        <w:top w:val="none" w:sz="0" w:space="0" w:color="auto"/>
        <w:left w:val="none" w:sz="0" w:space="0" w:color="auto"/>
        <w:bottom w:val="none" w:sz="0" w:space="0" w:color="auto"/>
        <w:right w:val="none" w:sz="0" w:space="0" w:color="auto"/>
      </w:divBdr>
    </w:div>
    <w:div w:id="952442961">
      <w:bodyDiv w:val="1"/>
      <w:marLeft w:val="0"/>
      <w:marRight w:val="0"/>
      <w:marTop w:val="0"/>
      <w:marBottom w:val="0"/>
      <w:divBdr>
        <w:top w:val="none" w:sz="0" w:space="0" w:color="auto"/>
        <w:left w:val="none" w:sz="0" w:space="0" w:color="auto"/>
        <w:bottom w:val="none" w:sz="0" w:space="0" w:color="auto"/>
        <w:right w:val="none" w:sz="0" w:space="0" w:color="auto"/>
      </w:divBdr>
    </w:div>
    <w:div w:id="1026634647">
      <w:bodyDiv w:val="1"/>
      <w:marLeft w:val="0"/>
      <w:marRight w:val="0"/>
      <w:marTop w:val="0"/>
      <w:marBottom w:val="0"/>
      <w:divBdr>
        <w:top w:val="none" w:sz="0" w:space="0" w:color="auto"/>
        <w:left w:val="none" w:sz="0" w:space="0" w:color="auto"/>
        <w:bottom w:val="none" w:sz="0" w:space="0" w:color="auto"/>
        <w:right w:val="none" w:sz="0" w:space="0" w:color="auto"/>
      </w:divBdr>
    </w:div>
    <w:div w:id="1067142322">
      <w:bodyDiv w:val="1"/>
      <w:marLeft w:val="0"/>
      <w:marRight w:val="0"/>
      <w:marTop w:val="0"/>
      <w:marBottom w:val="0"/>
      <w:divBdr>
        <w:top w:val="none" w:sz="0" w:space="0" w:color="auto"/>
        <w:left w:val="none" w:sz="0" w:space="0" w:color="auto"/>
        <w:bottom w:val="none" w:sz="0" w:space="0" w:color="auto"/>
        <w:right w:val="none" w:sz="0" w:space="0" w:color="auto"/>
      </w:divBdr>
    </w:div>
    <w:div w:id="1384793260">
      <w:bodyDiv w:val="1"/>
      <w:marLeft w:val="0"/>
      <w:marRight w:val="0"/>
      <w:marTop w:val="0"/>
      <w:marBottom w:val="0"/>
      <w:divBdr>
        <w:top w:val="none" w:sz="0" w:space="0" w:color="auto"/>
        <w:left w:val="none" w:sz="0" w:space="0" w:color="auto"/>
        <w:bottom w:val="none" w:sz="0" w:space="0" w:color="auto"/>
        <w:right w:val="none" w:sz="0" w:space="0" w:color="auto"/>
      </w:divBdr>
    </w:div>
    <w:div w:id="1481994615">
      <w:bodyDiv w:val="1"/>
      <w:marLeft w:val="0"/>
      <w:marRight w:val="0"/>
      <w:marTop w:val="0"/>
      <w:marBottom w:val="0"/>
      <w:divBdr>
        <w:top w:val="none" w:sz="0" w:space="0" w:color="auto"/>
        <w:left w:val="none" w:sz="0" w:space="0" w:color="auto"/>
        <w:bottom w:val="none" w:sz="0" w:space="0" w:color="auto"/>
        <w:right w:val="none" w:sz="0" w:space="0" w:color="auto"/>
      </w:divBdr>
    </w:div>
    <w:div w:id="1561675005">
      <w:bodyDiv w:val="1"/>
      <w:marLeft w:val="0"/>
      <w:marRight w:val="0"/>
      <w:marTop w:val="0"/>
      <w:marBottom w:val="0"/>
      <w:divBdr>
        <w:top w:val="none" w:sz="0" w:space="0" w:color="auto"/>
        <w:left w:val="none" w:sz="0" w:space="0" w:color="auto"/>
        <w:bottom w:val="none" w:sz="0" w:space="0" w:color="auto"/>
        <w:right w:val="none" w:sz="0" w:space="0" w:color="auto"/>
      </w:divBdr>
    </w:div>
    <w:div w:id="1764377955">
      <w:bodyDiv w:val="1"/>
      <w:marLeft w:val="0"/>
      <w:marRight w:val="0"/>
      <w:marTop w:val="0"/>
      <w:marBottom w:val="0"/>
      <w:divBdr>
        <w:top w:val="none" w:sz="0" w:space="0" w:color="auto"/>
        <w:left w:val="none" w:sz="0" w:space="0" w:color="auto"/>
        <w:bottom w:val="none" w:sz="0" w:space="0" w:color="auto"/>
        <w:right w:val="none" w:sz="0" w:space="0" w:color="auto"/>
      </w:divBdr>
    </w:div>
    <w:div w:id="1902595346">
      <w:bodyDiv w:val="1"/>
      <w:marLeft w:val="0"/>
      <w:marRight w:val="0"/>
      <w:marTop w:val="0"/>
      <w:marBottom w:val="0"/>
      <w:divBdr>
        <w:top w:val="none" w:sz="0" w:space="0" w:color="auto"/>
        <w:left w:val="none" w:sz="0" w:space="0" w:color="auto"/>
        <w:bottom w:val="none" w:sz="0" w:space="0" w:color="auto"/>
        <w:right w:val="none" w:sz="0" w:space="0" w:color="auto"/>
      </w:divBdr>
    </w:div>
    <w:div w:id="1942256991">
      <w:bodyDiv w:val="1"/>
      <w:marLeft w:val="0"/>
      <w:marRight w:val="0"/>
      <w:marTop w:val="0"/>
      <w:marBottom w:val="0"/>
      <w:divBdr>
        <w:top w:val="none" w:sz="0" w:space="0" w:color="auto"/>
        <w:left w:val="none" w:sz="0" w:space="0" w:color="auto"/>
        <w:bottom w:val="none" w:sz="0" w:space="0" w:color="auto"/>
        <w:right w:val="none" w:sz="0" w:space="0" w:color="auto"/>
      </w:divBdr>
    </w:div>
    <w:div w:id="2020767128">
      <w:bodyDiv w:val="1"/>
      <w:marLeft w:val="0"/>
      <w:marRight w:val="0"/>
      <w:marTop w:val="0"/>
      <w:marBottom w:val="0"/>
      <w:divBdr>
        <w:top w:val="none" w:sz="0" w:space="0" w:color="auto"/>
        <w:left w:val="none" w:sz="0" w:space="0" w:color="auto"/>
        <w:bottom w:val="none" w:sz="0" w:space="0" w:color="auto"/>
        <w:right w:val="none" w:sz="0" w:space="0" w:color="auto"/>
      </w:divBdr>
    </w:div>
    <w:div w:id="2054233694">
      <w:bodyDiv w:val="1"/>
      <w:marLeft w:val="0"/>
      <w:marRight w:val="0"/>
      <w:marTop w:val="0"/>
      <w:marBottom w:val="0"/>
      <w:divBdr>
        <w:top w:val="none" w:sz="0" w:space="0" w:color="auto"/>
        <w:left w:val="none" w:sz="0" w:space="0" w:color="auto"/>
        <w:bottom w:val="none" w:sz="0" w:space="0" w:color="auto"/>
        <w:right w:val="none" w:sz="0" w:space="0" w:color="auto"/>
      </w:divBdr>
    </w:div>
    <w:div w:id="2078359842">
      <w:bodyDiv w:val="1"/>
      <w:marLeft w:val="0"/>
      <w:marRight w:val="0"/>
      <w:marTop w:val="0"/>
      <w:marBottom w:val="0"/>
      <w:divBdr>
        <w:top w:val="none" w:sz="0" w:space="0" w:color="auto"/>
        <w:left w:val="none" w:sz="0" w:space="0" w:color="auto"/>
        <w:bottom w:val="none" w:sz="0" w:space="0" w:color="auto"/>
        <w:right w:val="none" w:sz="0" w:space="0" w:color="auto"/>
      </w:divBdr>
    </w:div>
    <w:div w:id="2092239521">
      <w:bodyDiv w:val="1"/>
      <w:marLeft w:val="0"/>
      <w:marRight w:val="0"/>
      <w:marTop w:val="0"/>
      <w:marBottom w:val="0"/>
      <w:divBdr>
        <w:top w:val="none" w:sz="0" w:space="0" w:color="auto"/>
        <w:left w:val="none" w:sz="0" w:space="0" w:color="auto"/>
        <w:bottom w:val="none" w:sz="0" w:space="0" w:color="auto"/>
        <w:right w:val="none" w:sz="0" w:space="0" w:color="auto"/>
      </w:divBdr>
      <w:divsChild>
        <w:div w:id="273173367">
          <w:marLeft w:val="0"/>
          <w:marRight w:val="0"/>
          <w:marTop w:val="0"/>
          <w:marBottom w:val="0"/>
          <w:divBdr>
            <w:top w:val="single" w:sz="2" w:space="0" w:color="auto"/>
            <w:left w:val="single" w:sz="2" w:space="0" w:color="auto"/>
            <w:bottom w:val="single" w:sz="2" w:space="0" w:color="auto"/>
            <w:right w:val="single" w:sz="2" w:space="0" w:color="auto"/>
          </w:divBdr>
          <w:divsChild>
            <w:div w:id="1994096446">
              <w:marLeft w:val="0"/>
              <w:marRight w:val="0"/>
              <w:marTop w:val="0"/>
              <w:marBottom w:val="0"/>
              <w:divBdr>
                <w:top w:val="single" w:sz="2" w:space="0" w:color="auto"/>
                <w:left w:val="single" w:sz="2" w:space="0" w:color="auto"/>
                <w:bottom w:val="single" w:sz="2" w:space="0" w:color="auto"/>
                <w:right w:val="single" w:sz="2" w:space="0" w:color="auto"/>
              </w:divBdr>
              <w:divsChild>
                <w:div w:id="1930116365">
                  <w:marLeft w:val="0"/>
                  <w:marRight w:val="0"/>
                  <w:marTop w:val="150"/>
                  <w:marBottom w:val="0"/>
                  <w:divBdr>
                    <w:top w:val="none" w:sz="0" w:space="0" w:color="auto"/>
                    <w:left w:val="none" w:sz="0" w:space="0" w:color="auto"/>
                    <w:bottom w:val="none" w:sz="0" w:space="0" w:color="auto"/>
                    <w:right w:val="none" w:sz="0" w:space="0" w:color="auto"/>
                  </w:divBdr>
                  <w:divsChild>
                    <w:div w:id="1421833234">
                      <w:marLeft w:val="0"/>
                      <w:marRight w:val="0"/>
                      <w:marTop w:val="0"/>
                      <w:marBottom w:val="0"/>
                      <w:divBdr>
                        <w:top w:val="single" w:sz="2" w:space="0" w:color="auto"/>
                        <w:left w:val="single" w:sz="2" w:space="0" w:color="auto"/>
                        <w:bottom w:val="single" w:sz="2" w:space="0" w:color="auto"/>
                        <w:right w:val="single" w:sz="2" w:space="0" w:color="auto"/>
                      </w:divBdr>
                      <w:divsChild>
                        <w:div w:id="539392684">
                          <w:blockQuote w:val="1"/>
                          <w:marLeft w:val="0"/>
                          <w:marRight w:val="0"/>
                          <w:marTop w:val="0"/>
                          <w:marBottom w:val="0"/>
                          <w:divBdr>
                            <w:top w:val="single" w:sz="2" w:space="0" w:color="auto"/>
                            <w:left w:val="none" w:sz="0" w:space="0" w:color="auto"/>
                            <w:bottom w:val="single" w:sz="2" w:space="0" w:color="auto"/>
                            <w:right w:val="single" w:sz="2" w:space="12" w:color="auto"/>
                          </w:divBdr>
                        </w:div>
                      </w:divsChild>
                    </w:div>
                  </w:divsChild>
                </w:div>
                <w:div w:id="618341044">
                  <w:marLeft w:val="0"/>
                  <w:marRight w:val="0"/>
                  <w:marTop w:val="0"/>
                  <w:marBottom w:val="0"/>
                  <w:divBdr>
                    <w:top w:val="single" w:sz="2" w:space="0" w:color="auto"/>
                    <w:left w:val="single" w:sz="2" w:space="0" w:color="auto"/>
                    <w:bottom w:val="single" w:sz="2" w:space="0" w:color="auto"/>
                    <w:right w:val="single" w:sz="2" w:space="8" w:color="auto"/>
                  </w:divBdr>
                </w:div>
              </w:divsChild>
            </w:div>
          </w:divsChild>
        </w:div>
        <w:div w:id="1628471109">
          <w:marLeft w:val="0"/>
          <w:marRight w:val="0"/>
          <w:marTop w:val="0"/>
          <w:marBottom w:val="0"/>
          <w:divBdr>
            <w:top w:val="single" w:sz="2" w:space="0" w:color="auto"/>
            <w:left w:val="single" w:sz="2" w:space="0" w:color="auto"/>
            <w:bottom w:val="single" w:sz="2" w:space="0" w:color="auto"/>
            <w:right w:val="single" w:sz="2" w:space="0" w:color="auto"/>
          </w:divBdr>
          <w:divsChild>
            <w:div w:id="503860562">
              <w:marLeft w:val="0"/>
              <w:marRight w:val="0"/>
              <w:marTop w:val="0"/>
              <w:marBottom w:val="0"/>
              <w:divBdr>
                <w:top w:val="single" w:sz="2" w:space="0" w:color="auto"/>
                <w:left w:val="single" w:sz="2" w:space="0" w:color="auto"/>
                <w:bottom w:val="single" w:sz="2" w:space="0" w:color="auto"/>
                <w:right w:val="single" w:sz="2" w:space="0" w:color="auto"/>
              </w:divBdr>
              <w:divsChild>
                <w:div w:id="1675953586">
                  <w:marLeft w:val="0"/>
                  <w:marRight w:val="0"/>
                  <w:marTop w:val="300"/>
                  <w:marBottom w:val="0"/>
                  <w:divBdr>
                    <w:top w:val="single" w:sz="2" w:space="0" w:color="auto"/>
                    <w:left w:val="single" w:sz="2" w:space="0" w:color="auto"/>
                    <w:bottom w:val="single" w:sz="2" w:space="0" w:color="auto"/>
                    <w:right w:val="single" w:sz="2" w:space="0" w:color="auto"/>
                  </w:divBdr>
                  <w:divsChild>
                    <w:div w:id="215044217">
                      <w:marLeft w:val="0"/>
                      <w:marRight w:val="0"/>
                      <w:marTop w:val="0"/>
                      <w:marBottom w:val="0"/>
                      <w:divBdr>
                        <w:top w:val="single" w:sz="2" w:space="0" w:color="auto"/>
                        <w:left w:val="single" w:sz="2" w:space="0" w:color="auto"/>
                        <w:bottom w:val="single" w:sz="2" w:space="0" w:color="auto"/>
                        <w:right w:val="single" w:sz="2" w:space="0" w:color="auto"/>
                      </w:divBdr>
                      <w:divsChild>
                        <w:div w:id="61501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647788">
                  <w:marLeft w:val="0"/>
                  <w:marRight w:val="0"/>
                  <w:marTop w:val="150"/>
                  <w:marBottom w:val="0"/>
                  <w:divBdr>
                    <w:top w:val="none" w:sz="0" w:space="0" w:color="auto"/>
                    <w:left w:val="none" w:sz="0" w:space="0" w:color="auto"/>
                    <w:bottom w:val="none" w:sz="0" w:space="0" w:color="auto"/>
                    <w:right w:val="none" w:sz="0" w:space="0" w:color="auto"/>
                  </w:divBdr>
                  <w:divsChild>
                    <w:div w:id="453402958">
                      <w:marLeft w:val="0"/>
                      <w:marRight w:val="0"/>
                      <w:marTop w:val="0"/>
                      <w:marBottom w:val="0"/>
                      <w:divBdr>
                        <w:top w:val="single" w:sz="2" w:space="0" w:color="auto"/>
                        <w:left w:val="single" w:sz="2" w:space="0" w:color="auto"/>
                        <w:bottom w:val="single" w:sz="2" w:space="0" w:color="auto"/>
                        <w:right w:val="single" w:sz="2" w:space="0" w:color="auto"/>
                      </w:divBdr>
                    </w:div>
                  </w:divsChild>
                </w:div>
                <w:div w:id="2131125236">
                  <w:marLeft w:val="0"/>
                  <w:marRight w:val="0"/>
                  <w:marTop w:val="0"/>
                  <w:marBottom w:val="0"/>
                  <w:divBdr>
                    <w:top w:val="single" w:sz="2" w:space="0" w:color="auto"/>
                    <w:left w:val="single" w:sz="2" w:space="0" w:color="auto"/>
                    <w:bottom w:val="single" w:sz="2" w:space="0" w:color="auto"/>
                    <w:right w:val="single" w:sz="2" w:space="8" w:color="auto"/>
                  </w:divBdr>
                </w:div>
              </w:divsChild>
            </w:div>
          </w:divsChild>
        </w:div>
        <w:div w:id="509180344">
          <w:marLeft w:val="0"/>
          <w:marRight w:val="0"/>
          <w:marTop w:val="0"/>
          <w:marBottom w:val="0"/>
          <w:divBdr>
            <w:top w:val="single" w:sz="2" w:space="0" w:color="auto"/>
            <w:left w:val="single" w:sz="2" w:space="0" w:color="auto"/>
            <w:bottom w:val="single" w:sz="2" w:space="0" w:color="auto"/>
            <w:right w:val="single" w:sz="2" w:space="0" w:color="auto"/>
          </w:divBdr>
          <w:divsChild>
            <w:div w:id="377046078">
              <w:marLeft w:val="0"/>
              <w:marRight w:val="0"/>
              <w:marTop w:val="0"/>
              <w:marBottom w:val="0"/>
              <w:divBdr>
                <w:top w:val="single" w:sz="2" w:space="0" w:color="auto"/>
                <w:left w:val="single" w:sz="2" w:space="0" w:color="auto"/>
                <w:bottom w:val="single" w:sz="2" w:space="0" w:color="auto"/>
                <w:right w:val="single" w:sz="2" w:space="0" w:color="auto"/>
              </w:divBdr>
              <w:divsChild>
                <w:div w:id="286353150">
                  <w:marLeft w:val="0"/>
                  <w:marRight w:val="0"/>
                  <w:marTop w:val="300"/>
                  <w:marBottom w:val="0"/>
                  <w:divBdr>
                    <w:top w:val="single" w:sz="2" w:space="0" w:color="auto"/>
                    <w:left w:val="single" w:sz="2" w:space="0" w:color="auto"/>
                    <w:bottom w:val="single" w:sz="2" w:space="0" w:color="auto"/>
                    <w:right w:val="single" w:sz="2" w:space="0" w:color="auto"/>
                  </w:divBdr>
                  <w:divsChild>
                    <w:div w:id="1884515492">
                      <w:marLeft w:val="0"/>
                      <w:marRight w:val="0"/>
                      <w:marTop w:val="0"/>
                      <w:marBottom w:val="0"/>
                      <w:divBdr>
                        <w:top w:val="single" w:sz="2" w:space="0" w:color="auto"/>
                        <w:left w:val="single" w:sz="2" w:space="0" w:color="auto"/>
                        <w:bottom w:val="single" w:sz="2" w:space="0" w:color="auto"/>
                        <w:right w:val="single" w:sz="2" w:space="0" w:color="auto"/>
                      </w:divBdr>
                      <w:divsChild>
                        <w:div w:id="981078480">
                          <w:marLeft w:val="0"/>
                          <w:marRight w:val="0"/>
                          <w:marTop w:val="0"/>
                          <w:marBottom w:val="0"/>
                          <w:divBdr>
                            <w:top w:val="none" w:sz="0" w:space="0" w:color="auto"/>
                            <w:left w:val="none" w:sz="0" w:space="0" w:color="auto"/>
                            <w:bottom w:val="none" w:sz="0" w:space="0" w:color="auto"/>
                            <w:right w:val="none" w:sz="0" w:space="0" w:color="auto"/>
                          </w:divBdr>
                        </w:div>
                      </w:divsChild>
                    </w:div>
                    <w:div w:id="205681579">
                      <w:marLeft w:val="150"/>
                      <w:marRight w:val="150"/>
                      <w:marTop w:val="0"/>
                      <w:marBottom w:val="0"/>
                      <w:divBdr>
                        <w:top w:val="single" w:sz="2" w:space="0" w:color="auto"/>
                        <w:left w:val="single" w:sz="2" w:space="0" w:color="auto"/>
                        <w:bottom w:val="single" w:sz="2" w:space="0" w:color="auto"/>
                        <w:right w:val="single" w:sz="2" w:space="0" w:color="auto"/>
                      </w:divBdr>
                      <w:divsChild>
                        <w:div w:id="1637299160">
                          <w:marLeft w:val="0"/>
                          <w:marRight w:val="0"/>
                          <w:marTop w:val="0"/>
                          <w:marBottom w:val="0"/>
                          <w:divBdr>
                            <w:top w:val="single" w:sz="2" w:space="0" w:color="auto"/>
                            <w:left w:val="single" w:sz="2" w:space="0" w:color="auto"/>
                            <w:bottom w:val="single" w:sz="2" w:space="0" w:color="auto"/>
                            <w:right w:val="single" w:sz="2" w:space="0" w:color="auto"/>
                          </w:divBdr>
                          <w:divsChild>
                            <w:div w:id="1146580895">
                              <w:marLeft w:val="0"/>
                              <w:marRight w:val="75"/>
                              <w:marTop w:val="0"/>
                              <w:marBottom w:val="0"/>
                              <w:divBdr>
                                <w:top w:val="none" w:sz="0" w:space="0" w:color="auto"/>
                                <w:left w:val="none" w:sz="0" w:space="0" w:color="auto"/>
                                <w:bottom w:val="none" w:sz="0" w:space="0" w:color="auto"/>
                                <w:right w:val="none" w:sz="0" w:space="0" w:color="auto"/>
                              </w:divBdr>
                              <w:divsChild>
                                <w:div w:id="157381668">
                                  <w:marLeft w:val="0"/>
                                  <w:marRight w:val="0"/>
                                  <w:marTop w:val="0"/>
                                  <w:marBottom w:val="0"/>
                                  <w:divBdr>
                                    <w:top w:val="single" w:sz="2" w:space="0" w:color="auto"/>
                                    <w:left w:val="single" w:sz="2" w:space="4" w:color="auto"/>
                                    <w:bottom w:val="single" w:sz="2" w:space="0" w:color="auto"/>
                                    <w:right w:val="single" w:sz="2" w:space="0" w:color="auto"/>
                                  </w:divBdr>
                                </w:div>
                              </w:divsChild>
                            </w:div>
                            <w:div w:id="1228759069">
                              <w:marLeft w:val="0"/>
                              <w:marRight w:val="75"/>
                              <w:marTop w:val="0"/>
                              <w:marBottom w:val="0"/>
                              <w:divBdr>
                                <w:top w:val="none" w:sz="0" w:space="0" w:color="auto"/>
                                <w:left w:val="none" w:sz="0" w:space="0" w:color="auto"/>
                                <w:bottom w:val="none" w:sz="0" w:space="0" w:color="auto"/>
                                <w:right w:val="none" w:sz="0" w:space="0" w:color="auto"/>
                              </w:divBdr>
                              <w:divsChild>
                                <w:div w:id="1038043270">
                                  <w:marLeft w:val="0"/>
                                  <w:marRight w:val="0"/>
                                  <w:marTop w:val="0"/>
                                  <w:marBottom w:val="0"/>
                                  <w:divBdr>
                                    <w:top w:val="single" w:sz="2" w:space="0" w:color="auto"/>
                                    <w:left w:val="single" w:sz="2" w:space="4" w:color="auto"/>
                                    <w:bottom w:val="single" w:sz="2" w:space="0" w:color="auto"/>
                                    <w:right w:val="single" w:sz="2" w:space="0" w:color="auto"/>
                                  </w:divBdr>
                                </w:div>
                              </w:divsChild>
                            </w:div>
                            <w:div w:id="901058198">
                              <w:marLeft w:val="0"/>
                              <w:marRight w:val="75"/>
                              <w:marTop w:val="0"/>
                              <w:marBottom w:val="0"/>
                              <w:divBdr>
                                <w:top w:val="none" w:sz="0" w:space="0" w:color="auto"/>
                                <w:left w:val="none" w:sz="0" w:space="0" w:color="auto"/>
                                <w:bottom w:val="none" w:sz="0" w:space="0" w:color="auto"/>
                                <w:right w:val="none" w:sz="0" w:space="0" w:color="auto"/>
                              </w:divBdr>
                              <w:divsChild>
                                <w:div w:id="1354112894">
                                  <w:marLeft w:val="0"/>
                                  <w:marRight w:val="0"/>
                                  <w:marTop w:val="0"/>
                                  <w:marBottom w:val="0"/>
                                  <w:divBdr>
                                    <w:top w:val="single" w:sz="2" w:space="0" w:color="auto"/>
                                    <w:left w:val="single" w:sz="2" w:space="4" w:color="auto"/>
                                    <w:bottom w:val="single" w:sz="2" w:space="0" w:color="auto"/>
                                    <w:right w:val="single" w:sz="2" w:space="0" w:color="auto"/>
                                  </w:divBdr>
                                </w:div>
                              </w:divsChild>
                            </w:div>
                            <w:div w:id="1985502414">
                              <w:marLeft w:val="0"/>
                              <w:marRight w:val="0"/>
                              <w:marTop w:val="0"/>
                              <w:marBottom w:val="0"/>
                              <w:divBdr>
                                <w:top w:val="none" w:sz="0" w:space="0" w:color="auto"/>
                                <w:left w:val="none" w:sz="0" w:space="0" w:color="auto"/>
                                <w:bottom w:val="none" w:sz="0" w:space="0" w:color="auto"/>
                                <w:right w:val="none" w:sz="0" w:space="0" w:color="auto"/>
                              </w:divBdr>
                              <w:divsChild>
                                <w:div w:id="550842464">
                                  <w:marLeft w:val="0"/>
                                  <w:marRight w:val="0"/>
                                  <w:marTop w:val="0"/>
                                  <w:marBottom w:val="0"/>
                                  <w:divBdr>
                                    <w:top w:val="single" w:sz="2" w:space="0" w:color="auto"/>
                                    <w:left w:val="single" w:sz="2" w:space="4" w:color="auto"/>
                                    <w:bottom w:val="single" w:sz="2" w:space="0" w:color="auto"/>
                                    <w:right w:val="single" w:sz="2" w:space="0" w:color="auto"/>
                                  </w:divBdr>
                                </w:div>
                              </w:divsChild>
                            </w:div>
                          </w:divsChild>
                        </w:div>
                      </w:divsChild>
                    </w:div>
                  </w:divsChild>
                </w:div>
                <w:div w:id="2036493598">
                  <w:marLeft w:val="0"/>
                  <w:marRight w:val="0"/>
                  <w:marTop w:val="150"/>
                  <w:marBottom w:val="0"/>
                  <w:divBdr>
                    <w:top w:val="none" w:sz="0" w:space="0" w:color="auto"/>
                    <w:left w:val="none" w:sz="0" w:space="0" w:color="auto"/>
                    <w:bottom w:val="none" w:sz="0" w:space="0" w:color="auto"/>
                    <w:right w:val="none" w:sz="0" w:space="0" w:color="auto"/>
                  </w:divBdr>
                  <w:divsChild>
                    <w:div w:id="1882980395">
                      <w:marLeft w:val="0"/>
                      <w:marRight w:val="0"/>
                      <w:marTop w:val="0"/>
                      <w:marBottom w:val="0"/>
                      <w:divBdr>
                        <w:top w:val="single" w:sz="2" w:space="0" w:color="auto"/>
                        <w:left w:val="single" w:sz="2" w:space="0" w:color="auto"/>
                        <w:bottom w:val="single" w:sz="2" w:space="0" w:color="auto"/>
                        <w:right w:val="single" w:sz="2" w:space="0" w:color="auto"/>
                      </w:divBdr>
                      <w:divsChild>
                        <w:div w:id="1475682059">
                          <w:blockQuote w:val="1"/>
                          <w:marLeft w:val="0"/>
                          <w:marRight w:val="0"/>
                          <w:marTop w:val="0"/>
                          <w:marBottom w:val="0"/>
                          <w:divBdr>
                            <w:top w:val="single" w:sz="2" w:space="0" w:color="auto"/>
                            <w:left w:val="none" w:sz="0" w:space="0" w:color="auto"/>
                            <w:bottom w:val="single" w:sz="2" w:space="0" w:color="auto"/>
                            <w:right w:val="single" w:sz="2" w:space="12" w:color="auto"/>
                          </w:divBdr>
                        </w:div>
                      </w:divsChild>
                    </w:div>
                  </w:divsChild>
                </w:div>
                <w:div w:id="1036389054">
                  <w:marLeft w:val="0"/>
                  <w:marRight w:val="0"/>
                  <w:marTop w:val="0"/>
                  <w:marBottom w:val="0"/>
                  <w:divBdr>
                    <w:top w:val="single" w:sz="2" w:space="0" w:color="auto"/>
                    <w:left w:val="single" w:sz="2" w:space="0" w:color="auto"/>
                    <w:bottom w:val="single" w:sz="2" w:space="0" w:color="auto"/>
                    <w:right w:val="single" w:sz="2" w:space="8" w:color="auto"/>
                  </w:divBdr>
                </w:div>
              </w:divsChild>
            </w:div>
          </w:divsChild>
        </w:div>
        <w:div w:id="1443919081">
          <w:marLeft w:val="0"/>
          <w:marRight w:val="0"/>
          <w:marTop w:val="0"/>
          <w:marBottom w:val="0"/>
          <w:divBdr>
            <w:top w:val="single" w:sz="2" w:space="0" w:color="auto"/>
            <w:left w:val="single" w:sz="2" w:space="0" w:color="auto"/>
            <w:bottom w:val="single" w:sz="2" w:space="0" w:color="auto"/>
            <w:right w:val="single" w:sz="2" w:space="0" w:color="auto"/>
          </w:divBdr>
          <w:divsChild>
            <w:div w:id="340394330">
              <w:marLeft w:val="0"/>
              <w:marRight w:val="0"/>
              <w:marTop w:val="0"/>
              <w:marBottom w:val="0"/>
              <w:divBdr>
                <w:top w:val="single" w:sz="2" w:space="0" w:color="auto"/>
                <w:left w:val="single" w:sz="2" w:space="0" w:color="auto"/>
                <w:bottom w:val="single" w:sz="2" w:space="0" w:color="auto"/>
                <w:right w:val="single" w:sz="2" w:space="0" w:color="auto"/>
              </w:divBdr>
              <w:divsChild>
                <w:div w:id="89200551">
                  <w:marLeft w:val="0"/>
                  <w:marRight w:val="0"/>
                  <w:marTop w:val="300"/>
                  <w:marBottom w:val="0"/>
                  <w:divBdr>
                    <w:top w:val="single" w:sz="2" w:space="0" w:color="auto"/>
                    <w:left w:val="single" w:sz="2" w:space="0" w:color="auto"/>
                    <w:bottom w:val="single" w:sz="2" w:space="0" w:color="auto"/>
                    <w:right w:val="single" w:sz="2" w:space="0" w:color="auto"/>
                  </w:divBdr>
                  <w:divsChild>
                    <w:div w:id="26369039">
                      <w:marLeft w:val="0"/>
                      <w:marRight w:val="0"/>
                      <w:marTop w:val="0"/>
                      <w:marBottom w:val="0"/>
                      <w:divBdr>
                        <w:top w:val="single" w:sz="2" w:space="0" w:color="auto"/>
                        <w:left w:val="single" w:sz="2" w:space="0" w:color="auto"/>
                        <w:bottom w:val="single" w:sz="2" w:space="0" w:color="auto"/>
                        <w:right w:val="single" w:sz="2" w:space="0" w:color="auto"/>
                      </w:divBdr>
                      <w:divsChild>
                        <w:div w:id="763501280">
                          <w:marLeft w:val="0"/>
                          <w:marRight w:val="0"/>
                          <w:marTop w:val="0"/>
                          <w:marBottom w:val="0"/>
                          <w:divBdr>
                            <w:top w:val="none" w:sz="0" w:space="0" w:color="auto"/>
                            <w:left w:val="none" w:sz="0" w:space="0" w:color="auto"/>
                            <w:bottom w:val="none" w:sz="0" w:space="0" w:color="auto"/>
                            <w:right w:val="none" w:sz="0" w:space="0" w:color="auto"/>
                          </w:divBdr>
                        </w:div>
                      </w:divsChild>
                    </w:div>
                    <w:div w:id="1249533745">
                      <w:marLeft w:val="150"/>
                      <w:marRight w:val="150"/>
                      <w:marTop w:val="0"/>
                      <w:marBottom w:val="0"/>
                      <w:divBdr>
                        <w:top w:val="single" w:sz="2" w:space="0" w:color="auto"/>
                        <w:left w:val="single" w:sz="2" w:space="0" w:color="auto"/>
                        <w:bottom w:val="single" w:sz="2" w:space="0" w:color="auto"/>
                        <w:right w:val="single" w:sz="2" w:space="0" w:color="auto"/>
                      </w:divBdr>
                      <w:divsChild>
                        <w:div w:id="2069765224">
                          <w:marLeft w:val="0"/>
                          <w:marRight w:val="0"/>
                          <w:marTop w:val="0"/>
                          <w:marBottom w:val="0"/>
                          <w:divBdr>
                            <w:top w:val="single" w:sz="2" w:space="0" w:color="auto"/>
                            <w:left w:val="single" w:sz="2" w:space="0" w:color="auto"/>
                            <w:bottom w:val="single" w:sz="2" w:space="0" w:color="auto"/>
                            <w:right w:val="single" w:sz="2" w:space="0" w:color="auto"/>
                          </w:divBdr>
                          <w:divsChild>
                            <w:div w:id="1041247885">
                              <w:marLeft w:val="0"/>
                              <w:marRight w:val="75"/>
                              <w:marTop w:val="0"/>
                              <w:marBottom w:val="0"/>
                              <w:divBdr>
                                <w:top w:val="none" w:sz="0" w:space="0" w:color="auto"/>
                                <w:left w:val="none" w:sz="0" w:space="0" w:color="auto"/>
                                <w:bottom w:val="none" w:sz="0" w:space="0" w:color="auto"/>
                                <w:right w:val="none" w:sz="0" w:space="0" w:color="auto"/>
                              </w:divBdr>
                              <w:divsChild>
                                <w:div w:id="1203136434">
                                  <w:marLeft w:val="0"/>
                                  <w:marRight w:val="0"/>
                                  <w:marTop w:val="0"/>
                                  <w:marBottom w:val="0"/>
                                  <w:divBdr>
                                    <w:top w:val="single" w:sz="2" w:space="0" w:color="auto"/>
                                    <w:left w:val="single" w:sz="2" w:space="4" w:color="auto"/>
                                    <w:bottom w:val="single" w:sz="2" w:space="0" w:color="auto"/>
                                    <w:right w:val="single" w:sz="2" w:space="0" w:color="auto"/>
                                  </w:divBdr>
                                </w:div>
                              </w:divsChild>
                            </w:div>
                            <w:div w:id="1986156894">
                              <w:marLeft w:val="0"/>
                              <w:marRight w:val="75"/>
                              <w:marTop w:val="0"/>
                              <w:marBottom w:val="0"/>
                              <w:divBdr>
                                <w:top w:val="none" w:sz="0" w:space="0" w:color="auto"/>
                                <w:left w:val="none" w:sz="0" w:space="0" w:color="auto"/>
                                <w:bottom w:val="none" w:sz="0" w:space="0" w:color="auto"/>
                                <w:right w:val="none" w:sz="0" w:space="0" w:color="auto"/>
                              </w:divBdr>
                              <w:divsChild>
                                <w:div w:id="2117208318">
                                  <w:marLeft w:val="0"/>
                                  <w:marRight w:val="0"/>
                                  <w:marTop w:val="0"/>
                                  <w:marBottom w:val="0"/>
                                  <w:divBdr>
                                    <w:top w:val="single" w:sz="2" w:space="0" w:color="auto"/>
                                    <w:left w:val="single" w:sz="2" w:space="4" w:color="auto"/>
                                    <w:bottom w:val="single" w:sz="2" w:space="0" w:color="auto"/>
                                    <w:right w:val="single" w:sz="2" w:space="0" w:color="auto"/>
                                  </w:divBdr>
                                </w:div>
                              </w:divsChild>
                            </w:div>
                            <w:div w:id="1730881561">
                              <w:marLeft w:val="0"/>
                              <w:marRight w:val="75"/>
                              <w:marTop w:val="0"/>
                              <w:marBottom w:val="0"/>
                              <w:divBdr>
                                <w:top w:val="none" w:sz="0" w:space="0" w:color="auto"/>
                                <w:left w:val="none" w:sz="0" w:space="0" w:color="auto"/>
                                <w:bottom w:val="none" w:sz="0" w:space="0" w:color="auto"/>
                                <w:right w:val="none" w:sz="0" w:space="0" w:color="auto"/>
                              </w:divBdr>
                              <w:divsChild>
                                <w:div w:id="310214417">
                                  <w:marLeft w:val="0"/>
                                  <w:marRight w:val="0"/>
                                  <w:marTop w:val="0"/>
                                  <w:marBottom w:val="0"/>
                                  <w:divBdr>
                                    <w:top w:val="single" w:sz="2" w:space="0" w:color="auto"/>
                                    <w:left w:val="single" w:sz="2" w:space="4" w:color="auto"/>
                                    <w:bottom w:val="single" w:sz="2" w:space="0" w:color="auto"/>
                                    <w:right w:val="single" w:sz="2" w:space="0" w:color="auto"/>
                                  </w:divBdr>
                                </w:div>
                              </w:divsChild>
                            </w:div>
                            <w:div w:id="835068950">
                              <w:marLeft w:val="0"/>
                              <w:marRight w:val="0"/>
                              <w:marTop w:val="0"/>
                              <w:marBottom w:val="0"/>
                              <w:divBdr>
                                <w:top w:val="none" w:sz="0" w:space="0" w:color="auto"/>
                                <w:left w:val="none" w:sz="0" w:space="0" w:color="auto"/>
                                <w:bottom w:val="none" w:sz="0" w:space="0" w:color="auto"/>
                                <w:right w:val="none" w:sz="0" w:space="0" w:color="auto"/>
                              </w:divBdr>
                              <w:divsChild>
                                <w:div w:id="1508061372">
                                  <w:marLeft w:val="0"/>
                                  <w:marRight w:val="0"/>
                                  <w:marTop w:val="0"/>
                                  <w:marBottom w:val="0"/>
                                  <w:divBdr>
                                    <w:top w:val="single" w:sz="2" w:space="0" w:color="auto"/>
                                    <w:left w:val="single" w:sz="2" w:space="4" w:color="auto"/>
                                    <w:bottom w:val="single" w:sz="2" w:space="0" w:color="auto"/>
                                    <w:right w:val="single" w:sz="2" w:space="0" w:color="auto"/>
                                  </w:divBdr>
                                </w:div>
                              </w:divsChild>
                            </w:div>
                          </w:divsChild>
                        </w:div>
                      </w:divsChild>
                    </w:div>
                  </w:divsChild>
                </w:div>
                <w:div w:id="1529445370">
                  <w:marLeft w:val="0"/>
                  <w:marRight w:val="0"/>
                  <w:marTop w:val="150"/>
                  <w:marBottom w:val="0"/>
                  <w:divBdr>
                    <w:top w:val="none" w:sz="0" w:space="0" w:color="auto"/>
                    <w:left w:val="none" w:sz="0" w:space="0" w:color="auto"/>
                    <w:bottom w:val="none" w:sz="0" w:space="0" w:color="auto"/>
                    <w:right w:val="none" w:sz="0" w:space="0" w:color="auto"/>
                  </w:divBdr>
                  <w:divsChild>
                    <w:div w:id="1628777624">
                      <w:marLeft w:val="0"/>
                      <w:marRight w:val="0"/>
                      <w:marTop w:val="0"/>
                      <w:marBottom w:val="0"/>
                      <w:divBdr>
                        <w:top w:val="single" w:sz="2" w:space="0" w:color="auto"/>
                        <w:left w:val="single" w:sz="2" w:space="0" w:color="auto"/>
                        <w:bottom w:val="single" w:sz="2" w:space="0" w:color="auto"/>
                        <w:right w:val="single" w:sz="2" w:space="0" w:color="auto"/>
                      </w:divBdr>
                    </w:div>
                  </w:divsChild>
                </w:div>
                <w:div w:id="1235779497">
                  <w:marLeft w:val="0"/>
                  <w:marRight w:val="0"/>
                  <w:marTop w:val="0"/>
                  <w:marBottom w:val="0"/>
                  <w:divBdr>
                    <w:top w:val="single" w:sz="2" w:space="0" w:color="auto"/>
                    <w:left w:val="single" w:sz="2" w:space="0" w:color="auto"/>
                    <w:bottom w:val="single" w:sz="2" w:space="0" w:color="auto"/>
                    <w:right w:val="single" w:sz="2" w:space="8" w:color="auto"/>
                  </w:divBdr>
                </w:div>
              </w:divsChild>
            </w:div>
          </w:divsChild>
        </w:div>
        <w:div w:id="327365490">
          <w:marLeft w:val="0"/>
          <w:marRight w:val="0"/>
          <w:marTop w:val="0"/>
          <w:marBottom w:val="0"/>
          <w:divBdr>
            <w:top w:val="single" w:sz="2" w:space="0" w:color="auto"/>
            <w:left w:val="single" w:sz="2" w:space="0" w:color="auto"/>
            <w:bottom w:val="single" w:sz="2" w:space="0" w:color="auto"/>
            <w:right w:val="single" w:sz="2" w:space="0" w:color="auto"/>
          </w:divBdr>
          <w:divsChild>
            <w:div w:id="1515611774">
              <w:marLeft w:val="0"/>
              <w:marRight w:val="0"/>
              <w:marTop w:val="0"/>
              <w:marBottom w:val="0"/>
              <w:divBdr>
                <w:top w:val="single" w:sz="2" w:space="0" w:color="auto"/>
                <w:left w:val="single" w:sz="2" w:space="0" w:color="auto"/>
                <w:bottom w:val="single" w:sz="2" w:space="0" w:color="auto"/>
                <w:right w:val="single" w:sz="2" w:space="0" w:color="auto"/>
              </w:divBdr>
              <w:divsChild>
                <w:div w:id="1080980303">
                  <w:marLeft w:val="0"/>
                  <w:marRight w:val="0"/>
                  <w:marTop w:val="300"/>
                  <w:marBottom w:val="0"/>
                  <w:divBdr>
                    <w:top w:val="single" w:sz="2" w:space="0" w:color="auto"/>
                    <w:left w:val="single" w:sz="2" w:space="0" w:color="auto"/>
                    <w:bottom w:val="single" w:sz="2" w:space="0" w:color="auto"/>
                    <w:right w:val="single" w:sz="2" w:space="0" w:color="auto"/>
                  </w:divBdr>
                  <w:divsChild>
                    <w:div w:id="1261455049">
                      <w:marLeft w:val="0"/>
                      <w:marRight w:val="0"/>
                      <w:marTop w:val="0"/>
                      <w:marBottom w:val="0"/>
                      <w:divBdr>
                        <w:top w:val="single" w:sz="2" w:space="0" w:color="auto"/>
                        <w:left w:val="single" w:sz="2" w:space="0" w:color="auto"/>
                        <w:bottom w:val="single" w:sz="2" w:space="0" w:color="auto"/>
                        <w:right w:val="single" w:sz="2" w:space="0" w:color="auto"/>
                      </w:divBdr>
                      <w:divsChild>
                        <w:div w:id="699166293">
                          <w:marLeft w:val="0"/>
                          <w:marRight w:val="0"/>
                          <w:marTop w:val="0"/>
                          <w:marBottom w:val="0"/>
                          <w:divBdr>
                            <w:top w:val="none" w:sz="0" w:space="0" w:color="auto"/>
                            <w:left w:val="none" w:sz="0" w:space="0" w:color="auto"/>
                            <w:bottom w:val="none" w:sz="0" w:space="0" w:color="auto"/>
                            <w:right w:val="none" w:sz="0" w:space="0" w:color="auto"/>
                          </w:divBdr>
                        </w:div>
                      </w:divsChild>
                    </w:div>
                    <w:div w:id="2053074913">
                      <w:marLeft w:val="150"/>
                      <w:marRight w:val="150"/>
                      <w:marTop w:val="0"/>
                      <w:marBottom w:val="0"/>
                      <w:divBdr>
                        <w:top w:val="single" w:sz="2" w:space="0" w:color="auto"/>
                        <w:left w:val="single" w:sz="2" w:space="0" w:color="auto"/>
                        <w:bottom w:val="single" w:sz="2" w:space="0" w:color="auto"/>
                        <w:right w:val="single" w:sz="2" w:space="0" w:color="auto"/>
                      </w:divBdr>
                      <w:divsChild>
                        <w:div w:id="1198588658">
                          <w:marLeft w:val="0"/>
                          <w:marRight w:val="0"/>
                          <w:marTop w:val="0"/>
                          <w:marBottom w:val="0"/>
                          <w:divBdr>
                            <w:top w:val="single" w:sz="2" w:space="0" w:color="auto"/>
                            <w:left w:val="single" w:sz="2" w:space="0" w:color="auto"/>
                            <w:bottom w:val="single" w:sz="2" w:space="0" w:color="auto"/>
                            <w:right w:val="single" w:sz="2" w:space="0" w:color="auto"/>
                          </w:divBdr>
                          <w:divsChild>
                            <w:div w:id="154690638">
                              <w:marLeft w:val="0"/>
                              <w:marRight w:val="75"/>
                              <w:marTop w:val="0"/>
                              <w:marBottom w:val="0"/>
                              <w:divBdr>
                                <w:top w:val="none" w:sz="0" w:space="0" w:color="auto"/>
                                <w:left w:val="none" w:sz="0" w:space="0" w:color="auto"/>
                                <w:bottom w:val="none" w:sz="0" w:space="0" w:color="auto"/>
                                <w:right w:val="none" w:sz="0" w:space="0" w:color="auto"/>
                              </w:divBdr>
                              <w:divsChild>
                                <w:div w:id="973875009">
                                  <w:marLeft w:val="0"/>
                                  <w:marRight w:val="0"/>
                                  <w:marTop w:val="0"/>
                                  <w:marBottom w:val="0"/>
                                  <w:divBdr>
                                    <w:top w:val="single" w:sz="2" w:space="0" w:color="auto"/>
                                    <w:left w:val="single" w:sz="2" w:space="4" w:color="auto"/>
                                    <w:bottom w:val="single" w:sz="2" w:space="0" w:color="auto"/>
                                    <w:right w:val="single" w:sz="2" w:space="0" w:color="auto"/>
                                  </w:divBdr>
                                </w:div>
                              </w:divsChild>
                            </w:div>
                            <w:div w:id="540017265">
                              <w:marLeft w:val="0"/>
                              <w:marRight w:val="75"/>
                              <w:marTop w:val="0"/>
                              <w:marBottom w:val="0"/>
                              <w:divBdr>
                                <w:top w:val="none" w:sz="0" w:space="0" w:color="auto"/>
                                <w:left w:val="none" w:sz="0" w:space="0" w:color="auto"/>
                                <w:bottom w:val="none" w:sz="0" w:space="0" w:color="auto"/>
                                <w:right w:val="none" w:sz="0" w:space="0" w:color="auto"/>
                              </w:divBdr>
                              <w:divsChild>
                                <w:div w:id="646788557">
                                  <w:marLeft w:val="0"/>
                                  <w:marRight w:val="0"/>
                                  <w:marTop w:val="0"/>
                                  <w:marBottom w:val="0"/>
                                  <w:divBdr>
                                    <w:top w:val="single" w:sz="2" w:space="0" w:color="auto"/>
                                    <w:left w:val="single" w:sz="2" w:space="4" w:color="auto"/>
                                    <w:bottom w:val="single" w:sz="2" w:space="0" w:color="auto"/>
                                    <w:right w:val="single" w:sz="2" w:space="0" w:color="auto"/>
                                  </w:divBdr>
                                </w:div>
                              </w:divsChild>
                            </w:div>
                            <w:div w:id="432435821">
                              <w:marLeft w:val="0"/>
                              <w:marRight w:val="75"/>
                              <w:marTop w:val="0"/>
                              <w:marBottom w:val="0"/>
                              <w:divBdr>
                                <w:top w:val="none" w:sz="0" w:space="0" w:color="auto"/>
                                <w:left w:val="none" w:sz="0" w:space="0" w:color="auto"/>
                                <w:bottom w:val="none" w:sz="0" w:space="0" w:color="auto"/>
                                <w:right w:val="none" w:sz="0" w:space="0" w:color="auto"/>
                              </w:divBdr>
                              <w:divsChild>
                                <w:div w:id="935406435">
                                  <w:marLeft w:val="0"/>
                                  <w:marRight w:val="0"/>
                                  <w:marTop w:val="0"/>
                                  <w:marBottom w:val="0"/>
                                  <w:divBdr>
                                    <w:top w:val="single" w:sz="2" w:space="0" w:color="auto"/>
                                    <w:left w:val="single" w:sz="2" w:space="4" w:color="auto"/>
                                    <w:bottom w:val="single" w:sz="2" w:space="0" w:color="auto"/>
                                    <w:right w:val="single" w:sz="2" w:space="0" w:color="auto"/>
                                  </w:divBdr>
                                </w:div>
                              </w:divsChild>
                            </w:div>
                            <w:div w:id="1828135186">
                              <w:marLeft w:val="0"/>
                              <w:marRight w:val="0"/>
                              <w:marTop w:val="0"/>
                              <w:marBottom w:val="0"/>
                              <w:divBdr>
                                <w:top w:val="none" w:sz="0" w:space="0" w:color="auto"/>
                                <w:left w:val="none" w:sz="0" w:space="0" w:color="auto"/>
                                <w:bottom w:val="none" w:sz="0" w:space="0" w:color="auto"/>
                                <w:right w:val="none" w:sz="0" w:space="0" w:color="auto"/>
                              </w:divBdr>
                              <w:divsChild>
                                <w:div w:id="1563716235">
                                  <w:marLeft w:val="0"/>
                                  <w:marRight w:val="0"/>
                                  <w:marTop w:val="0"/>
                                  <w:marBottom w:val="0"/>
                                  <w:divBdr>
                                    <w:top w:val="single" w:sz="2" w:space="0" w:color="auto"/>
                                    <w:left w:val="single" w:sz="2" w:space="4" w:color="auto"/>
                                    <w:bottom w:val="single" w:sz="2" w:space="0" w:color="auto"/>
                                    <w:right w:val="single" w:sz="2" w:space="0" w:color="auto"/>
                                  </w:divBdr>
                                </w:div>
                              </w:divsChild>
                            </w:div>
                          </w:divsChild>
                        </w:div>
                      </w:divsChild>
                    </w:div>
                  </w:divsChild>
                </w:div>
                <w:div w:id="847065037">
                  <w:marLeft w:val="0"/>
                  <w:marRight w:val="0"/>
                  <w:marTop w:val="150"/>
                  <w:marBottom w:val="0"/>
                  <w:divBdr>
                    <w:top w:val="none" w:sz="0" w:space="0" w:color="auto"/>
                    <w:left w:val="none" w:sz="0" w:space="0" w:color="auto"/>
                    <w:bottom w:val="none" w:sz="0" w:space="0" w:color="auto"/>
                    <w:right w:val="none" w:sz="0" w:space="0" w:color="auto"/>
                  </w:divBdr>
                  <w:divsChild>
                    <w:div w:id="1784685391">
                      <w:marLeft w:val="0"/>
                      <w:marRight w:val="0"/>
                      <w:marTop w:val="0"/>
                      <w:marBottom w:val="0"/>
                      <w:divBdr>
                        <w:top w:val="single" w:sz="2" w:space="0" w:color="auto"/>
                        <w:left w:val="single" w:sz="2" w:space="0" w:color="auto"/>
                        <w:bottom w:val="single" w:sz="2" w:space="0" w:color="auto"/>
                        <w:right w:val="single" w:sz="2" w:space="0" w:color="auto"/>
                      </w:divBdr>
                      <w:divsChild>
                        <w:div w:id="1801534291">
                          <w:blockQuote w:val="1"/>
                          <w:marLeft w:val="0"/>
                          <w:marRight w:val="0"/>
                          <w:marTop w:val="0"/>
                          <w:marBottom w:val="0"/>
                          <w:divBdr>
                            <w:top w:val="single" w:sz="2" w:space="0" w:color="auto"/>
                            <w:left w:val="none" w:sz="0" w:space="0" w:color="auto"/>
                            <w:bottom w:val="single" w:sz="2" w:space="0" w:color="auto"/>
                            <w:right w:val="single" w:sz="2" w:space="12" w:color="auto"/>
                          </w:divBdr>
                        </w:div>
                      </w:divsChild>
                    </w:div>
                  </w:divsChild>
                </w:div>
                <w:div w:id="1608466605">
                  <w:marLeft w:val="0"/>
                  <w:marRight w:val="0"/>
                  <w:marTop w:val="0"/>
                  <w:marBottom w:val="0"/>
                  <w:divBdr>
                    <w:top w:val="single" w:sz="2" w:space="0" w:color="auto"/>
                    <w:left w:val="single" w:sz="2" w:space="0" w:color="auto"/>
                    <w:bottom w:val="single" w:sz="2" w:space="0" w:color="auto"/>
                    <w:right w:val="single" w:sz="2" w:space="8" w:color="auto"/>
                  </w:divBdr>
                </w:div>
              </w:divsChild>
            </w:div>
          </w:divsChild>
        </w:div>
        <w:div w:id="438724841">
          <w:marLeft w:val="0"/>
          <w:marRight w:val="0"/>
          <w:marTop w:val="0"/>
          <w:marBottom w:val="0"/>
          <w:divBdr>
            <w:top w:val="single" w:sz="2" w:space="0" w:color="auto"/>
            <w:left w:val="single" w:sz="2" w:space="0" w:color="auto"/>
            <w:bottom w:val="single" w:sz="2" w:space="0" w:color="auto"/>
            <w:right w:val="single" w:sz="2" w:space="0" w:color="auto"/>
          </w:divBdr>
          <w:divsChild>
            <w:div w:id="1330409350">
              <w:marLeft w:val="0"/>
              <w:marRight w:val="0"/>
              <w:marTop w:val="0"/>
              <w:marBottom w:val="0"/>
              <w:divBdr>
                <w:top w:val="single" w:sz="2" w:space="0" w:color="auto"/>
                <w:left w:val="single" w:sz="2" w:space="0" w:color="auto"/>
                <w:bottom w:val="single" w:sz="2" w:space="0" w:color="auto"/>
                <w:right w:val="single" w:sz="2" w:space="0" w:color="auto"/>
              </w:divBdr>
              <w:divsChild>
                <w:div w:id="1054768264">
                  <w:marLeft w:val="0"/>
                  <w:marRight w:val="0"/>
                  <w:marTop w:val="300"/>
                  <w:marBottom w:val="0"/>
                  <w:divBdr>
                    <w:top w:val="single" w:sz="2" w:space="0" w:color="auto"/>
                    <w:left w:val="single" w:sz="2" w:space="0" w:color="auto"/>
                    <w:bottom w:val="single" w:sz="2" w:space="0" w:color="auto"/>
                    <w:right w:val="single" w:sz="2" w:space="0" w:color="auto"/>
                  </w:divBdr>
                  <w:divsChild>
                    <w:div w:id="605232067">
                      <w:marLeft w:val="0"/>
                      <w:marRight w:val="0"/>
                      <w:marTop w:val="0"/>
                      <w:marBottom w:val="0"/>
                      <w:divBdr>
                        <w:top w:val="single" w:sz="2" w:space="0" w:color="auto"/>
                        <w:left w:val="single" w:sz="2" w:space="0" w:color="auto"/>
                        <w:bottom w:val="single" w:sz="2" w:space="0" w:color="auto"/>
                        <w:right w:val="single" w:sz="2" w:space="0" w:color="auto"/>
                      </w:divBdr>
                      <w:divsChild>
                        <w:div w:id="794252165">
                          <w:marLeft w:val="0"/>
                          <w:marRight w:val="0"/>
                          <w:marTop w:val="0"/>
                          <w:marBottom w:val="0"/>
                          <w:divBdr>
                            <w:top w:val="none" w:sz="0" w:space="0" w:color="auto"/>
                            <w:left w:val="none" w:sz="0" w:space="0" w:color="auto"/>
                            <w:bottom w:val="none" w:sz="0" w:space="0" w:color="auto"/>
                            <w:right w:val="none" w:sz="0" w:space="0" w:color="auto"/>
                          </w:divBdr>
                        </w:div>
                      </w:divsChild>
                    </w:div>
                    <w:div w:id="717045149">
                      <w:marLeft w:val="150"/>
                      <w:marRight w:val="150"/>
                      <w:marTop w:val="0"/>
                      <w:marBottom w:val="0"/>
                      <w:divBdr>
                        <w:top w:val="single" w:sz="2" w:space="0" w:color="auto"/>
                        <w:left w:val="single" w:sz="2" w:space="0" w:color="auto"/>
                        <w:bottom w:val="single" w:sz="2" w:space="0" w:color="auto"/>
                        <w:right w:val="single" w:sz="2" w:space="0" w:color="auto"/>
                      </w:divBdr>
                      <w:divsChild>
                        <w:div w:id="1203401367">
                          <w:marLeft w:val="0"/>
                          <w:marRight w:val="0"/>
                          <w:marTop w:val="0"/>
                          <w:marBottom w:val="0"/>
                          <w:divBdr>
                            <w:top w:val="single" w:sz="2" w:space="0" w:color="auto"/>
                            <w:left w:val="single" w:sz="2" w:space="0" w:color="auto"/>
                            <w:bottom w:val="single" w:sz="2" w:space="0" w:color="auto"/>
                            <w:right w:val="single" w:sz="2" w:space="0" w:color="auto"/>
                          </w:divBdr>
                          <w:divsChild>
                            <w:div w:id="1918054939">
                              <w:marLeft w:val="0"/>
                              <w:marRight w:val="75"/>
                              <w:marTop w:val="0"/>
                              <w:marBottom w:val="0"/>
                              <w:divBdr>
                                <w:top w:val="none" w:sz="0" w:space="0" w:color="auto"/>
                                <w:left w:val="none" w:sz="0" w:space="0" w:color="auto"/>
                                <w:bottom w:val="none" w:sz="0" w:space="0" w:color="auto"/>
                                <w:right w:val="none" w:sz="0" w:space="0" w:color="auto"/>
                              </w:divBdr>
                              <w:divsChild>
                                <w:div w:id="217863550">
                                  <w:marLeft w:val="0"/>
                                  <w:marRight w:val="0"/>
                                  <w:marTop w:val="0"/>
                                  <w:marBottom w:val="0"/>
                                  <w:divBdr>
                                    <w:top w:val="single" w:sz="2" w:space="0" w:color="auto"/>
                                    <w:left w:val="single" w:sz="2" w:space="4" w:color="auto"/>
                                    <w:bottom w:val="single" w:sz="2" w:space="0" w:color="auto"/>
                                    <w:right w:val="single" w:sz="2" w:space="0" w:color="auto"/>
                                  </w:divBdr>
                                </w:div>
                              </w:divsChild>
                            </w:div>
                            <w:div w:id="250089983">
                              <w:marLeft w:val="0"/>
                              <w:marRight w:val="75"/>
                              <w:marTop w:val="0"/>
                              <w:marBottom w:val="0"/>
                              <w:divBdr>
                                <w:top w:val="none" w:sz="0" w:space="0" w:color="auto"/>
                                <w:left w:val="none" w:sz="0" w:space="0" w:color="auto"/>
                                <w:bottom w:val="none" w:sz="0" w:space="0" w:color="auto"/>
                                <w:right w:val="none" w:sz="0" w:space="0" w:color="auto"/>
                              </w:divBdr>
                              <w:divsChild>
                                <w:div w:id="1581404379">
                                  <w:marLeft w:val="0"/>
                                  <w:marRight w:val="0"/>
                                  <w:marTop w:val="0"/>
                                  <w:marBottom w:val="0"/>
                                  <w:divBdr>
                                    <w:top w:val="single" w:sz="2" w:space="0" w:color="auto"/>
                                    <w:left w:val="single" w:sz="2" w:space="4" w:color="auto"/>
                                    <w:bottom w:val="single" w:sz="2" w:space="0" w:color="auto"/>
                                    <w:right w:val="single" w:sz="2" w:space="0" w:color="auto"/>
                                  </w:divBdr>
                                </w:div>
                              </w:divsChild>
                            </w:div>
                            <w:div w:id="1866403605">
                              <w:marLeft w:val="0"/>
                              <w:marRight w:val="75"/>
                              <w:marTop w:val="0"/>
                              <w:marBottom w:val="0"/>
                              <w:divBdr>
                                <w:top w:val="none" w:sz="0" w:space="0" w:color="auto"/>
                                <w:left w:val="none" w:sz="0" w:space="0" w:color="auto"/>
                                <w:bottom w:val="none" w:sz="0" w:space="0" w:color="auto"/>
                                <w:right w:val="none" w:sz="0" w:space="0" w:color="auto"/>
                              </w:divBdr>
                              <w:divsChild>
                                <w:div w:id="1810826130">
                                  <w:marLeft w:val="0"/>
                                  <w:marRight w:val="0"/>
                                  <w:marTop w:val="0"/>
                                  <w:marBottom w:val="0"/>
                                  <w:divBdr>
                                    <w:top w:val="single" w:sz="2" w:space="0" w:color="auto"/>
                                    <w:left w:val="single" w:sz="2" w:space="4" w:color="auto"/>
                                    <w:bottom w:val="single" w:sz="2" w:space="0" w:color="auto"/>
                                    <w:right w:val="single" w:sz="2" w:space="0" w:color="auto"/>
                                  </w:divBdr>
                                </w:div>
                              </w:divsChild>
                            </w:div>
                            <w:div w:id="1516113055">
                              <w:marLeft w:val="0"/>
                              <w:marRight w:val="0"/>
                              <w:marTop w:val="0"/>
                              <w:marBottom w:val="0"/>
                              <w:divBdr>
                                <w:top w:val="none" w:sz="0" w:space="0" w:color="auto"/>
                                <w:left w:val="none" w:sz="0" w:space="0" w:color="auto"/>
                                <w:bottom w:val="none" w:sz="0" w:space="0" w:color="auto"/>
                                <w:right w:val="none" w:sz="0" w:space="0" w:color="auto"/>
                              </w:divBdr>
                              <w:divsChild>
                                <w:div w:id="339239068">
                                  <w:marLeft w:val="0"/>
                                  <w:marRight w:val="0"/>
                                  <w:marTop w:val="0"/>
                                  <w:marBottom w:val="0"/>
                                  <w:divBdr>
                                    <w:top w:val="single" w:sz="2" w:space="0" w:color="auto"/>
                                    <w:left w:val="single" w:sz="2" w:space="4" w:color="auto"/>
                                    <w:bottom w:val="single" w:sz="2" w:space="0" w:color="auto"/>
                                    <w:right w:val="single" w:sz="2" w:space="0" w:color="auto"/>
                                  </w:divBdr>
                                </w:div>
                              </w:divsChild>
                            </w:div>
                          </w:divsChild>
                        </w:div>
                      </w:divsChild>
                    </w:div>
                  </w:divsChild>
                </w:div>
                <w:div w:id="191457714">
                  <w:marLeft w:val="0"/>
                  <w:marRight w:val="0"/>
                  <w:marTop w:val="150"/>
                  <w:marBottom w:val="0"/>
                  <w:divBdr>
                    <w:top w:val="none" w:sz="0" w:space="0" w:color="auto"/>
                    <w:left w:val="none" w:sz="0" w:space="0" w:color="auto"/>
                    <w:bottom w:val="none" w:sz="0" w:space="0" w:color="auto"/>
                    <w:right w:val="none" w:sz="0" w:space="0" w:color="auto"/>
                  </w:divBdr>
                  <w:divsChild>
                    <w:div w:id="382559656">
                      <w:marLeft w:val="0"/>
                      <w:marRight w:val="0"/>
                      <w:marTop w:val="0"/>
                      <w:marBottom w:val="0"/>
                      <w:divBdr>
                        <w:top w:val="single" w:sz="2" w:space="0" w:color="auto"/>
                        <w:left w:val="single" w:sz="2" w:space="0" w:color="auto"/>
                        <w:bottom w:val="single" w:sz="2" w:space="0" w:color="auto"/>
                        <w:right w:val="single" w:sz="2" w:space="0" w:color="auto"/>
                      </w:divBdr>
                    </w:div>
                  </w:divsChild>
                </w:div>
                <w:div w:id="2139494814">
                  <w:marLeft w:val="0"/>
                  <w:marRight w:val="0"/>
                  <w:marTop w:val="0"/>
                  <w:marBottom w:val="0"/>
                  <w:divBdr>
                    <w:top w:val="single" w:sz="2" w:space="0" w:color="auto"/>
                    <w:left w:val="single" w:sz="2" w:space="0" w:color="auto"/>
                    <w:bottom w:val="single" w:sz="2" w:space="0" w:color="auto"/>
                    <w:right w:val="single" w:sz="2" w:space="8" w:color="auto"/>
                  </w:divBdr>
                </w:div>
              </w:divsChild>
            </w:div>
          </w:divsChild>
        </w:div>
        <w:div w:id="863397386">
          <w:marLeft w:val="0"/>
          <w:marRight w:val="0"/>
          <w:marTop w:val="0"/>
          <w:marBottom w:val="0"/>
          <w:divBdr>
            <w:top w:val="single" w:sz="2" w:space="0" w:color="auto"/>
            <w:left w:val="single" w:sz="2" w:space="0" w:color="auto"/>
            <w:bottom w:val="single" w:sz="2" w:space="0" w:color="auto"/>
            <w:right w:val="single" w:sz="2" w:space="0" w:color="auto"/>
          </w:divBdr>
          <w:divsChild>
            <w:div w:id="1165166674">
              <w:marLeft w:val="0"/>
              <w:marRight w:val="0"/>
              <w:marTop w:val="0"/>
              <w:marBottom w:val="0"/>
              <w:divBdr>
                <w:top w:val="single" w:sz="2" w:space="0" w:color="auto"/>
                <w:left w:val="single" w:sz="2" w:space="0" w:color="auto"/>
                <w:bottom w:val="single" w:sz="2" w:space="0" w:color="auto"/>
                <w:right w:val="single" w:sz="2" w:space="0" w:color="auto"/>
              </w:divBdr>
              <w:divsChild>
                <w:div w:id="1890847816">
                  <w:marLeft w:val="0"/>
                  <w:marRight w:val="0"/>
                  <w:marTop w:val="300"/>
                  <w:marBottom w:val="0"/>
                  <w:divBdr>
                    <w:top w:val="single" w:sz="2" w:space="0" w:color="auto"/>
                    <w:left w:val="single" w:sz="2" w:space="0" w:color="auto"/>
                    <w:bottom w:val="single" w:sz="2" w:space="0" w:color="auto"/>
                    <w:right w:val="single" w:sz="2" w:space="0" w:color="auto"/>
                  </w:divBdr>
                  <w:divsChild>
                    <w:div w:id="621033542">
                      <w:marLeft w:val="0"/>
                      <w:marRight w:val="0"/>
                      <w:marTop w:val="0"/>
                      <w:marBottom w:val="0"/>
                      <w:divBdr>
                        <w:top w:val="single" w:sz="2" w:space="0" w:color="auto"/>
                        <w:left w:val="single" w:sz="2" w:space="0" w:color="auto"/>
                        <w:bottom w:val="single" w:sz="2" w:space="0" w:color="auto"/>
                        <w:right w:val="single" w:sz="2" w:space="0" w:color="auto"/>
                      </w:divBdr>
                      <w:divsChild>
                        <w:div w:id="1708333359">
                          <w:marLeft w:val="0"/>
                          <w:marRight w:val="0"/>
                          <w:marTop w:val="0"/>
                          <w:marBottom w:val="0"/>
                          <w:divBdr>
                            <w:top w:val="none" w:sz="0" w:space="0" w:color="auto"/>
                            <w:left w:val="none" w:sz="0" w:space="0" w:color="auto"/>
                            <w:bottom w:val="none" w:sz="0" w:space="0" w:color="auto"/>
                            <w:right w:val="none" w:sz="0" w:space="0" w:color="auto"/>
                          </w:divBdr>
                        </w:div>
                      </w:divsChild>
                    </w:div>
                    <w:div w:id="1701466297">
                      <w:marLeft w:val="150"/>
                      <w:marRight w:val="150"/>
                      <w:marTop w:val="0"/>
                      <w:marBottom w:val="0"/>
                      <w:divBdr>
                        <w:top w:val="single" w:sz="2" w:space="0" w:color="auto"/>
                        <w:left w:val="single" w:sz="2" w:space="0" w:color="auto"/>
                        <w:bottom w:val="single" w:sz="2" w:space="0" w:color="auto"/>
                        <w:right w:val="single" w:sz="2" w:space="0" w:color="auto"/>
                      </w:divBdr>
                      <w:divsChild>
                        <w:div w:id="351810883">
                          <w:marLeft w:val="0"/>
                          <w:marRight w:val="0"/>
                          <w:marTop w:val="0"/>
                          <w:marBottom w:val="0"/>
                          <w:divBdr>
                            <w:top w:val="single" w:sz="2" w:space="0" w:color="auto"/>
                            <w:left w:val="single" w:sz="2" w:space="0" w:color="auto"/>
                            <w:bottom w:val="single" w:sz="2" w:space="0" w:color="auto"/>
                            <w:right w:val="single" w:sz="2" w:space="0" w:color="auto"/>
                          </w:divBdr>
                          <w:divsChild>
                            <w:div w:id="186916405">
                              <w:marLeft w:val="0"/>
                              <w:marRight w:val="75"/>
                              <w:marTop w:val="0"/>
                              <w:marBottom w:val="0"/>
                              <w:divBdr>
                                <w:top w:val="none" w:sz="0" w:space="0" w:color="auto"/>
                                <w:left w:val="none" w:sz="0" w:space="0" w:color="auto"/>
                                <w:bottom w:val="none" w:sz="0" w:space="0" w:color="auto"/>
                                <w:right w:val="none" w:sz="0" w:space="0" w:color="auto"/>
                              </w:divBdr>
                              <w:divsChild>
                                <w:div w:id="1904367956">
                                  <w:marLeft w:val="0"/>
                                  <w:marRight w:val="0"/>
                                  <w:marTop w:val="0"/>
                                  <w:marBottom w:val="0"/>
                                  <w:divBdr>
                                    <w:top w:val="single" w:sz="2" w:space="0" w:color="auto"/>
                                    <w:left w:val="single" w:sz="2" w:space="4" w:color="auto"/>
                                    <w:bottom w:val="single" w:sz="2" w:space="0" w:color="auto"/>
                                    <w:right w:val="single" w:sz="2" w:space="0" w:color="auto"/>
                                  </w:divBdr>
                                </w:div>
                              </w:divsChild>
                            </w:div>
                            <w:div w:id="498470499">
                              <w:marLeft w:val="0"/>
                              <w:marRight w:val="75"/>
                              <w:marTop w:val="0"/>
                              <w:marBottom w:val="0"/>
                              <w:divBdr>
                                <w:top w:val="none" w:sz="0" w:space="0" w:color="auto"/>
                                <w:left w:val="none" w:sz="0" w:space="0" w:color="auto"/>
                                <w:bottom w:val="none" w:sz="0" w:space="0" w:color="auto"/>
                                <w:right w:val="none" w:sz="0" w:space="0" w:color="auto"/>
                              </w:divBdr>
                              <w:divsChild>
                                <w:div w:id="1643582353">
                                  <w:marLeft w:val="0"/>
                                  <w:marRight w:val="0"/>
                                  <w:marTop w:val="0"/>
                                  <w:marBottom w:val="0"/>
                                  <w:divBdr>
                                    <w:top w:val="single" w:sz="2" w:space="0" w:color="auto"/>
                                    <w:left w:val="single" w:sz="2" w:space="4" w:color="auto"/>
                                    <w:bottom w:val="single" w:sz="2" w:space="0" w:color="auto"/>
                                    <w:right w:val="single" w:sz="2" w:space="0" w:color="auto"/>
                                  </w:divBdr>
                                </w:div>
                              </w:divsChild>
                            </w:div>
                            <w:div w:id="1192066513">
                              <w:marLeft w:val="0"/>
                              <w:marRight w:val="75"/>
                              <w:marTop w:val="0"/>
                              <w:marBottom w:val="0"/>
                              <w:divBdr>
                                <w:top w:val="none" w:sz="0" w:space="0" w:color="auto"/>
                                <w:left w:val="none" w:sz="0" w:space="0" w:color="auto"/>
                                <w:bottom w:val="none" w:sz="0" w:space="0" w:color="auto"/>
                                <w:right w:val="none" w:sz="0" w:space="0" w:color="auto"/>
                              </w:divBdr>
                              <w:divsChild>
                                <w:div w:id="1870072568">
                                  <w:marLeft w:val="0"/>
                                  <w:marRight w:val="0"/>
                                  <w:marTop w:val="0"/>
                                  <w:marBottom w:val="0"/>
                                  <w:divBdr>
                                    <w:top w:val="single" w:sz="2" w:space="0" w:color="auto"/>
                                    <w:left w:val="single" w:sz="2" w:space="4" w:color="auto"/>
                                    <w:bottom w:val="single" w:sz="2" w:space="0" w:color="auto"/>
                                    <w:right w:val="single" w:sz="2" w:space="0" w:color="auto"/>
                                  </w:divBdr>
                                </w:div>
                              </w:divsChild>
                            </w:div>
                            <w:div w:id="1833179295">
                              <w:marLeft w:val="0"/>
                              <w:marRight w:val="0"/>
                              <w:marTop w:val="0"/>
                              <w:marBottom w:val="0"/>
                              <w:divBdr>
                                <w:top w:val="none" w:sz="0" w:space="0" w:color="auto"/>
                                <w:left w:val="none" w:sz="0" w:space="0" w:color="auto"/>
                                <w:bottom w:val="none" w:sz="0" w:space="0" w:color="auto"/>
                                <w:right w:val="none" w:sz="0" w:space="0" w:color="auto"/>
                              </w:divBdr>
                              <w:divsChild>
                                <w:div w:id="1586383696">
                                  <w:marLeft w:val="0"/>
                                  <w:marRight w:val="0"/>
                                  <w:marTop w:val="0"/>
                                  <w:marBottom w:val="0"/>
                                  <w:divBdr>
                                    <w:top w:val="single" w:sz="2" w:space="0" w:color="auto"/>
                                    <w:left w:val="single" w:sz="2" w:space="4" w:color="auto"/>
                                    <w:bottom w:val="single" w:sz="2" w:space="0" w:color="auto"/>
                                    <w:right w:val="single" w:sz="2" w:space="0" w:color="auto"/>
                                  </w:divBdr>
                                </w:div>
                              </w:divsChild>
                            </w:div>
                          </w:divsChild>
                        </w:div>
                      </w:divsChild>
                    </w:div>
                  </w:divsChild>
                </w:div>
                <w:div w:id="443230103">
                  <w:marLeft w:val="0"/>
                  <w:marRight w:val="0"/>
                  <w:marTop w:val="150"/>
                  <w:marBottom w:val="0"/>
                  <w:divBdr>
                    <w:top w:val="none" w:sz="0" w:space="0" w:color="auto"/>
                    <w:left w:val="none" w:sz="0" w:space="0" w:color="auto"/>
                    <w:bottom w:val="none" w:sz="0" w:space="0" w:color="auto"/>
                    <w:right w:val="none" w:sz="0" w:space="0" w:color="auto"/>
                  </w:divBdr>
                  <w:divsChild>
                    <w:div w:id="349920086">
                      <w:marLeft w:val="0"/>
                      <w:marRight w:val="0"/>
                      <w:marTop w:val="0"/>
                      <w:marBottom w:val="0"/>
                      <w:divBdr>
                        <w:top w:val="single" w:sz="2" w:space="0" w:color="auto"/>
                        <w:left w:val="single" w:sz="2" w:space="0" w:color="auto"/>
                        <w:bottom w:val="single" w:sz="2" w:space="0" w:color="auto"/>
                        <w:right w:val="single" w:sz="2" w:space="0" w:color="auto"/>
                      </w:divBdr>
                      <w:divsChild>
                        <w:div w:id="1003630696">
                          <w:blockQuote w:val="1"/>
                          <w:marLeft w:val="0"/>
                          <w:marRight w:val="0"/>
                          <w:marTop w:val="0"/>
                          <w:marBottom w:val="0"/>
                          <w:divBdr>
                            <w:top w:val="single" w:sz="2" w:space="0" w:color="auto"/>
                            <w:left w:val="none" w:sz="0" w:space="0" w:color="auto"/>
                            <w:bottom w:val="single" w:sz="2" w:space="0" w:color="auto"/>
                            <w:right w:val="single" w:sz="2" w:space="12" w:color="auto"/>
                          </w:divBdr>
                        </w:div>
                      </w:divsChild>
                    </w:div>
                  </w:divsChild>
                </w:div>
                <w:div w:id="1709524912">
                  <w:marLeft w:val="0"/>
                  <w:marRight w:val="0"/>
                  <w:marTop w:val="0"/>
                  <w:marBottom w:val="0"/>
                  <w:divBdr>
                    <w:top w:val="single" w:sz="2" w:space="0" w:color="auto"/>
                    <w:left w:val="single" w:sz="2" w:space="0" w:color="auto"/>
                    <w:bottom w:val="single" w:sz="2" w:space="0" w:color="auto"/>
                    <w:right w:val="single" w:sz="2" w:space="8" w:color="auto"/>
                  </w:divBdr>
                </w:div>
              </w:divsChild>
            </w:div>
          </w:divsChild>
        </w:div>
        <w:div w:id="792938966">
          <w:marLeft w:val="0"/>
          <w:marRight w:val="0"/>
          <w:marTop w:val="0"/>
          <w:marBottom w:val="0"/>
          <w:divBdr>
            <w:top w:val="single" w:sz="2" w:space="0" w:color="auto"/>
            <w:left w:val="single" w:sz="2" w:space="0" w:color="auto"/>
            <w:bottom w:val="single" w:sz="2" w:space="0" w:color="auto"/>
            <w:right w:val="single" w:sz="2" w:space="0" w:color="auto"/>
          </w:divBdr>
          <w:divsChild>
            <w:div w:id="1649432420">
              <w:marLeft w:val="0"/>
              <w:marRight w:val="0"/>
              <w:marTop w:val="0"/>
              <w:marBottom w:val="0"/>
              <w:divBdr>
                <w:top w:val="single" w:sz="2" w:space="0" w:color="auto"/>
                <w:left w:val="single" w:sz="2" w:space="0" w:color="auto"/>
                <w:bottom w:val="single" w:sz="2" w:space="0" w:color="auto"/>
                <w:right w:val="single" w:sz="2" w:space="0" w:color="auto"/>
              </w:divBdr>
              <w:divsChild>
                <w:div w:id="1169754206">
                  <w:marLeft w:val="0"/>
                  <w:marRight w:val="0"/>
                  <w:marTop w:val="300"/>
                  <w:marBottom w:val="0"/>
                  <w:divBdr>
                    <w:top w:val="single" w:sz="2" w:space="0" w:color="auto"/>
                    <w:left w:val="single" w:sz="2" w:space="0" w:color="auto"/>
                    <w:bottom w:val="single" w:sz="2" w:space="0" w:color="auto"/>
                    <w:right w:val="single" w:sz="2" w:space="0" w:color="auto"/>
                  </w:divBdr>
                  <w:divsChild>
                    <w:div w:id="358701895">
                      <w:marLeft w:val="0"/>
                      <w:marRight w:val="0"/>
                      <w:marTop w:val="0"/>
                      <w:marBottom w:val="0"/>
                      <w:divBdr>
                        <w:top w:val="single" w:sz="2" w:space="0" w:color="auto"/>
                        <w:left w:val="single" w:sz="2" w:space="0" w:color="auto"/>
                        <w:bottom w:val="single" w:sz="2" w:space="0" w:color="auto"/>
                        <w:right w:val="single" w:sz="2" w:space="0" w:color="auto"/>
                      </w:divBdr>
                      <w:divsChild>
                        <w:div w:id="813914589">
                          <w:marLeft w:val="0"/>
                          <w:marRight w:val="0"/>
                          <w:marTop w:val="0"/>
                          <w:marBottom w:val="0"/>
                          <w:divBdr>
                            <w:top w:val="none" w:sz="0" w:space="0" w:color="auto"/>
                            <w:left w:val="none" w:sz="0" w:space="0" w:color="auto"/>
                            <w:bottom w:val="none" w:sz="0" w:space="0" w:color="auto"/>
                            <w:right w:val="none" w:sz="0" w:space="0" w:color="auto"/>
                          </w:divBdr>
                        </w:div>
                      </w:divsChild>
                    </w:div>
                    <w:div w:id="86967008">
                      <w:marLeft w:val="150"/>
                      <w:marRight w:val="150"/>
                      <w:marTop w:val="0"/>
                      <w:marBottom w:val="0"/>
                      <w:divBdr>
                        <w:top w:val="single" w:sz="2" w:space="0" w:color="auto"/>
                        <w:left w:val="single" w:sz="2" w:space="0" w:color="auto"/>
                        <w:bottom w:val="single" w:sz="2" w:space="0" w:color="auto"/>
                        <w:right w:val="single" w:sz="2" w:space="0" w:color="auto"/>
                      </w:divBdr>
                      <w:divsChild>
                        <w:div w:id="2062173299">
                          <w:marLeft w:val="0"/>
                          <w:marRight w:val="0"/>
                          <w:marTop w:val="0"/>
                          <w:marBottom w:val="0"/>
                          <w:divBdr>
                            <w:top w:val="single" w:sz="2" w:space="0" w:color="auto"/>
                            <w:left w:val="single" w:sz="2" w:space="0" w:color="auto"/>
                            <w:bottom w:val="single" w:sz="2" w:space="0" w:color="auto"/>
                            <w:right w:val="single" w:sz="2" w:space="0" w:color="auto"/>
                          </w:divBdr>
                          <w:divsChild>
                            <w:div w:id="354814862">
                              <w:marLeft w:val="0"/>
                              <w:marRight w:val="75"/>
                              <w:marTop w:val="0"/>
                              <w:marBottom w:val="0"/>
                              <w:divBdr>
                                <w:top w:val="none" w:sz="0" w:space="0" w:color="auto"/>
                                <w:left w:val="none" w:sz="0" w:space="0" w:color="auto"/>
                                <w:bottom w:val="none" w:sz="0" w:space="0" w:color="auto"/>
                                <w:right w:val="none" w:sz="0" w:space="0" w:color="auto"/>
                              </w:divBdr>
                              <w:divsChild>
                                <w:div w:id="1244219724">
                                  <w:marLeft w:val="0"/>
                                  <w:marRight w:val="0"/>
                                  <w:marTop w:val="0"/>
                                  <w:marBottom w:val="0"/>
                                  <w:divBdr>
                                    <w:top w:val="single" w:sz="2" w:space="0" w:color="auto"/>
                                    <w:left w:val="single" w:sz="2" w:space="4" w:color="auto"/>
                                    <w:bottom w:val="single" w:sz="2" w:space="0" w:color="auto"/>
                                    <w:right w:val="single" w:sz="2" w:space="0" w:color="auto"/>
                                  </w:divBdr>
                                </w:div>
                              </w:divsChild>
                            </w:div>
                            <w:div w:id="989820793">
                              <w:marLeft w:val="0"/>
                              <w:marRight w:val="75"/>
                              <w:marTop w:val="0"/>
                              <w:marBottom w:val="0"/>
                              <w:divBdr>
                                <w:top w:val="none" w:sz="0" w:space="0" w:color="auto"/>
                                <w:left w:val="none" w:sz="0" w:space="0" w:color="auto"/>
                                <w:bottom w:val="none" w:sz="0" w:space="0" w:color="auto"/>
                                <w:right w:val="none" w:sz="0" w:space="0" w:color="auto"/>
                              </w:divBdr>
                              <w:divsChild>
                                <w:div w:id="1474299916">
                                  <w:marLeft w:val="0"/>
                                  <w:marRight w:val="0"/>
                                  <w:marTop w:val="0"/>
                                  <w:marBottom w:val="0"/>
                                  <w:divBdr>
                                    <w:top w:val="single" w:sz="2" w:space="0" w:color="auto"/>
                                    <w:left w:val="single" w:sz="2" w:space="4" w:color="auto"/>
                                    <w:bottom w:val="single" w:sz="2" w:space="0" w:color="auto"/>
                                    <w:right w:val="single" w:sz="2" w:space="0" w:color="auto"/>
                                  </w:divBdr>
                                </w:div>
                              </w:divsChild>
                            </w:div>
                            <w:div w:id="911280882">
                              <w:marLeft w:val="0"/>
                              <w:marRight w:val="75"/>
                              <w:marTop w:val="0"/>
                              <w:marBottom w:val="0"/>
                              <w:divBdr>
                                <w:top w:val="none" w:sz="0" w:space="0" w:color="auto"/>
                                <w:left w:val="none" w:sz="0" w:space="0" w:color="auto"/>
                                <w:bottom w:val="none" w:sz="0" w:space="0" w:color="auto"/>
                                <w:right w:val="none" w:sz="0" w:space="0" w:color="auto"/>
                              </w:divBdr>
                              <w:divsChild>
                                <w:div w:id="2028942584">
                                  <w:marLeft w:val="0"/>
                                  <w:marRight w:val="0"/>
                                  <w:marTop w:val="0"/>
                                  <w:marBottom w:val="0"/>
                                  <w:divBdr>
                                    <w:top w:val="single" w:sz="2" w:space="0" w:color="auto"/>
                                    <w:left w:val="single" w:sz="2" w:space="4" w:color="auto"/>
                                    <w:bottom w:val="single" w:sz="2" w:space="0" w:color="auto"/>
                                    <w:right w:val="single" w:sz="2" w:space="0" w:color="auto"/>
                                  </w:divBdr>
                                </w:div>
                              </w:divsChild>
                            </w:div>
                            <w:div w:id="722944805">
                              <w:marLeft w:val="0"/>
                              <w:marRight w:val="0"/>
                              <w:marTop w:val="0"/>
                              <w:marBottom w:val="0"/>
                              <w:divBdr>
                                <w:top w:val="none" w:sz="0" w:space="0" w:color="auto"/>
                                <w:left w:val="none" w:sz="0" w:space="0" w:color="auto"/>
                                <w:bottom w:val="none" w:sz="0" w:space="0" w:color="auto"/>
                                <w:right w:val="none" w:sz="0" w:space="0" w:color="auto"/>
                              </w:divBdr>
                              <w:divsChild>
                                <w:div w:id="1819959634">
                                  <w:marLeft w:val="0"/>
                                  <w:marRight w:val="0"/>
                                  <w:marTop w:val="0"/>
                                  <w:marBottom w:val="0"/>
                                  <w:divBdr>
                                    <w:top w:val="single" w:sz="2" w:space="0" w:color="auto"/>
                                    <w:left w:val="single" w:sz="2" w:space="4" w:color="auto"/>
                                    <w:bottom w:val="single" w:sz="2" w:space="0" w:color="auto"/>
                                    <w:right w:val="single" w:sz="2" w:space="0" w:color="auto"/>
                                  </w:divBdr>
                                </w:div>
                              </w:divsChild>
                            </w:div>
                          </w:divsChild>
                        </w:div>
                      </w:divsChild>
                    </w:div>
                  </w:divsChild>
                </w:div>
                <w:div w:id="253629561">
                  <w:marLeft w:val="0"/>
                  <w:marRight w:val="0"/>
                  <w:marTop w:val="150"/>
                  <w:marBottom w:val="0"/>
                  <w:divBdr>
                    <w:top w:val="none" w:sz="0" w:space="0" w:color="auto"/>
                    <w:left w:val="none" w:sz="0" w:space="0" w:color="auto"/>
                    <w:bottom w:val="none" w:sz="0" w:space="0" w:color="auto"/>
                    <w:right w:val="none" w:sz="0" w:space="0" w:color="auto"/>
                  </w:divBdr>
                  <w:divsChild>
                    <w:div w:id="304428600">
                      <w:marLeft w:val="0"/>
                      <w:marRight w:val="0"/>
                      <w:marTop w:val="0"/>
                      <w:marBottom w:val="0"/>
                      <w:divBdr>
                        <w:top w:val="single" w:sz="2" w:space="0" w:color="auto"/>
                        <w:left w:val="single" w:sz="2" w:space="0" w:color="auto"/>
                        <w:bottom w:val="single" w:sz="2" w:space="0" w:color="auto"/>
                        <w:right w:val="single" w:sz="2" w:space="0" w:color="auto"/>
                      </w:divBdr>
                    </w:div>
                  </w:divsChild>
                </w:div>
                <w:div w:id="1947030887">
                  <w:marLeft w:val="0"/>
                  <w:marRight w:val="0"/>
                  <w:marTop w:val="0"/>
                  <w:marBottom w:val="0"/>
                  <w:divBdr>
                    <w:top w:val="single" w:sz="2" w:space="0" w:color="auto"/>
                    <w:left w:val="single" w:sz="2" w:space="0" w:color="auto"/>
                    <w:bottom w:val="single" w:sz="2" w:space="0" w:color="auto"/>
                    <w:right w:val="single" w:sz="2" w:space="8" w:color="auto"/>
                  </w:divBdr>
                </w:div>
              </w:divsChild>
            </w:div>
          </w:divsChild>
        </w:div>
        <w:div w:id="1143233210">
          <w:marLeft w:val="0"/>
          <w:marRight w:val="0"/>
          <w:marTop w:val="0"/>
          <w:marBottom w:val="0"/>
          <w:divBdr>
            <w:top w:val="single" w:sz="2" w:space="0" w:color="auto"/>
            <w:left w:val="single" w:sz="2" w:space="0" w:color="auto"/>
            <w:bottom w:val="single" w:sz="2" w:space="0" w:color="auto"/>
            <w:right w:val="single" w:sz="2" w:space="0" w:color="auto"/>
          </w:divBdr>
          <w:divsChild>
            <w:div w:id="1614819867">
              <w:marLeft w:val="0"/>
              <w:marRight w:val="0"/>
              <w:marTop w:val="0"/>
              <w:marBottom w:val="0"/>
              <w:divBdr>
                <w:top w:val="single" w:sz="2" w:space="0" w:color="auto"/>
                <w:left w:val="single" w:sz="2" w:space="0" w:color="auto"/>
                <w:bottom w:val="single" w:sz="2" w:space="0" w:color="auto"/>
                <w:right w:val="single" w:sz="2" w:space="0" w:color="auto"/>
              </w:divBdr>
              <w:divsChild>
                <w:div w:id="1182236224">
                  <w:marLeft w:val="0"/>
                  <w:marRight w:val="0"/>
                  <w:marTop w:val="300"/>
                  <w:marBottom w:val="0"/>
                  <w:divBdr>
                    <w:top w:val="single" w:sz="2" w:space="0" w:color="auto"/>
                    <w:left w:val="single" w:sz="2" w:space="0" w:color="auto"/>
                    <w:bottom w:val="single" w:sz="2" w:space="0" w:color="auto"/>
                    <w:right w:val="single" w:sz="2" w:space="0" w:color="auto"/>
                  </w:divBdr>
                  <w:divsChild>
                    <w:div w:id="2052731399">
                      <w:marLeft w:val="0"/>
                      <w:marRight w:val="0"/>
                      <w:marTop w:val="0"/>
                      <w:marBottom w:val="0"/>
                      <w:divBdr>
                        <w:top w:val="single" w:sz="2" w:space="0" w:color="auto"/>
                        <w:left w:val="single" w:sz="2" w:space="0" w:color="auto"/>
                        <w:bottom w:val="single" w:sz="2" w:space="0" w:color="auto"/>
                        <w:right w:val="single" w:sz="2" w:space="0" w:color="auto"/>
                      </w:divBdr>
                      <w:divsChild>
                        <w:div w:id="946230494">
                          <w:marLeft w:val="0"/>
                          <w:marRight w:val="0"/>
                          <w:marTop w:val="0"/>
                          <w:marBottom w:val="0"/>
                          <w:divBdr>
                            <w:top w:val="none" w:sz="0" w:space="0" w:color="auto"/>
                            <w:left w:val="none" w:sz="0" w:space="0" w:color="auto"/>
                            <w:bottom w:val="none" w:sz="0" w:space="0" w:color="auto"/>
                            <w:right w:val="none" w:sz="0" w:space="0" w:color="auto"/>
                          </w:divBdr>
                        </w:div>
                      </w:divsChild>
                    </w:div>
                    <w:div w:id="674118045">
                      <w:marLeft w:val="150"/>
                      <w:marRight w:val="150"/>
                      <w:marTop w:val="0"/>
                      <w:marBottom w:val="0"/>
                      <w:divBdr>
                        <w:top w:val="single" w:sz="2" w:space="0" w:color="auto"/>
                        <w:left w:val="single" w:sz="2" w:space="0" w:color="auto"/>
                        <w:bottom w:val="single" w:sz="2" w:space="0" w:color="auto"/>
                        <w:right w:val="single" w:sz="2" w:space="0" w:color="auto"/>
                      </w:divBdr>
                      <w:divsChild>
                        <w:div w:id="1908958927">
                          <w:marLeft w:val="0"/>
                          <w:marRight w:val="0"/>
                          <w:marTop w:val="0"/>
                          <w:marBottom w:val="0"/>
                          <w:divBdr>
                            <w:top w:val="single" w:sz="2" w:space="0" w:color="auto"/>
                            <w:left w:val="single" w:sz="2" w:space="0" w:color="auto"/>
                            <w:bottom w:val="single" w:sz="2" w:space="0" w:color="auto"/>
                            <w:right w:val="single" w:sz="2" w:space="0" w:color="auto"/>
                          </w:divBdr>
                          <w:divsChild>
                            <w:div w:id="564876865">
                              <w:marLeft w:val="0"/>
                              <w:marRight w:val="75"/>
                              <w:marTop w:val="0"/>
                              <w:marBottom w:val="0"/>
                              <w:divBdr>
                                <w:top w:val="none" w:sz="0" w:space="0" w:color="auto"/>
                                <w:left w:val="none" w:sz="0" w:space="0" w:color="auto"/>
                                <w:bottom w:val="none" w:sz="0" w:space="0" w:color="auto"/>
                                <w:right w:val="none" w:sz="0" w:space="0" w:color="auto"/>
                              </w:divBdr>
                              <w:divsChild>
                                <w:div w:id="1249195316">
                                  <w:marLeft w:val="0"/>
                                  <w:marRight w:val="0"/>
                                  <w:marTop w:val="0"/>
                                  <w:marBottom w:val="0"/>
                                  <w:divBdr>
                                    <w:top w:val="single" w:sz="2" w:space="0" w:color="auto"/>
                                    <w:left w:val="single" w:sz="2" w:space="4" w:color="auto"/>
                                    <w:bottom w:val="single" w:sz="2" w:space="0" w:color="auto"/>
                                    <w:right w:val="single" w:sz="2" w:space="0" w:color="auto"/>
                                  </w:divBdr>
                                </w:div>
                              </w:divsChild>
                            </w:div>
                            <w:div w:id="1444223219">
                              <w:marLeft w:val="0"/>
                              <w:marRight w:val="75"/>
                              <w:marTop w:val="0"/>
                              <w:marBottom w:val="0"/>
                              <w:divBdr>
                                <w:top w:val="none" w:sz="0" w:space="0" w:color="auto"/>
                                <w:left w:val="none" w:sz="0" w:space="0" w:color="auto"/>
                                <w:bottom w:val="none" w:sz="0" w:space="0" w:color="auto"/>
                                <w:right w:val="none" w:sz="0" w:space="0" w:color="auto"/>
                              </w:divBdr>
                              <w:divsChild>
                                <w:div w:id="446586302">
                                  <w:marLeft w:val="0"/>
                                  <w:marRight w:val="0"/>
                                  <w:marTop w:val="0"/>
                                  <w:marBottom w:val="0"/>
                                  <w:divBdr>
                                    <w:top w:val="single" w:sz="2" w:space="0" w:color="auto"/>
                                    <w:left w:val="single" w:sz="2" w:space="4" w:color="auto"/>
                                    <w:bottom w:val="single" w:sz="2" w:space="0" w:color="auto"/>
                                    <w:right w:val="single" w:sz="2" w:space="0" w:color="auto"/>
                                  </w:divBdr>
                                </w:div>
                              </w:divsChild>
                            </w:div>
                            <w:div w:id="1056246574">
                              <w:marLeft w:val="0"/>
                              <w:marRight w:val="75"/>
                              <w:marTop w:val="0"/>
                              <w:marBottom w:val="0"/>
                              <w:divBdr>
                                <w:top w:val="none" w:sz="0" w:space="0" w:color="auto"/>
                                <w:left w:val="none" w:sz="0" w:space="0" w:color="auto"/>
                                <w:bottom w:val="none" w:sz="0" w:space="0" w:color="auto"/>
                                <w:right w:val="none" w:sz="0" w:space="0" w:color="auto"/>
                              </w:divBdr>
                              <w:divsChild>
                                <w:div w:id="522206704">
                                  <w:marLeft w:val="0"/>
                                  <w:marRight w:val="0"/>
                                  <w:marTop w:val="0"/>
                                  <w:marBottom w:val="0"/>
                                  <w:divBdr>
                                    <w:top w:val="single" w:sz="2" w:space="0" w:color="auto"/>
                                    <w:left w:val="single" w:sz="2" w:space="4" w:color="auto"/>
                                    <w:bottom w:val="single" w:sz="2" w:space="0" w:color="auto"/>
                                    <w:right w:val="single" w:sz="2" w:space="0" w:color="auto"/>
                                  </w:divBdr>
                                </w:div>
                              </w:divsChild>
                            </w:div>
                            <w:div w:id="1842893289">
                              <w:marLeft w:val="0"/>
                              <w:marRight w:val="0"/>
                              <w:marTop w:val="0"/>
                              <w:marBottom w:val="0"/>
                              <w:divBdr>
                                <w:top w:val="none" w:sz="0" w:space="0" w:color="auto"/>
                                <w:left w:val="none" w:sz="0" w:space="0" w:color="auto"/>
                                <w:bottom w:val="none" w:sz="0" w:space="0" w:color="auto"/>
                                <w:right w:val="none" w:sz="0" w:space="0" w:color="auto"/>
                              </w:divBdr>
                              <w:divsChild>
                                <w:div w:id="2072072467">
                                  <w:marLeft w:val="0"/>
                                  <w:marRight w:val="0"/>
                                  <w:marTop w:val="0"/>
                                  <w:marBottom w:val="0"/>
                                  <w:divBdr>
                                    <w:top w:val="single" w:sz="2" w:space="0" w:color="auto"/>
                                    <w:left w:val="single" w:sz="2" w:space="4" w:color="auto"/>
                                    <w:bottom w:val="single" w:sz="2" w:space="0" w:color="auto"/>
                                    <w:right w:val="single" w:sz="2" w:space="0" w:color="auto"/>
                                  </w:divBdr>
                                </w:div>
                              </w:divsChild>
                            </w:div>
                          </w:divsChild>
                        </w:div>
                      </w:divsChild>
                    </w:div>
                  </w:divsChild>
                </w:div>
                <w:div w:id="1581787479">
                  <w:marLeft w:val="0"/>
                  <w:marRight w:val="0"/>
                  <w:marTop w:val="150"/>
                  <w:marBottom w:val="0"/>
                  <w:divBdr>
                    <w:top w:val="none" w:sz="0" w:space="0" w:color="auto"/>
                    <w:left w:val="none" w:sz="0" w:space="0" w:color="auto"/>
                    <w:bottom w:val="none" w:sz="0" w:space="0" w:color="auto"/>
                    <w:right w:val="none" w:sz="0" w:space="0" w:color="auto"/>
                  </w:divBdr>
                  <w:divsChild>
                    <w:div w:id="253517029">
                      <w:marLeft w:val="0"/>
                      <w:marRight w:val="0"/>
                      <w:marTop w:val="0"/>
                      <w:marBottom w:val="0"/>
                      <w:divBdr>
                        <w:top w:val="single" w:sz="2" w:space="0" w:color="auto"/>
                        <w:left w:val="single" w:sz="2" w:space="0" w:color="auto"/>
                        <w:bottom w:val="single" w:sz="2" w:space="0" w:color="auto"/>
                        <w:right w:val="single" w:sz="2" w:space="0" w:color="auto"/>
                      </w:divBdr>
                      <w:divsChild>
                        <w:div w:id="984433365">
                          <w:blockQuote w:val="1"/>
                          <w:marLeft w:val="0"/>
                          <w:marRight w:val="0"/>
                          <w:marTop w:val="0"/>
                          <w:marBottom w:val="0"/>
                          <w:divBdr>
                            <w:top w:val="single" w:sz="2" w:space="0" w:color="auto"/>
                            <w:left w:val="none" w:sz="0" w:space="0" w:color="auto"/>
                            <w:bottom w:val="single" w:sz="2" w:space="0" w:color="auto"/>
                            <w:right w:val="single" w:sz="2" w:space="12" w:color="auto"/>
                          </w:divBdr>
                        </w:div>
                      </w:divsChild>
                    </w:div>
                  </w:divsChild>
                </w:div>
                <w:div w:id="2144273801">
                  <w:marLeft w:val="0"/>
                  <w:marRight w:val="0"/>
                  <w:marTop w:val="0"/>
                  <w:marBottom w:val="0"/>
                  <w:divBdr>
                    <w:top w:val="single" w:sz="2" w:space="0" w:color="auto"/>
                    <w:left w:val="single" w:sz="2" w:space="0" w:color="auto"/>
                    <w:bottom w:val="single" w:sz="2" w:space="0" w:color="auto"/>
                    <w:right w:val="single" w:sz="2" w:space="8" w:color="auto"/>
                  </w:divBdr>
                </w:div>
              </w:divsChild>
            </w:div>
          </w:divsChild>
        </w:div>
        <w:div w:id="1471901347">
          <w:marLeft w:val="0"/>
          <w:marRight w:val="0"/>
          <w:marTop w:val="0"/>
          <w:marBottom w:val="0"/>
          <w:divBdr>
            <w:top w:val="single" w:sz="2" w:space="0" w:color="auto"/>
            <w:left w:val="single" w:sz="2" w:space="0" w:color="auto"/>
            <w:bottom w:val="single" w:sz="2" w:space="0" w:color="auto"/>
            <w:right w:val="single" w:sz="2" w:space="0" w:color="auto"/>
          </w:divBdr>
          <w:divsChild>
            <w:div w:id="1725641250">
              <w:marLeft w:val="0"/>
              <w:marRight w:val="0"/>
              <w:marTop w:val="0"/>
              <w:marBottom w:val="0"/>
              <w:divBdr>
                <w:top w:val="single" w:sz="2" w:space="0" w:color="auto"/>
                <w:left w:val="single" w:sz="2" w:space="0" w:color="auto"/>
                <w:bottom w:val="single" w:sz="2" w:space="0" w:color="auto"/>
                <w:right w:val="single" w:sz="2" w:space="0" w:color="auto"/>
              </w:divBdr>
              <w:divsChild>
                <w:div w:id="1209952384">
                  <w:marLeft w:val="0"/>
                  <w:marRight w:val="0"/>
                  <w:marTop w:val="300"/>
                  <w:marBottom w:val="0"/>
                  <w:divBdr>
                    <w:top w:val="single" w:sz="2" w:space="0" w:color="auto"/>
                    <w:left w:val="single" w:sz="2" w:space="0" w:color="auto"/>
                    <w:bottom w:val="single" w:sz="2" w:space="0" w:color="auto"/>
                    <w:right w:val="single" w:sz="2" w:space="0" w:color="auto"/>
                  </w:divBdr>
                  <w:divsChild>
                    <w:div w:id="719016228">
                      <w:marLeft w:val="0"/>
                      <w:marRight w:val="0"/>
                      <w:marTop w:val="0"/>
                      <w:marBottom w:val="0"/>
                      <w:divBdr>
                        <w:top w:val="single" w:sz="2" w:space="0" w:color="auto"/>
                        <w:left w:val="single" w:sz="2" w:space="0" w:color="auto"/>
                        <w:bottom w:val="single" w:sz="2" w:space="0" w:color="auto"/>
                        <w:right w:val="single" w:sz="2" w:space="0" w:color="auto"/>
                      </w:divBdr>
                      <w:divsChild>
                        <w:div w:id="566502400">
                          <w:marLeft w:val="0"/>
                          <w:marRight w:val="0"/>
                          <w:marTop w:val="0"/>
                          <w:marBottom w:val="0"/>
                          <w:divBdr>
                            <w:top w:val="none" w:sz="0" w:space="0" w:color="auto"/>
                            <w:left w:val="none" w:sz="0" w:space="0" w:color="auto"/>
                            <w:bottom w:val="none" w:sz="0" w:space="0" w:color="auto"/>
                            <w:right w:val="none" w:sz="0" w:space="0" w:color="auto"/>
                          </w:divBdr>
                        </w:div>
                      </w:divsChild>
                    </w:div>
                    <w:div w:id="2021007938">
                      <w:marLeft w:val="150"/>
                      <w:marRight w:val="150"/>
                      <w:marTop w:val="0"/>
                      <w:marBottom w:val="0"/>
                      <w:divBdr>
                        <w:top w:val="single" w:sz="2" w:space="0" w:color="auto"/>
                        <w:left w:val="single" w:sz="2" w:space="0" w:color="auto"/>
                        <w:bottom w:val="single" w:sz="2" w:space="0" w:color="auto"/>
                        <w:right w:val="single" w:sz="2" w:space="0" w:color="auto"/>
                      </w:divBdr>
                      <w:divsChild>
                        <w:div w:id="1199703354">
                          <w:marLeft w:val="0"/>
                          <w:marRight w:val="0"/>
                          <w:marTop w:val="0"/>
                          <w:marBottom w:val="0"/>
                          <w:divBdr>
                            <w:top w:val="single" w:sz="2" w:space="0" w:color="auto"/>
                            <w:left w:val="single" w:sz="2" w:space="0" w:color="auto"/>
                            <w:bottom w:val="single" w:sz="2" w:space="0" w:color="auto"/>
                            <w:right w:val="single" w:sz="2" w:space="0" w:color="auto"/>
                          </w:divBdr>
                          <w:divsChild>
                            <w:div w:id="1818379045">
                              <w:marLeft w:val="0"/>
                              <w:marRight w:val="75"/>
                              <w:marTop w:val="0"/>
                              <w:marBottom w:val="0"/>
                              <w:divBdr>
                                <w:top w:val="none" w:sz="0" w:space="0" w:color="auto"/>
                                <w:left w:val="none" w:sz="0" w:space="0" w:color="auto"/>
                                <w:bottom w:val="none" w:sz="0" w:space="0" w:color="auto"/>
                                <w:right w:val="none" w:sz="0" w:space="0" w:color="auto"/>
                              </w:divBdr>
                              <w:divsChild>
                                <w:div w:id="2009866275">
                                  <w:marLeft w:val="0"/>
                                  <w:marRight w:val="0"/>
                                  <w:marTop w:val="0"/>
                                  <w:marBottom w:val="0"/>
                                  <w:divBdr>
                                    <w:top w:val="single" w:sz="2" w:space="0" w:color="auto"/>
                                    <w:left w:val="single" w:sz="2" w:space="4" w:color="auto"/>
                                    <w:bottom w:val="single" w:sz="2" w:space="0" w:color="auto"/>
                                    <w:right w:val="single" w:sz="2" w:space="0" w:color="auto"/>
                                  </w:divBdr>
                                </w:div>
                              </w:divsChild>
                            </w:div>
                            <w:div w:id="1132139323">
                              <w:marLeft w:val="0"/>
                              <w:marRight w:val="75"/>
                              <w:marTop w:val="0"/>
                              <w:marBottom w:val="0"/>
                              <w:divBdr>
                                <w:top w:val="none" w:sz="0" w:space="0" w:color="auto"/>
                                <w:left w:val="none" w:sz="0" w:space="0" w:color="auto"/>
                                <w:bottom w:val="none" w:sz="0" w:space="0" w:color="auto"/>
                                <w:right w:val="none" w:sz="0" w:space="0" w:color="auto"/>
                              </w:divBdr>
                              <w:divsChild>
                                <w:div w:id="55277441">
                                  <w:marLeft w:val="0"/>
                                  <w:marRight w:val="0"/>
                                  <w:marTop w:val="0"/>
                                  <w:marBottom w:val="0"/>
                                  <w:divBdr>
                                    <w:top w:val="single" w:sz="2" w:space="0" w:color="auto"/>
                                    <w:left w:val="single" w:sz="2" w:space="4" w:color="auto"/>
                                    <w:bottom w:val="single" w:sz="2" w:space="0" w:color="auto"/>
                                    <w:right w:val="single" w:sz="2" w:space="0" w:color="auto"/>
                                  </w:divBdr>
                                </w:div>
                              </w:divsChild>
                            </w:div>
                            <w:div w:id="51538027">
                              <w:marLeft w:val="0"/>
                              <w:marRight w:val="75"/>
                              <w:marTop w:val="0"/>
                              <w:marBottom w:val="0"/>
                              <w:divBdr>
                                <w:top w:val="none" w:sz="0" w:space="0" w:color="auto"/>
                                <w:left w:val="none" w:sz="0" w:space="0" w:color="auto"/>
                                <w:bottom w:val="none" w:sz="0" w:space="0" w:color="auto"/>
                                <w:right w:val="none" w:sz="0" w:space="0" w:color="auto"/>
                              </w:divBdr>
                              <w:divsChild>
                                <w:div w:id="1434518712">
                                  <w:marLeft w:val="0"/>
                                  <w:marRight w:val="0"/>
                                  <w:marTop w:val="0"/>
                                  <w:marBottom w:val="0"/>
                                  <w:divBdr>
                                    <w:top w:val="single" w:sz="2" w:space="0" w:color="auto"/>
                                    <w:left w:val="single" w:sz="2" w:space="4" w:color="auto"/>
                                    <w:bottom w:val="single" w:sz="2" w:space="0" w:color="auto"/>
                                    <w:right w:val="single" w:sz="2" w:space="0" w:color="auto"/>
                                  </w:divBdr>
                                </w:div>
                              </w:divsChild>
                            </w:div>
                            <w:div w:id="552237967">
                              <w:marLeft w:val="0"/>
                              <w:marRight w:val="0"/>
                              <w:marTop w:val="0"/>
                              <w:marBottom w:val="0"/>
                              <w:divBdr>
                                <w:top w:val="none" w:sz="0" w:space="0" w:color="auto"/>
                                <w:left w:val="none" w:sz="0" w:space="0" w:color="auto"/>
                                <w:bottom w:val="none" w:sz="0" w:space="0" w:color="auto"/>
                                <w:right w:val="none" w:sz="0" w:space="0" w:color="auto"/>
                              </w:divBdr>
                              <w:divsChild>
                                <w:div w:id="1903707572">
                                  <w:marLeft w:val="0"/>
                                  <w:marRight w:val="0"/>
                                  <w:marTop w:val="0"/>
                                  <w:marBottom w:val="0"/>
                                  <w:divBdr>
                                    <w:top w:val="single" w:sz="2" w:space="0" w:color="auto"/>
                                    <w:left w:val="single" w:sz="2" w:space="4" w:color="auto"/>
                                    <w:bottom w:val="single" w:sz="2" w:space="0" w:color="auto"/>
                                    <w:right w:val="single" w:sz="2" w:space="0" w:color="auto"/>
                                  </w:divBdr>
                                </w:div>
                              </w:divsChild>
                            </w:div>
                          </w:divsChild>
                        </w:div>
                      </w:divsChild>
                    </w:div>
                  </w:divsChild>
                </w:div>
                <w:div w:id="937714413">
                  <w:marLeft w:val="0"/>
                  <w:marRight w:val="0"/>
                  <w:marTop w:val="150"/>
                  <w:marBottom w:val="0"/>
                  <w:divBdr>
                    <w:top w:val="none" w:sz="0" w:space="0" w:color="auto"/>
                    <w:left w:val="none" w:sz="0" w:space="0" w:color="auto"/>
                    <w:bottom w:val="none" w:sz="0" w:space="0" w:color="auto"/>
                    <w:right w:val="none" w:sz="0" w:space="0" w:color="auto"/>
                  </w:divBdr>
                  <w:divsChild>
                    <w:div w:id="1044862943">
                      <w:marLeft w:val="0"/>
                      <w:marRight w:val="0"/>
                      <w:marTop w:val="0"/>
                      <w:marBottom w:val="0"/>
                      <w:divBdr>
                        <w:top w:val="single" w:sz="2" w:space="0" w:color="auto"/>
                        <w:left w:val="single" w:sz="2" w:space="0" w:color="auto"/>
                        <w:bottom w:val="single" w:sz="2" w:space="0" w:color="auto"/>
                        <w:right w:val="single" w:sz="2" w:space="0" w:color="auto"/>
                      </w:divBdr>
                    </w:div>
                  </w:divsChild>
                </w:div>
                <w:div w:id="1032417988">
                  <w:marLeft w:val="0"/>
                  <w:marRight w:val="0"/>
                  <w:marTop w:val="0"/>
                  <w:marBottom w:val="0"/>
                  <w:divBdr>
                    <w:top w:val="single" w:sz="2" w:space="0" w:color="auto"/>
                    <w:left w:val="single" w:sz="2" w:space="0" w:color="auto"/>
                    <w:bottom w:val="single" w:sz="2" w:space="0" w:color="auto"/>
                    <w:right w:val="single" w:sz="2" w:space="8" w:color="auto"/>
                  </w:divBdr>
                </w:div>
              </w:divsChild>
            </w:div>
          </w:divsChild>
        </w:div>
        <w:div w:id="583731801">
          <w:marLeft w:val="0"/>
          <w:marRight w:val="0"/>
          <w:marTop w:val="0"/>
          <w:marBottom w:val="0"/>
          <w:divBdr>
            <w:top w:val="single" w:sz="2" w:space="0" w:color="auto"/>
            <w:left w:val="single" w:sz="2" w:space="0" w:color="auto"/>
            <w:bottom w:val="single" w:sz="2" w:space="0" w:color="auto"/>
            <w:right w:val="single" w:sz="2" w:space="0" w:color="auto"/>
          </w:divBdr>
          <w:divsChild>
            <w:div w:id="1757745971">
              <w:marLeft w:val="0"/>
              <w:marRight w:val="0"/>
              <w:marTop w:val="0"/>
              <w:marBottom w:val="0"/>
              <w:divBdr>
                <w:top w:val="single" w:sz="2" w:space="0" w:color="auto"/>
                <w:left w:val="single" w:sz="2" w:space="0" w:color="auto"/>
                <w:bottom w:val="single" w:sz="2" w:space="0" w:color="auto"/>
                <w:right w:val="single" w:sz="2" w:space="0" w:color="auto"/>
              </w:divBdr>
              <w:divsChild>
                <w:div w:id="1367222021">
                  <w:marLeft w:val="0"/>
                  <w:marRight w:val="0"/>
                  <w:marTop w:val="300"/>
                  <w:marBottom w:val="0"/>
                  <w:divBdr>
                    <w:top w:val="single" w:sz="2" w:space="0" w:color="auto"/>
                    <w:left w:val="single" w:sz="2" w:space="0" w:color="auto"/>
                    <w:bottom w:val="single" w:sz="2" w:space="0" w:color="auto"/>
                    <w:right w:val="single" w:sz="2" w:space="0" w:color="auto"/>
                  </w:divBdr>
                  <w:divsChild>
                    <w:div w:id="504902678">
                      <w:marLeft w:val="0"/>
                      <w:marRight w:val="0"/>
                      <w:marTop w:val="0"/>
                      <w:marBottom w:val="0"/>
                      <w:divBdr>
                        <w:top w:val="single" w:sz="2" w:space="0" w:color="auto"/>
                        <w:left w:val="single" w:sz="2" w:space="0" w:color="auto"/>
                        <w:bottom w:val="single" w:sz="2" w:space="0" w:color="auto"/>
                        <w:right w:val="single" w:sz="2" w:space="0" w:color="auto"/>
                      </w:divBdr>
                      <w:divsChild>
                        <w:div w:id="520553426">
                          <w:marLeft w:val="0"/>
                          <w:marRight w:val="0"/>
                          <w:marTop w:val="0"/>
                          <w:marBottom w:val="0"/>
                          <w:divBdr>
                            <w:top w:val="none" w:sz="0" w:space="0" w:color="auto"/>
                            <w:left w:val="none" w:sz="0" w:space="0" w:color="auto"/>
                            <w:bottom w:val="none" w:sz="0" w:space="0" w:color="auto"/>
                            <w:right w:val="none" w:sz="0" w:space="0" w:color="auto"/>
                          </w:divBdr>
                        </w:div>
                      </w:divsChild>
                    </w:div>
                    <w:div w:id="114105298">
                      <w:marLeft w:val="150"/>
                      <w:marRight w:val="150"/>
                      <w:marTop w:val="0"/>
                      <w:marBottom w:val="0"/>
                      <w:divBdr>
                        <w:top w:val="single" w:sz="2" w:space="0" w:color="auto"/>
                        <w:left w:val="single" w:sz="2" w:space="0" w:color="auto"/>
                        <w:bottom w:val="single" w:sz="2" w:space="0" w:color="auto"/>
                        <w:right w:val="single" w:sz="2" w:space="0" w:color="auto"/>
                      </w:divBdr>
                      <w:divsChild>
                        <w:div w:id="20863219">
                          <w:marLeft w:val="0"/>
                          <w:marRight w:val="0"/>
                          <w:marTop w:val="0"/>
                          <w:marBottom w:val="0"/>
                          <w:divBdr>
                            <w:top w:val="single" w:sz="2" w:space="0" w:color="auto"/>
                            <w:left w:val="single" w:sz="2" w:space="0" w:color="auto"/>
                            <w:bottom w:val="single" w:sz="2" w:space="0" w:color="auto"/>
                            <w:right w:val="single" w:sz="2" w:space="0" w:color="auto"/>
                          </w:divBdr>
                          <w:divsChild>
                            <w:div w:id="1126199989">
                              <w:marLeft w:val="0"/>
                              <w:marRight w:val="75"/>
                              <w:marTop w:val="0"/>
                              <w:marBottom w:val="0"/>
                              <w:divBdr>
                                <w:top w:val="none" w:sz="0" w:space="0" w:color="auto"/>
                                <w:left w:val="none" w:sz="0" w:space="0" w:color="auto"/>
                                <w:bottom w:val="none" w:sz="0" w:space="0" w:color="auto"/>
                                <w:right w:val="none" w:sz="0" w:space="0" w:color="auto"/>
                              </w:divBdr>
                              <w:divsChild>
                                <w:div w:id="1290627842">
                                  <w:marLeft w:val="0"/>
                                  <w:marRight w:val="0"/>
                                  <w:marTop w:val="0"/>
                                  <w:marBottom w:val="0"/>
                                  <w:divBdr>
                                    <w:top w:val="single" w:sz="2" w:space="0" w:color="auto"/>
                                    <w:left w:val="single" w:sz="2" w:space="4" w:color="auto"/>
                                    <w:bottom w:val="single" w:sz="2" w:space="0" w:color="auto"/>
                                    <w:right w:val="single" w:sz="2" w:space="0" w:color="auto"/>
                                  </w:divBdr>
                                </w:div>
                              </w:divsChild>
                            </w:div>
                            <w:div w:id="2127654925">
                              <w:marLeft w:val="0"/>
                              <w:marRight w:val="75"/>
                              <w:marTop w:val="0"/>
                              <w:marBottom w:val="0"/>
                              <w:divBdr>
                                <w:top w:val="none" w:sz="0" w:space="0" w:color="auto"/>
                                <w:left w:val="none" w:sz="0" w:space="0" w:color="auto"/>
                                <w:bottom w:val="none" w:sz="0" w:space="0" w:color="auto"/>
                                <w:right w:val="none" w:sz="0" w:space="0" w:color="auto"/>
                              </w:divBdr>
                              <w:divsChild>
                                <w:div w:id="719212746">
                                  <w:marLeft w:val="0"/>
                                  <w:marRight w:val="0"/>
                                  <w:marTop w:val="0"/>
                                  <w:marBottom w:val="0"/>
                                  <w:divBdr>
                                    <w:top w:val="single" w:sz="2" w:space="0" w:color="auto"/>
                                    <w:left w:val="single" w:sz="2" w:space="4" w:color="auto"/>
                                    <w:bottom w:val="single" w:sz="2" w:space="0" w:color="auto"/>
                                    <w:right w:val="single" w:sz="2" w:space="0" w:color="auto"/>
                                  </w:divBdr>
                                </w:div>
                              </w:divsChild>
                            </w:div>
                            <w:div w:id="1695840435">
                              <w:marLeft w:val="0"/>
                              <w:marRight w:val="75"/>
                              <w:marTop w:val="0"/>
                              <w:marBottom w:val="0"/>
                              <w:divBdr>
                                <w:top w:val="none" w:sz="0" w:space="0" w:color="auto"/>
                                <w:left w:val="none" w:sz="0" w:space="0" w:color="auto"/>
                                <w:bottom w:val="none" w:sz="0" w:space="0" w:color="auto"/>
                                <w:right w:val="none" w:sz="0" w:space="0" w:color="auto"/>
                              </w:divBdr>
                              <w:divsChild>
                                <w:div w:id="956106945">
                                  <w:marLeft w:val="0"/>
                                  <w:marRight w:val="0"/>
                                  <w:marTop w:val="0"/>
                                  <w:marBottom w:val="0"/>
                                  <w:divBdr>
                                    <w:top w:val="single" w:sz="2" w:space="0" w:color="auto"/>
                                    <w:left w:val="single" w:sz="2" w:space="4" w:color="auto"/>
                                    <w:bottom w:val="single" w:sz="2" w:space="0" w:color="auto"/>
                                    <w:right w:val="single" w:sz="2" w:space="0" w:color="auto"/>
                                  </w:divBdr>
                                </w:div>
                              </w:divsChild>
                            </w:div>
                            <w:div w:id="650213788">
                              <w:marLeft w:val="0"/>
                              <w:marRight w:val="0"/>
                              <w:marTop w:val="0"/>
                              <w:marBottom w:val="0"/>
                              <w:divBdr>
                                <w:top w:val="none" w:sz="0" w:space="0" w:color="auto"/>
                                <w:left w:val="none" w:sz="0" w:space="0" w:color="auto"/>
                                <w:bottom w:val="none" w:sz="0" w:space="0" w:color="auto"/>
                                <w:right w:val="none" w:sz="0" w:space="0" w:color="auto"/>
                              </w:divBdr>
                              <w:divsChild>
                                <w:div w:id="80100661">
                                  <w:marLeft w:val="0"/>
                                  <w:marRight w:val="0"/>
                                  <w:marTop w:val="0"/>
                                  <w:marBottom w:val="0"/>
                                  <w:divBdr>
                                    <w:top w:val="single" w:sz="2" w:space="0" w:color="auto"/>
                                    <w:left w:val="single" w:sz="2" w:space="4" w:color="auto"/>
                                    <w:bottom w:val="single" w:sz="2" w:space="0" w:color="auto"/>
                                    <w:right w:val="single" w:sz="2" w:space="0" w:color="auto"/>
                                  </w:divBdr>
                                </w:div>
                              </w:divsChild>
                            </w:div>
                          </w:divsChild>
                        </w:div>
                      </w:divsChild>
                    </w:div>
                  </w:divsChild>
                </w:div>
                <w:div w:id="1969891546">
                  <w:marLeft w:val="0"/>
                  <w:marRight w:val="0"/>
                  <w:marTop w:val="150"/>
                  <w:marBottom w:val="0"/>
                  <w:divBdr>
                    <w:top w:val="none" w:sz="0" w:space="0" w:color="auto"/>
                    <w:left w:val="none" w:sz="0" w:space="0" w:color="auto"/>
                    <w:bottom w:val="none" w:sz="0" w:space="0" w:color="auto"/>
                    <w:right w:val="none" w:sz="0" w:space="0" w:color="auto"/>
                  </w:divBdr>
                  <w:divsChild>
                    <w:div w:id="2051420470">
                      <w:marLeft w:val="0"/>
                      <w:marRight w:val="0"/>
                      <w:marTop w:val="0"/>
                      <w:marBottom w:val="0"/>
                      <w:divBdr>
                        <w:top w:val="single" w:sz="2" w:space="0" w:color="auto"/>
                        <w:left w:val="single" w:sz="2" w:space="0" w:color="auto"/>
                        <w:bottom w:val="single" w:sz="2" w:space="0" w:color="auto"/>
                        <w:right w:val="single" w:sz="2" w:space="0" w:color="auto"/>
                      </w:divBdr>
                      <w:divsChild>
                        <w:div w:id="2134789959">
                          <w:blockQuote w:val="1"/>
                          <w:marLeft w:val="0"/>
                          <w:marRight w:val="0"/>
                          <w:marTop w:val="0"/>
                          <w:marBottom w:val="0"/>
                          <w:divBdr>
                            <w:top w:val="single" w:sz="2" w:space="0" w:color="auto"/>
                            <w:left w:val="none" w:sz="0" w:space="0" w:color="auto"/>
                            <w:bottom w:val="single" w:sz="2" w:space="0" w:color="auto"/>
                            <w:right w:val="single" w:sz="2" w:space="12" w:color="auto"/>
                          </w:divBdr>
                        </w:div>
                      </w:divsChild>
                    </w:div>
                  </w:divsChild>
                </w:div>
                <w:div w:id="1279071203">
                  <w:marLeft w:val="0"/>
                  <w:marRight w:val="0"/>
                  <w:marTop w:val="0"/>
                  <w:marBottom w:val="0"/>
                  <w:divBdr>
                    <w:top w:val="single" w:sz="2" w:space="0" w:color="auto"/>
                    <w:left w:val="single" w:sz="2" w:space="0" w:color="auto"/>
                    <w:bottom w:val="single" w:sz="2" w:space="0" w:color="auto"/>
                    <w:right w:val="single" w:sz="2" w:space="8" w:color="auto"/>
                  </w:divBdr>
                </w:div>
              </w:divsChild>
            </w:div>
          </w:divsChild>
        </w:div>
        <w:div w:id="1297760387">
          <w:marLeft w:val="0"/>
          <w:marRight w:val="0"/>
          <w:marTop w:val="0"/>
          <w:marBottom w:val="0"/>
          <w:divBdr>
            <w:top w:val="single" w:sz="2" w:space="0" w:color="auto"/>
            <w:left w:val="single" w:sz="2" w:space="0" w:color="auto"/>
            <w:bottom w:val="single" w:sz="2" w:space="0" w:color="auto"/>
            <w:right w:val="single" w:sz="2" w:space="0" w:color="auto"/>
          </w:divBdr>
          <w:divsChild>
            <w:div w:id="200288244">
              <w:marLeft w:val="0"/>
              <w:marRight w:val="0"/>
              <w:marTop w:val="0"/>
              <w:marBottom w:val="0"/>
              <w:divBdr>
                <w:top w:val="single" w:sz="2" w:space="0" w:color="auto"/>
                <w:left w:val="single" w:sz="2" w:space="0" w:color="auto"/>
                <w:bottom w:val="single" w:sz="2" w:space="0" w:color="auto"/>
                <w:right w:val="single" w:sz="2" w:space="0" w:color="auto"/>
              </w:divBdr>
              <w:divsChild>
                <w:div w:id="1223173488">
                  <w:marLeft w:val="0"/>
                  <w:marRight w:val="0"/>
                  <w:marTop w:val="300"/>
                  <w:marBottom w:val="0"/>
                  <w:divBdr>
                    <w:top w:val="single" w:sz="2" w:space="0" w:color="auto"/>
                    <w:left w:val="single" w:sz="2" w:space="0" w:color="auto"/>
                    <w:bottom w:val="single" w:sz="2" w:space="0" w:color="auto"/>
                    <w:right w:val="single" w:sz="2" w:space="0" w:color="auto"/>
                  </w:divBdr>
                  <w:divsChild>
                    <w:div w:id="2090078131">
                      <w:marLeft w:val="0"/>
                      <w:marRight w:val="0"/>
                      <w:marTop w:val="0"/>
                      <w:marBottom w:val="0"/>
                      <w:divBdr>
                        <w:top w:val="single" w:sz="2" w:space="0" w:color="auto"/>
                        <w:left w:val="single" w:sz="2" w:space="0" w:color="auto"/>
                        <w:bottom w:val="single" w:sz="2" w:space="0" w:color="auto"/>
                        <w:right w:val="single" w:sz="2" w:space="0" w:color="auto"/>
                      </w:divBdr>
                      <w:divsChild>
                        <w:div w:id="153304305">
                          <w:marLeft w:val="0"/>
                          <w:marRight w:val="0"/>
                          <w:marTop w:val="0"/>
                          <w:marBottom w:val="0"/>
                          <w:divBdr>
                            <w:top w:val="none" w:sz="0" w:space="0" w:color="auto"/>
                            <w:left w:val="none" w:sz="0" w:space="0" w:color="auto"/>
                            <w:bottom w:val="none" w:sz="0" w:space="0" w:color="auto"/>
                            <w:right w:val="none" w:sz="0" w:space="0" w:color="auto"/>
                          </w:divBdr>
                        </w:div>
                      </w:divsChild>
                    </w:div>
                    <w:div w:id="1303149645">
                      <w:marLeft w:val="150"/>
                      <w:marRight w:val="150"/>
                      <w:marTop w:val="0"/>
                      <w:marBottom w:val="0"/>
                      <w:divBdr>
                        <w:top w:val="single" w:sz="2" w:space="0" w:color="auto"/>
                        <w:left w:val="single" w:sz="2" w:space="0" w:color="auto"/>
                        <w:bottom w:val="single" w:sz="2" w:space="0" w:color="auto"/>
                        <w:right w:val="single" w:sz="2" w:space="0" w:color="auto"/>
                      </w:divBdr>
                      <w:divsChild>
                        <w:div w:id="386416049">
                          <w:marLeft w:val="0"/>
                          <w:marRight w:val="0"/>
                          <w:marTop w:val="0"/>
                          <w:marBottom w:val="0"/>
                          <w:divBdr>
                            <w:top w:val="single" w:sz="2" w:space="0" w:color="auto"/>
                            <w:left w:val="single" w:sz="2" w:space="0" w:color="auto"/>
                            <w:bottom w:val="single" w:sz="2" w:space="0" w:color="auto"/>
                            <w:right w:val="single" w:sz="2" w:space="0" w:color="auto"/>
                          </w:divBdr>
                          <w:divsChild>
                            <w:div w:id="2136749437">
                              <w:marLeft w:val="0"/>
                              <w:marRight w:val="75"/>
                              <w:marTop w:val="0"/>
                              <w:marBottom w:val="0"/>
                              <w:divBdr>
                                <w:top w:val="none" w:sz="0" w:space="0" w:color="auto"/>
                                <w:left w:val="none" w:sz="0" w:space="0" w:color="auto"/>
                                <w:bottom w:val="none" w:sz="0" w:space="0" w:color="auto"/>
                                <w:right w:val="none" w:sz="0" w:space="0" w:color="auto"/>
                              </w:divBdr>
                              <w:divsChild>
                                <w:div w:id="1086880646">
                                  <w:marLeft w:val="0"/>
                                  <w:marRight w:val="0"/>
                                  <w:marTop w:val="0"/>
                                  <w:marBottom w:val="0"/>
                                  <w:divBdr>
                                    <w:top w:val="single" w:sz="2" w:space="0" w:color="auto"/>
                                    <w:left w:val="single" w:sz="2" w:space="4" w:color="auto"/>
                                    <w:bottom w:val="single" w:sz="2" w:space="0" w:color="auto"/>
                                    <w:right w:val="single" w:sz="2" w:space="0" w:color="auto"/>
                                  </w:divBdr>
                                </w:div>
                              </w:divsChild>
                            </w:div>
                            <w:div w:id="382022286">
                              <w:marLeft w:val="0"/>
                              <w:marRight w:val="75"/>
                              <w:marTop w:val="0"/>
                              <w:marBottom w:val="0"/>
                              <w:divBdr>
                                <w:top w:val="none" w:sz="0" w:space="0" w:color="auto"/>
                                <w:left w:val="none" w:sz="0" w:space="0" w:color="auto"/>
                                <w:bottom w:val="none" w:sz="0" w:space="0" w:color="auto"/>
                                <w:right w:val="none" w:sz="0" w:space="0" w:color="auto"/>
                              </w:divBdr>
                              <w:divsChild>
                                <w:div w:id="106588308">
                                  <w:marLeft w:val="0"/>
                                  <w:marRight w:val="0"/>
                                  <w:marTop w:val="0"/>
                                  <w:marBottom w:val="0"/>
                                  <w:divBdr>
                                    <w:top w:val="single" w:sz="2" w:space="0" w:color="auto"/>
                                    <w:left w:val="single" w:sz="2" w:space="4" w:color="auto"/>
                                    <w:bottom w:val="single" w:sz="2" w:space="0" w:color="auto"/>
                                    <w:right w:val="single" w:sz="2" w:space="0" w:color="auto"/>
                                  </w:divBdr>
                                </w:div>
                              </w:divsChild>
                            </w:div>
                            <w:div w:id="195316271">
                              <w:marLeft w:val="0"/>
                              <w:marRight w:val="75"/>
                              <w:marTop w:val="0"/>
                              <w:marBottom w:val="0"/>
                              <w:divBdr>
                                <w:top w:val="none" w:sz="0" w:space="0" w:color="auto"/>
                                <w:left w:val="none" w:sz="0" w:space="0" w:color="auto"/>
                                <w:bottom w:val="none" w:sz="0" w:space="0" w:color="auto"/>
                                <w:right w:val="none" w:sz="0" w:space="0" w:color="auto"/>
                              </w:divBdr>
                              <w:divsChild>
                                <w:div w:id="404449314">
                                  <w:marLeft w:val="0"/>
                                  <w:marRight w:val="0"/>
                                  <w:marTop w:val="0"/>
                                  <w:marBottom w:val="0"/>
                                  <w:divBdr>
                                    <w:top w:val="single" w:sz="2" w:space="0" w:color="auto"/>
                                    <w:left w:val="single" w:sz="2" w:space="4" w:color="auto"/>
                                    <w:bottom w:val="single" w:sz="2" w:space="0" w:color="auto"/>
                                    <w:right w:val="single" w:sz="2" w:space="0" w:color="auto"/>
                                  </w:divBdr>
                                </w:div>
                              </w:divsChild>
                            </w:div>
                            <w:div w:id="169608436">
                              <w:marLeft w:val="0"/>
                              <w:marRight w:val="0"/>
                              <w:marTop w:val="0"/>
                              <w:marBottom w:val="0"/>
                              <w:divBdr>
                                <w:top w:val="none" w:sz="0" w:space="0" w:color="auto"/>
                                <w:left w:val="none" w:sz="0" w:space="0" w:color="auto"/>
                                <w:bottom w:val="none" w:sz="0" w:space="0" w:color="auto"/>
                                <w:right w:val="none" w:sz="0" w:space="0" w:color="auto"/>
                              </w:divBdr>
                              <w:divsChild>
                                <w:div w:id="49816412">
                                  <w:marLeft w:val="0"/>
                                  <w:marRight w:val="0"/>
                                  <w:marTop w:val="0"/>
                                  <w:marBottom w:val="0"/>
                                  <w:divBdr>
                                    <w:top w:val="single" w:sz="2" w:space="0" w:color="auto"/>
                                    <w:left w:val="single" w:sz="2" w:space="4" w:color="auto"/>
                                    <w:bottom w:val="single" w:sz="2" w:space="0" w:color="auto"/>
                                    <w:right w:val="single" w:sz="2" w:space="0" w:color="auto"/>
                                  </w:divBdr>
                                </w:div>
                              </w:divsChild>
                            </w:div>
                          </w:divsChild>
                        </w:div>
                      </w:divsChild>
                    </w:div>
                  </w:divsChild>
                </w:div>
                <w:div w:id="2096126428">
                  <w:marLeft w:val="0"/>
                  <w:marRight w:val="0"/>
                  <w:marTop w:val="150"/>
                  <w:marBottom w:val="0"/>
                  <w:divBdr>
                    <w:top w:val="none" w:sz="0" w:space="0" w:color="auto"/>
                    <w:left w:val="none" w:sz="0" w:space="0" w:color="auto"/>
                    <w:bottom w:val="none" w:sz="0" w:space="0" w:color="auto"/>
                    <w:right w:val="none" w:sz="0" w:space="0" w:color="auto"/>
                  </w:divBdr>
                  <w:divsChild>
                    <w:div w:id="1356034486">
                      <w:marLeft w:val="0"/>
                      <w:marRight w:val="0"/>
                      <w:marTop w:val="0"/>
                      <w:marBottom w:val="0"/>
                      <w:divBdr>
                        <w:top w:val="single" w:sz="2" w:space="0" w:color="auto"/>
                        <w:left w:val="single" w:sz="2" w:space="0" w:color="auto"/>
                        <w:bottom w:val="single" w:sz="2" w:space="0" w:color="auto"/>
                        <w:right w:val="single" w:sz="2" w:space="0" w:color="auto"/>
                      </w:divBdr>
                    </w:div>
                  </w:divsChild>
                </w:div>
                <w:div w:id="1626692301">
                  <w:marLeft w:val="0"/>
                  <w:marRight w:val="0"/>
                  <w:marTop w:val="0"/>
                  <w:marBottom w:val="0"/>
                  <w:divBdr>
                    <w:top w:val="single" w:sz="2" w:space="0" w:color="auto"/>
                    <w:left w:val="single" w:sz="2" w:space="0" w:color="auto"/>
                    <w:bottom w:val="single" w:sz="2" w:space="0" w:color="auto"/>
                    <w:right w:val="single" w:sz="2" w:space="8" w:color="auto"/>
                  </w:divBdr>
                </w:div>
              </w:divsChild>
            </w:div>
          </w:divsChild>
        </w:div>
        <w:div w:id="1629966976">
          <w:marLeft w:val="0"/>
          <w:marRight w:val="0"/>
          <w:marTop w:val="0"/>
          <w:marBottom w:val="0"/>
          <w:divBdr>
            <w:top w:val="single" w:sz="2" w:space="0" w:color="auto"/>
            <w:left w:val="single" w:sz="2" w:space="0" w:color="auto"/>
            <w:bottom w:val="single" w:sz="2" w:space="0" w:color="auto"/>
            <w:right w:val="single" w:sz="2" w:space="0" w:color="auto"/>
          </w:divBdr>
          <w:divsChild>
            <w:div w:id="2092316722">
              <w:marLeft w:val="0"/>
              <w:marRight w:val="0"/>
              <w:marTop w:val="0"/>
              <w:marBottom w:val="0"/>
              <w:divBdr>
                <w:top w:val="single" w:sz="2" w:space="0" w:color="auto"/>
                <w:left w:val="single" w:sz="2" w:space="0" w:color="auto"/>
                <w:bottom w:val="single" w:sz="2" w:space="0" w:color="auto"/>
                <w:right w:val="single" w:sz="2" w:space="0" w:color="auto"/>
              </w:divBdr>
              <w:divsChild>
                <w:div w:id="1161778625">
                  <w:marLeft w:val="0"/>
                  <w:marRight w:val="0"/>
                  <w:marTop w:val="300"/>
                  <w:marBottom w:val="0"/>
                  <w:divBdr>
                    <w:top w:val="single" w:sz="2" w:space="0" w:color="auto"/>
                    <w:left w:val="single" w:sz="2" w:space="0" w:color="auto"/>
                    <w:bottom w:val="single" w:sz="2" w:space="0" w:color="auto"/>
                    <w:right w:val="single" w:sz="2" w:space="0" w:color="auto"/>
                  </w:divBdr>
                  <w:divsChild>
                    <w:div w:id="764111027">
                      <w:marLeft w:val="0"/>
                      <w:marRight w:val="0"/>
                      <w:marTop w:val="0"/>
                      <w:marBottom w:val="0"/>
                      <w:divBdr>
                        <w:top w:val="single" w:sz="2" w:space="0" w:color="auto"/>
                        <w:left w:val="single" w:sz="2" w:space="0" w:color="auto"/>
                        <w:bottom w:val="single" w:sz="2" w:space="0" w:color="auto"/>
                        <w:right w:val="single" w:sz="2" w:space="0" w:color="auto"/>
                      </w:divBdr>
                      <w:divsChild>
                        <w:div w:id="148711852">
                          <w:marLeft w:val="0"/>
                          <w:marRight w:val="0"/>
                          <w:marTop w:val="0"/>
                          <w:marBottom w:val="0"/>
                          <w:divBdr>
                            <w:top w:val="none" w:sz="0" w:space="0" w:color="auto"/>
                            <w:left w:val="none" w:sz="0" w:space="0" w:color="auto"/>
                            <w:bottom w:val="none" w:sz="0" w:space="0" w:color="auto"/>
                            <w:right w:val="none" w:sz="0" w:space="0" w:color="auto"/>
                          </w:divBdr>
                        </w:div>
                      </w:divsChild>
                    </w:div>
                    <w:div w:id="2008703061">
                      <w:marLeft w:val="150"/>
                      <w:marRight w:val="150"/>
                      <w:marTop w:val="0"/>
                      <w:marBottom w:val="0"/>
                      <w:divBdr>
                        <w:top w:val="single" w:sz="2" w:space="0" w:color="auto"/>
                        <w:left w:val="single" w:sz="2" w:space="0" w:color="auto"/>
                        <w:bottom w:val="single" w:sz="2" w:space="0" w:color="auto"/>
                        <w:right w:val="single" w:sz="2" w:space="0" w:color="auto"/>
                      </w:divBdr>
                      <w:divsChild>
                        <w:div w:id="930087852">
                          <w:marLeft w:val="0"/>
                          <w:marRight w:val="0"/>
                          <w:marTop w:val="0"/>
                          <w:marBottom w:val="0"/>
                          <w:divBdr>
                            <w:top w:val="single" w:sz="2" w:space="0" w:color="auto"/>
                            <w:left w:val="single" w:sz="2" w:space="0" w:color="auto"/>
                            <w:bottom w:val="single" w:sz="2" w:space="0" w:color="auto"/>
                            <w:right w:val="single" w:sz="2" w:space="0" w:color="auto"/>
                          </w:divBdr>
                          <w:divsChild>
                            <w:div w:id="884760510">
                              <w:marLeft w:val="0"/>
                              <w:marRight w:val="75"/>
                              <w:marTop w:val="0"/>
                              <w:marBottom w:val="0"/>
                              <w:divBdr>
                                <w:top w:val="none" w:sz="0" w:space="0" w:color="auto"/>
                                <w:left w:val="none" w:sz="0" w:space="0" w:color="auto"/>
                                <w:bottom w:val="none" w:sz="0" w:space="0" w:color="auto"/>
                                <w:right w:val="none" w:sz="0" w:space="0" w:color="auto"/>
                              </w:divBdr>
                              <w:divsChild>
                                <w:div w:id="1283267380">
                                  <w:marLeft w:val="0"/>
                                  <w:marRight w:val="0"/>
                                  <w:marTop w:val="0"/>
                                  <w:marBottom w:val="0"/>
                                  <w:divBdr>
                                    <w:top w:val="single" w:sz="2" w:space="0" w:color="auto"/>
                                    <w:left w:val="single" w:sz="2" w:space="4" w:color="auto"/>
                                    <w:bottom w:val="single" w:sz="2" w:space="0" w:color="auto"/>
                                    <w:right w:val="single" w:sz="2" w:space="0" w:color="auto"/>
                                  </w:divBdr>
                                </w:div>
                              </w:divsChild>
                            </w:div>
                            <w:div w:id="418016540">
                              <w:marLeft w:val="0"/>
                              <w:marRight w:val="75"/>
                              <w:marTop w:val="0"/>
                              <w:marBottom w:val="0"/>
                              <w:divBdr>
                                <w:top w:val="none" w:sz="0" w:space="0" w:color="auto"/>
                                <w:left w:val="none" w:sz="0" w:space="0" w:color="auto"/>
                                <w:bottom w:val="none" w:sz="0" w:space="0" w:color="auto"/>
                                <w:right w:val="none" w:sz="0" w:space="0" w:color="auto"/>
                              </w:divBdr>
                              <w:divsChild>
                                <w:div w:id="859010177">
                                  <w:marLeft w:val="0"/>
                                  <w:marRight w:val="0"/>
                                  <w:marTop w:val="0"/>
                                  <w:marBottom w:val="0"/>
                                  <w:divBdr>
                                    <w:top w:val="single" w:sz="2" w:space="0" w:color="auto"/>
                                    <w:left w:val="single" w:sz="2" w:space="4" w:color="auto"/>
                                    <w:bottom w:val="single" w:sz="2" w:space="0" w:color="auto"/>
                                    <w:right w:val="single" w:sz="2" w:space="0" w:color="auto"/>
                                  </w:divBdr>
                                </w:div>
                              </w:divsChild>
                            </w:div>
                            <w:div w:id="1628779402">
                              <w:marLeft w:val="0"/>
                              <w:marRight w:val="75"/>
                              <w:marTop w:val="0"/>
                              <w:marBottom w:val="0"/>
                              <w:divBdr>
                                <w:top w:val="none" w:sz="0" w:space="0" w:color="auto"/>
                                <w:left w:val="none" w:sz="0" w:space="0" w:color="auto"/>
                                <w:bottom w:val="none" w:sz="0" w:space="0" w:color="auto"/>
                                <w:right w:val="none" w:sz="0" w:space="0" w:color="auto"/>
                              </w:divBdr>
                              <w:divsChild>
                                <w:div w:id="1992907438">
                                  <w:marLeft w:val="0"/>
                                  <w:marRight w:val="0"/>
                                  <w:marTop w:val="0"/>
                                  <w:marBottom w:val="0"/>
                                  <w:divBdr>
                                    <w:top w:val="single" w:sz="2" w:space="0" w:color="auto"/>
                                    <w:left w:val="single" w:sz="2" w:space="4" w:color="auto"/>
                                    <w:bottom w:val="single" w:sz="2" w:space="0" w:color="auto"/>
                                    <w:right w:val="single" w:sz="2" w:space="0" w:color="auto"/>
                                  </w:divBdr>
                                </w:div>
                              </w:divsChild>
                            </w:div>
                            <w:div w:id="1127698355">
                              <w:marLeft w:val="0"/>
                              <w:marRight w:val="0"/>
                              <w:marTop w:val="0"/>
                              <w:marBottom w:val="0"/>
                              <w:divBdr>
                                <w:top w:val="none" w:sz="0" w:space="0" w:color="auto"/>
                                <w:left w:val="none" w:sz="0" w:space="0" w:color="auto"/>
                                <w:bottom w:val="none" w:sz="0" w:space="0" w:color="auto"/>
                                <w:right w:val="none" w:sz="0" w:space="0" w:color="auto"/>
                              </w:divBdr>
                              <w:divsChild>
                                <w:div w:id="1171943757">
                                  <w:marLeft w:val="0"/>
                                  <w:marRight w:val="0"/>
                                  <w:marTop w:val="0"/>
                                  <w:marBottom w:val="0"/>
                                  <w:divBdr>
                                    <w:top w:val="single" w:sz="2" w:space="0" w:color="auto"/>
                                    <w:left w:val="single" w:sz="2" w:space="4" w:color="auto"/>
                                    <w:bottom w:val="single" w:sz="2" w:space="0" w:color="auto"/>
                                    <w:right w:val="single" w:sz="2" w:space="0" w:color="auto"/>
                                  </w:divBdr>
                                </w:div>
                              </w:divsChild>
                            </w:div>
                          </w:divsChild>
                        </w:div>
                      </w:divsChild>
                    </w:div>
                  </w:divsChild>
                </w:div>
                <w:div w:id="1790735033">
                  <w:marLeft w:val="0"/>
                  <w:marRight w:val="0"/>
                  <w:marTop w:val="150"/>
                  <w:marBottom w:val="0"/>
                  <w:divBdr>
                    <w:top w:val="none" w:sz="0" w:space="0" w:color="auto"/>
                    <w:left w:val="none" w:sz="0" w:space="0" w:color="auto"/>
                    <w:bottom w:val="none" w:sz="0" w:space="0" w:color="auto"/>
                    <w:right w:val="none" w:sz="0" w:space="0" w:color="auto"/>
                  </w:divBdr>
                  <w:divsChild>
                    <w:div w:id="1445612118">
                      <w:marLeft w:val="0"/>
                      <w:marRight w:val="0"/>
                      <w:marTop w:val="0"/>
                      <w:marBottom w:val="0"/>
                      <w:divBdr>
                        <w:top w:val="single" w:sz="2" w:space="0" w:color="auto"/>
                        <w:left w:val="single" w:sz="2" w:space="0" w:color="auto"/>
                        <w:bottom w:val="single" w:sz="2" w:space="0" w:color="auto"/>
                        <w:right w:val="single" w:sz="2" w:space="0" w:color="auto"/>
                      </w:divBdr>
                      <w:divsChild>
                        <w:div w:id="695623168">
                          <w:blockQuote w:val="1"/>
                          <w:marLeft w:val="0"/>
                          <w:marRight w:val="0"/>
                          <w:marTop w:val="0"/>
                          <w:marBottom w:val="0"/>
                          <w:divBdr>
                            <w:top w:val="single" w:sz="2" w:space="0" w:color="auto"/>
                            <w:left w:val="none" w:sz="0" w:space="0" w:color="auto"/>
                            <w:bottom w:val="single" w:sz="2" w:space="0" w:color="auto"/>
                            <w:right w:val="single" w:sz="2" w:space="12" w:color="auto"/>
                          </w:divBdr>
                        </w:div>
                      </w:divsChild>
                    </w:div>
                  </w:divsChild>
                </w:div>
                <w:div w:id="1231690313">
                  <w:marLeft w:val="0"/>
                  <w:marRight w:val="0"/>
                  <w:marTop w:val="0"/>
                  <w:marBottom w:val="0"/>
                  <w:divBdr>
                    <w:top w:val="single" w:sz="2" w:space="0" w:color="auto"/>
                    <w:left w:val="single" w:sz="2" w:space="0" w:color="auto"/>
                    <w:bottom w:val="single" w:sz="2" w:space="0" w:color="auto"/>
                    <w:right w:val="single" w:sz="2" w:space="8" w:color="auto"/>
                  </w:divBdr>
                </w:div>
              </w:divsChild>
            </w:div>
          </w:divsChild>
        </w:div>
        <w:div w:id="36320948">
          <w:marLeft w:val="0"/>
          <w:marRight w:val="0"/>
          <w:marTop w:val="0"/>
          <w:marBottom w:val="0"/>
          <w:divBdr>
            <w:top w:val="single" w:sz="2" w:space="0" w:color="auto"/>
            <w:left w:val="single" w:sz="2" w:space="0" w:color="auto"/>
            <w:bottom w:val="single" w:sz="2" w:space="0" w:color="auto"/>
            <w:right w:val="single" w:sz="2" w:space="0" w:color="auto"/>
          </w:divBdr>
          <w:divsChild>
            <w:div w:id="241455196">
              <w:marLeft w:val="0"/>
              <w:marRight w:val="0"/>
              <w:marTop w:val="0"/>
              <w:marBottom w:val="0"/>
              <w:divBdr>
                <w:top w:val="single" w:sz="2" w:space="0" w:color="auto"/>
                <w:left w:val="single" w:sz="2" w:space="0" w:color="auto"/>
                <w:bottom w:val="single" w:sz="2" w:space="0" w:color="auto"/>
                <w:right w:val="single" w:sz="2" w:space="0" w:color="auto"/>
              </w:divBdr>
              <w:divsChild>
                <w:div w:id="1952013400">
                  <w:marLeft w:val="0"/>
                  <w:marRight w:val="0"/>
                  <w:marTop w:val="300"/>
                  <w:marBottom w:val="0"/>
                  <w:divBdr>
                    <w:top w:val="single" w:sz="2" w:space="0" w:color="auto"/>
                    <w:left w:val="single" w:sz="2" w:space="0" w:color="auto"/>
                    <w:bottom w:val="single" w:sz="2" w:space="0" w:color="auto"/>
                    <w:right w:val="single" w:sz="2" w:space="0" w:color="auto"/>
                  </w:divBdr>
                  <w:divsChild>
                    <w:div w:id="9726958">
                      <w:marLeft w:val="0"/>
                      <w:marRight w:val="0"/>
                      <w:marTop w:val="0"/>
                      <w:marBottom w:val="0"/>
                      <w:divBdr>
                        <w:top w:val="single" w:sz="2" w:space="0" w:color="auto"/>
                        <w:left w:val="single" w:sz="2" w:space="0" w:color="auto"/>
                        <w:bottom w:val="single" w:sz="2" w:space="0" w:color="auto"/>
                        <w:right w:val="single" w:sz="2" w:space="0" w:color="auto"/>
                      </w:divBdr>
                      <w:divsChild>
                        <w:div w:id="722605718">
                          <w:marLeft w:val="0"/>
                          <w:marRight w:val="0"/>
                          <w:marTop w:val="0"/>
                          <w:marBottom w:val="0"/>
                          <w:divBdr>
                            <w:top w:val="none" w:sz="0" w:space="0" w:color="auto"/>
                            <w:left w:val="none" w:sz="0" w:space="0" w:color="auto"/>
                            <w:bottom w:val="none" w:sz="0" w:space="0" w:color="auto"/>
                            <w:right w:val="none" w:sz="0" w:space="0" w:color="auto"/>
                          </w:divBdr>
                        </w:div>
                      </w:divsChild>
                    </w:div>
                    <w:div w:id="398482091">
                      <w:marLeft w:val="150"/>
                      <w:marRight w:val="150"/>
                      <w:marTop w:val="0"/>
                      <w:marBottom w:val="0"/>
                      <w:divBdr>
                        <w:top w:val="single" w:sz="2" w:space="0" w:color="auto"/>
                        <w:left w:val="single" w:sz="2" w:space="0" w:color="auto"/>
                        <w:bottom w:val="single" w:sz="2" w:space="0" w:color="auto"/>
                        <w:right w:val="single" w:sz="2" w:space="0" w:color="auto"/>
                      </w:divBdr>
                      <w:divsChild>
                        <w:div w:id="376051003">
                          <w:marLeft w:val="0"/>
                          <w:marRight w:val="0"/>
                          <w:marTop w:val="0"/>
                          <w:marBottom w:val="0"/>
                          <w:divBdr>
                            <w:top w:val="single" w:sz="2" w:space="0" w:color="auto"/>
                            <w:left w:val="single" w:sz="2" w:space="0" w:color="auto"/>
                            <w:bottom w:val="single" w:sz="2" w:space="0" w:color="auto"/>
                            <w:right w:val="single" w:sz="2" w:space="0" w:color="auto"/>
                          </w:divBdr>
                          <w:divsChild>
                            <w:div w:id="760565538">
                              <w:marLeft w:val="0"/>
                              <w:marRight w:val="75"/>
                              <w:marTop w:val="0"/>
                              <w:marBottom w:val="0"/>
                              <w:divBdr>
                                <w:top w:val="none" w:sz="0" w:space="0" w:color="auto"/>
                                <w:left w:val="none" w:sz="0" w:space="0" w:color="auto"/>
                                <w:bottom w:val="none" w:sz="0" w:space="0" w:color="auto"/>
                                <w:right w:val="none" w:sz="0" w:space="0" w:color="auto"/>
                              </w:divBdr>
                              <w:divsChild>
                                <w:div w:id="928081498">
                                  <w:marLeft w:val="0"/>
                                  <w:marRight w:val="0"/>
                                  <w:marTop w:val="0"/>
                                  <w:marBottom w:val="0"/>
                                  <w:divBdr>
                                    <w:top w:val="single" w:sz="2" w:space="0" w:color="auto"/>
                                    <w:left w:val="single" w:sz="2" w:space="4" w:color="auto"/>
                                    <w:bottom w:val="single" w:sz="2" w:space="0" w:color="auto"/>
                                    <w:right w:val="single" w:sz="2" w:space="0" w:color="auto"/>
                                  </w:divBdr>
                                </w:div>
                              </w:divsChild>
                            </w:div>
                            <w:div w:id="273906114">
                              <w:marLeft w:val="0"/>
                              <w:marRight w:val="75"/>
                              <w:marTop w:val="0"/>
                              <w:marBottom w:val="0"/>
                              <w:divBdr>
                                <w:top w:val="none" w:sz="0" w:space="0" w:color="auto"/>
                                <w:left w:val="none" w:sz="0" w:space="0" w:color="auto"/>
                                <w:bottom w:val="none" w:sz="0" w:space="0" w:color="auto"/>
                                <w:right w:val="none" w:sz="0" w:space="0" w:color="auto"/>
                              </w:divBdr>
                              <w:divsChild>
                                <w:div w:id="1554581188">
                                  <w:marLeft w:val="0"/>
                                  <w:marRight w:val="0"/>
                                  <w:marTop w:val="0"/>
                                  <w:marBottom w:val="0"/>
                                  <w:divBdr>
                                    <w:top w:val="single" w:sz="2" w:space="0" w:color="auto"/>
                                    <w:left w:val="single" w:sz="2" w:space="4" w:color="auto"/>
                                    <w:bottom w:val="single" w:sz="2" w:space="0" w:color="auto"/>
                                    <w:right w:val="single" w:sz="2" w:space="0" w:color="auto"/>
                                  </w:divBdr>
                                </w:div>
                              </w:divsChild>
                            </w:div>
                            <w:div w:id="1822235036">
                              <w:marLeft w:val="0"/>
                              <w:marRight w:val="75"/>
                              <w:marTop w:val="0"/>
                              <w:marBottom w:val="0"/>
                              <w:divBdr>
                                <w:top w:val="none" w:sz="0" w:space="0" w:color="auto"/>
                                <w:left w:val="none" w:sz="0" w:space="0" w:color="auto"/>
                                <w:bottom w:val="none" w:sz="0" w:space="0" w:color="auto"/>
                                <w:right w:val="none" w:sz="0" w:space="0" w:color="auto"/>
                              </w:divBdr>
                              <w:divsChild>
                                <w:div w:id="939949094">
                                  <w:marLeft w:val="0"/>
                                  <w:marRight w:val="0"/>
                                  <w:marTop w:val="0"/>
                                  <w:marBottom w:val="0"/>
                                  <w:divBdr>
                                    <w:top w:val="single" w:sz="2" w:space="0" w:color="auto"/>
                                    <w:left w:val="single" w:sz="2" w:space="4" w:color="auto"/>
                                    <w:bottom w:val="single" w:sz="2" w:space="0" w:color="auto"/>
                                    <w:right w:val="single" w:sz="2" w:space="0" w:color="auto"/>
                                  </w:divBdr>
                                </w:div>
                              </w:divsChild>
                            </w:div>
                            <w:div w:id="1726946099">
                              <w:marLeft w:val="0"/>
                              <w:marRight w:val="0"/>
                              <w:marTop w:val="0"/>
                              <w:marBottom w:val="0"/>
                              <w:divBdr>
                                <w:top w:val="none" w:sz="0" w:space="0" w:color="auto"/>
                                <w:left w:val="none" w:sz="0" w:space="0" w:color="auto"/>
                                <w:bottom w:val="none" w:sz="0" w:space="0" w:color="auto"/>
                                <w:right w:val="none" w:sz="0" w:space="0" w:color="auto"/>
                              </w:divBdr>
                              <w:divsChild>
                                <w:div w:id="265162972">
                                  <w:marLeft w:val="0"/>
                                  <w:marRight w:val="0"/>
                                  <w:marTop w:val="0"/>
                                  <w:marBottom w:val="0"/>
                                  <w:divBdr>
                                    <w:top w:val="single" w:sz="2" w:space="0" w:color="auto"/>
                                    <w:left w:val="single" w:sz="2" w:space="4" w:color="auto"/>
                                    <w:bottom w:val="single" w:sz="2" w:space="0" w:color="auto"/>
                                    <w:right w:val="single" w:sz="2" w:space="0" w:color="auto"/>
                                  </w:divBdr>
                                </w:div>
                              </w:divsChild>
                            </w:div>
                          </w:divsChild>
                        </w:div>
                      </w:divsChild>
                    </w:div>
                  </w:divsChild>
                </w:div>
                <w:div w:id="423495525">
                  <w:marLeft w:val="0"/>
                  <w:marRight w:val="0"/>
                  <w:marTop w:val="150"/>
                  <w:marBottom w:val="0"/>
                  <w:divBdr>
                    <w:top w:val="none" w:sz="0" w:space="0" w:color="auto"/>
                    <w:left w:val="none" w:sz="0" w:space="0" w:color="auto"/>
                    <w:bottom w:val="none" w:sz="0" w:space="0" w:color="auto"/>
                    <w:right w:val="none" w:sz="0" w:space="0" w:color="auto"/>
                  </w:divBdr>
                  <w:divsChild>
                    <w:div w:id="1094784552">
                      <w:marLeft w:val="0"/>
                      <w:marRight w:val="0"/>
                      <w:marTop w:val="0"/>
                      <w:marBottom w:val="0"/>
                      <w:divBdr>
                        <w:top w:val="single" w:sz="2" w:space="0" w:color="auto"/>
                        <w:left w:val="single" w:sz="2" w:space="0" w:color="auto"/>
                        <w:bottom w:val="single" w:sz="2" w:space="0" w:color="auto"/>
                        <w:right w:val="single" w:sz="2" w:space="0" w:color="auto"/>
                      </w:divBdr>
                    </w:div>
                  </w:divsChild>
                </w:div>
                <w:div w:id="730077309">
                  <w:marLeft w:val="0"/>
                  <w:marRight w:val="0"/>
                  <w:marTop w:val="0"/>
                  <w:marBottom w:val="0"/>
                  <w:divBdr>
                    <w:top w:val="single" w:sz="2" w:space="0" w:color="auto"/>
                    <w:left w:val="single" w:sz="2" w:space="0" w:color="auto"/>
                    <w:bottom w:val="single" w:sz="2" w:space="0" w:color="auto"/>
                    <w:right w:val="single" w:sz="2" w:space="8" w:color="auto"/>
                  </w:divBdr>
                </w:div>
              </w:divsChild>
            </w:div>
          </w:divsChild>
        </w:div>
        <w:div w:id="921521617">
          <w:marLeft w:val="0"/>
          <w:marRight w:val="0"/>
          <w:marTop w:val="0"/>
          <w:marBottom w:val="0"/>
          <w:divBdr>
            <w:top w:val="single" w:sz="2" w:space="0" w:color="auto"/>
            <w:left w:val="single" w:sz="2" w:space="0" w:color="auto"/>
            <w:bottom w:val="single" w:sz="2" w:space="0" w:color="auto"/>
            <w:right w:val="single" w:sz="2" w:space="0" w:color="auto"/>
          </w:divBdr>
          <w:divsChild>
            <w:div w:id="954167272">
              <w:marLeft w:val="0"/>
              <w:marRight w:val="0"/>
              <w:marTop w:val="0"/>
              <w:marBottom w:val="0"/>
              <w:divBdr>
                <w:top w:val="single" w:sz="2" w:space="0" w:color="auto"/>
                <w:left w:val="single" w:sz="2" w:space="0" w:color="auto"/>
                <w:bottom w:val="single" w:sz="2" w:space="0" w:color="auto"/>
                <w:right w:val="single" w:sz="2" w:space="0" w:color="auto"/>
              </w:divBdr>
              <w:divsChild>
                <w:div w:id="410081673">
                  <w:marLeft w:val="0"/>
                  <w:marRight w:val="0"/>
                  <w:marTop w:val="300"/>
                  <w:marBottom w:val="0"/>
                  <w:divBdr>
                    <w:top w:val="single" w:sz="2" w:space="0" w:color="auto"/>
                    <w:left w:val="single" w:sz="2" w:space="0" w:color="auto"/>
                    <w:bottom w:val="single" w:sz="2" w:space="0" w:color="auto"/>
                    <w:right w:val="single" w:sz="2" w:space="0" w:color="auto"/>
                  </w:divBdr>
                  <w:divsChild>
                    <w:div w:id="1633706754">
                      <w:marLeft w:val="0"/>
                      <w:marRight w:val="0"/>
                      <w:marTop w:val="0"/>
                      <w:marBottom w:val="0"/>
                      <w:divBdr>
                        <w:top w:val="single" w:sz="2" w:space="0" w:color="auto"/>
                        <w:left w:val="single" w:sz="2" w:space="0" w:color="auto"/>
                        <w:bottom w:val="single" w:sz="2" w:space="0" w:color="auto"/>
                        <w:right w:val="single" w:sz="2" w:space="0" w:color="auto"/>
                      </w:divBdr>
                      <w:divsChild>
                        <w:div w:id="840897873">
                          <w:marLeft w:val="0"/>
                          <w:marRight w:val="0"/>
                          <w:marTop w:val="0"/>
                          <w:marBottom w:val="0"/>
                          <w:divBdr>
                            <w:top w:val="none" w:sz="0" w:space="0" w:color="auto"/>
                            <w:left w:val="none" w:sz="0" w:space="0" w:color="auto"/>
                            <w:bottom w:val="none" w:sz="0" w:space="0" w:color="auto"/>
                            <w:right w:val="none" w:sz="0" w:space="0" w:color="auto"/>
                          </w:divBdr>
                        </w:div>
                      </w:divsChild>
                    </w:div>
                    <w:div w:id="360977256">
                      <w:marLeft w:val="150"/>
                      <w:marRight w:val="150"/>
                      <w:marTop w:val="0"/>
                      <w:marBottom w:val="0"/>
                      <w:divBdr>
                        <w:top w:val="single" w:sz="2" w:space="0" w:color="auto"/>
                        <w:left w:val="single" w:sz="2" w:space="0" w:color="auto"/>
                        <w:bottom w:val="single" w:sz="2" w:space="0" w:color="auto"/>
                        <w:right w:val="single" w:sz="2" w:space="0" w:color="auto"/>
                      </w:divBdr>
                      <w:divsChild>
                        <w:div w:id="898442133">
                          <w:marLeft w:val="0"/>
                          <w:marRight w:val="0"/>
                          <w:marTop w:val="0"/>
                          <w:marBottom w:val="0"/>
                          <w:divBdr>
                            <w:top w:val="single" w:sz="2" w:space="0" w:color="auto"/>
                            <w:left w:val="single" w:sz="2" w:space="0" w:color="auto"/>
                            <w:bottom w:val="single" w:sz="2" w:space="0" w:color="auto"/>
                            <w:right w:val="single" w:sz="2" w:space="0" w:color="auto"/>
                          </w:divBdr>
                          <w:divsChild>
                            <w:div w:id="1843007895">
                              <w:marLeft w:val="0"/>
                              <w:marRight w:val="75"/>
                              <w:marTop w:val="0"/>
                              <w:marBottom w:val="0"/>
                              <w:divBdr>
                                <w:top w:val="none" w:sz="0" w:space="0" w:color="auto"/>
                                <w:left w:val="none" w:sz="0" w:space="0" w:color="auto"/>
                                <w:bottom w:val="none" w:sz="0" w:space="0" w:color="auto"/>
                                <w:right w:val="none" w:sz="0" w:space="0" w:color="auto"/>
                              </w:divBdr>
                              <w:divsChild>
                                <w:div w:id="1976645225">
                                  <w:marLeft w:val="0"/>
                                  <w:marRight w:val="0"/>
                                  <w:marTop w:val="0"/>
                                  <w:marBottom w:val="0"/>
                                  <w:divBdr>
                                    <w:top w:val="single" w:sz="2" w:space="0" w:color="auto"/>
                                    <w:left w:val="single" w:sz="2" w:space="4" w:color="auto"/>
                                    <w:bottom w:val="single" w:sz="2" w:space="0" w:color="auto"/>
                                    <w:right w:val="single" w:sz="2" w:space="0" w:color="auto"/>
                                  </w:divBdr>
                                </w:div>
                              </w:divsChild>
                            </w:div>
                            <w:div w:id="983237594">
                              <w:marLeft w:val="0"/>
                              <w:marRight w:val="75"/>
                              <w:marTop w:val="0"/>
                              <w:marBottom w:val="0"/>
                              <w:divBdr>
                                <w:top w:val="none" w:sz="0" w:space="0" w:color="auto"/>
                                <w:left w:val="none" w:sz="0" w:space="0" w:color="auto"/>
                                <w:bottom w:val="none" w:sz="0" w:space="0" w:color="auto"/>
                                <w:right w:val="none" w:sz="0" w:space="0" w:color="auto"/>
                              </w:divBdr>
                              <w:divsChild>
                                <w:div w:id="1257442330">
                                  <w:marLeft w:val="0"/>
                                  <w:marRight w:val="0"/>
                                  <w:marTop w:val="0"/>
                                  <w:marBottom w:val="0"/>
                                  <w:divBdr>
                                    <w:top w:val="single" w:sz="2" w:space="0" w:color="auto"/>
                                    <w:left w:val="single" w:sz="2" w:space="4" w:color="auto"/>
                                    <w:bottom w:val="single" w:sz="2" w:space="0" w:color="auto"/>
                                    <w:right w:val="single" w:sz="2" w:space="0" w:color="auto"/>
                                  </w:divBdr>
                                </w:div>
                              </w:divsChild>
                            </w:div>
                            <w:div w:id="1369991950">
                              <w:marLeft w:val="0"/>
                              <w:marRight w:val="75"/>
                              <w:marTop w:val="0"/>
                              <w:marBottom w:val="0"/>
                              <w:divBdr>
                                <w:top w:val="none" w:sz="0" w:space="0" w:color="auto"/>
                                <w:left w:val="none" w:sz="0" w:space="0" w:color="auto"/>
                                <w:bottom w:val="none" w:sz="0" w:space="0" w:color="auto"/>
                                <w:right w:val="none" w:sz="0" w:space="0" w:color="auto"/>
                              </w:divBdr>
                              <w:divsChild>
                                <w:div w:id="1124426271">
                                  <w:marLeft w:val="0"/>
                                  <w:marRight w:val="0"/>
                                  <w:marTop w:val="0"/>
                                  <w:marBottom w:val="0"/>
                                  <w:divBdr>
                                    <w:top w:val="single" w:sz="2" w:space="0" w:color="auto"/>
                                    <w:left w:val="single" w:sz="2" w:space="4" w:color="auto"/>
                                    <w:bottom w:val="single" w:sz="2" w:space="0" w:color="auto"/>
                                    <w:right w:val="single" w:sz="2" w:space="0" w:color="auto"/>
                                  </w:divBdr>
                                </w:div>
                              </w:divsChild>
                            </w:div>
                            <w:div w:id="978262082">
                              <w:marLeft w:val="0"/>
                              <w:marRight w:val="0"/>
                              <w:marTop w:val="0"/>
                              <w:marBottom w:val="0"/>
                              <w:divBdr>
                                <w:top w:val="none" w:sz="0" w:space="0" w:color="auto"/>
                                <w:left w:val="none" w:sz="0" w:space="0" w:color="auto"/>
                                <w:bottom w:val="none" w:sz="0" w:space="0" w:color="auto"/>
                                <w:right w:val="none" w:sz="0" w:space="0" w:color="auto"/>
                              </w:divBdr>
                              <w:divsChild>
                                <w:div w:id="797376867">
                                  <w:marLeft w:val="0"/>
                                  <w:marRight w:val="0"/>
                                  <w:marTop w:val="0"/>
                                  <w:marBottom w:val="0"/>
                                  <w:divBdr>
                                    <w:top w:val="single" w:sz="2" w:space="0" w:color="auto"/>
                                    <w:left w:val="single" w:sz="2" w:space="4" w:color="auto"/>
                                    <w:bottom w:val="single" w:sz="2" w:space="0" w:color="auto"/>
                                    <w:right w:val="single" w:sz="2" w:space="0" w:color="auto"/>
                                  </w:divBdr>
                                </w:div>
                              </w:divsChild>
                            </w:div>
                          </w:divsChild>
                        </w:div>
                      </w:divsChild>
                    </w:div>
                  </w:divsChild>
                </w:div>
                <w:div w:id="1215507681">
                  <w:marLeft w:val="0"/>
                  <w:marRight w:val="0"/>
                  <w:marTop w:val="150"/>
                  <w:marBottom w:val="0"/>
                  <w:divBdr>
                    <w:top w:val="none" w:sz="0" w:space="0" w:color="auto"/>
                    <w:left w:val="none" w:sz="0" w:space="0" w:color="auto"/>
                    <w:bottom w:val="none" w:sz="0" w:space="0" w:color="auto"/>
                    <w:right w:val="none" w:sz="0" w:space="0" w:color="auto"/>
                  </w:divBdr>
                  <w:divsChild>
                    <w:div w:id="20444793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1191332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557</TotalTime>
  <Pages>10</Pages>
  <Words>1484</Words>
  <Characters>8463</Characters>
  <Application>Microsoft Office Word</Application>
  <DocSecurity>0</DocSecurity>
  <Lines>70</Lines>
  <Paragraphs>19</Paragraphs>
  <ScaleCrop>false</ScaleCrop>
  <Company/>
  <LinksUpToDate>false</LinksUpToDate>
  <CharactersWithSpaces>9928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lsh</dc:creator>
  <cp:lastModifiedBy>yueyi yao</cp:lastModifiedBy>
  <cp:revision>9</cp:revision>
  <dcterms:created xsi:type="dcterms:W3CDTF">2022-07-14T07:13:00Z</dcterms:created>
  <dcterms:modified xsi:type="dcterms:W3CDTF">2023-10-24T01:20:00Z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CCFF6F9040DF4800A652267B7413B5BB_13</vt:lpwstr>
  </property>
</Properties>
</file>