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AE8DD" w14:textId="77777777" w:rsidR="00880720" w:rsidRDefault="00000000">
      <w:pPr>
        <w:spacing w:before="800" w:after="100"/>
        <w:jc w:val="center"/>
      </w:pPr>
      <w:r>
        <w:rPr>
          <w:b/>
          <w:bCs/>
          <w:color w:val="1F3864"/>
          <w:sz w:val="56"/>
          <w:szCs w:val="56"/>
        </w:rPr>
        <w:t>WORKBOOK AI</w:t>
      </w:r>
    </w:p>
    <w:p w14:paraId="04442D79" w14:textId="77777777" w:rsidR="00880720" w:rsidRDefault="00000000">
      <w:pPr>
        <w:spacing w:after="400"/>
        <w:jc w:val="center"/>
      </w:pPr>
      <w:r>
        <w:rPr>
          <w:b/>
          <w:bCs/>
          <w:color w:val="0E7C7B"/>
          <w:sz w:val="30"/>
          <w:szCs w:val="30"/>
        </w:rPr>
        <w:t>RoCEv2 / RDMA Lossless Fabric — End-to-End Deep Dive</w:t>
      </w:r>
    </w:p>
    <w:p w14:paraId="46911D80" w14:textId="77777777" w:rsidR="00880720" w:rsidRDefault="00000000">
      <w:pPr>
        <w:spacing w:after="100"/>
        <w:jc w:val="center"/>
      </w:pPr>
      <w:r>
        <w:rPr>
          <w:i/>
          <w:iCs/>
          <w:sz w:val="22"/>
          <w:szCs w:val="22"/>
        </w:rPr>
        <w:t>Standalone workbook — follows Workbook 1 (EVPN/VXLAN)</w:t>
      </w:r>
    </w:p>
    <w:p w14:paraId="48258739" w14:textId="77777777" w:rsidR="00880720" w:rsidRDefault="00000000">
      <w:pPr>
        <w:spacing w:after="600"/>
        <w:jc w:val="center"/>
      </w:pPr>
      <w:r>
        <w:rPr>
          <w:i/>
          <w:iCs/>
          <w:color w:val="B45309"/>
          <w:sz w:val="22"/>
          <w:szCs w:val="22"/>
        </w:rPr>
        <w:t>Career pivot target: AI/ML Infrastructure · GPU Cluster Networking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880720" w14:paraId="39EBBEED" w14:textId="77777777">
        <w:tblPrEx>
          <w:tblCellMar>
            <w:top w:w="0" w:type="dxa"/>
            <w:bottom w:w="0" w:type="dxa"/>
          </w:tblCellMar>
        </w:tblPrEx>
        <w:trPr>
          <w:tblHeader/>
        </w:trPr>
        <w:tc>
          <w:tcPr>
            <w:tcW w:w="2500" w:type="dxa"/>
            <w:shd w:val="clear" w:color="auto" w:fill="1F3864"/>
            <w:tcMar>
              <w:top w:w="100" w:type="dxa"/>
              <w:left w:w="120" w:type="dxa"/>
              <w:bottom w:w="100" w:type="dxa"/>
              <w:right w:w="120" w:type="dxa"/>
            </w:tcMar>
          </w:tcPr>
          <w:p w14:paraId="62C179BC" w14:textId="77777777" w:rsidR="00880720" w:rsidRDefault="00000000">
            <w:r>
              <w:rPr>
                <w:b/>
                <w:bCs/>
                <w:color w:val="FFFFFF"/>
              </w:rPr>
              <w:t>Field</w:t>
            </w:r>
          </w:p>
        </w:tc>
        <w:tc>
          <w:tcPr>
            <w:tcW w:w="6500" w:type="dxa"/>
            <w:shd w:val="clear" w:color="auto" w:fill="1F3864"/>
            <w:tcMar>
              <w:top w:w="100" w:type="dxa"/>
              <w:left w:w="120" w:type="dxa"/>
              <w:bottom w:w="100" w:type="dxa"/>
              <w:right w:w="120" w:type="dxa"/>
            </w:tcMar>
          </w:tcPr>
          <w:p w14:paraId="33680DF2" w14:textId="77777777" w:rsidR="00880720" w:rsidRDefault="00000000">
            <w:r>
              <w:rPr>
                <w:b/>
                <w:bCs/>
                <w:color w:val="FFFFFF"/>
              </w:rPr>
              <w:t>Detail</w:t>
            </w:r>
          </w:p>
        </w:tc>
      </w:tr>
      <w:tr w:rsidR="00880720" w14:paraId="2BD694E4" w14:textId="77777777">
        <w:tblPrEx>
          <w:tblCellMar>
            <w:top w:w="0" w:type="dxa"/>
            <w:bottom w:w="0" w:type="dxa"/>
          </w:tblCellMar>
        </w:tblPrEx>
        <w:tc>
          <w:tcPr>
            <w:tcW w:w="2500" w:type="dxa"/>
            <w:shd w:val="clear" w:color="auto" w:fill="FFFFFF"/>
            <w:tcMar>
              <w:top w:w="100" w:type="dxa"/>
              <w:left w:w="120" w:type="dxa"/>
              <w:bottom w:w="100" w:type="dxa"/>
              <w:right w:w="120" w:type="dxa"/>
            </w:tcMar>
          </w:tcPr>
          <w:p w14:paraId="240864EA" w14:textId="77777777" w:rsidR="00880720" w:rsidRDefault="00000000">
            <w:r>
              <w:t>Modules</w:t>
            </w:r>
          </w:p>
        </w:tc>
        <w:tc>
          <w:tcPr>
            <w:tcW w:w="6500" w:type="dxa"/>
            <w:shd w:val="clear" w:color="auto" w:fill="FFFFFF"/>
            <w:tcMar>
              <w:top w:w="100" w:type="dxa"/>
              <w:left w:w="120" w:type="dxa"/>
              <w:bottom w:w="100" w:type="dxa"/>
              <w:right w:w="120" w:type="dxa"/>
            </w:tcMar>
          </w:tcPr>
          <w:p w14:paraId="71141E2D" w14:textId="77777777" w:rsidR="00880720" w:rsidRDefault="00000000">
            <w:r>
              <w:t>7 core modules (A1–A7) + Appendices A–E: soft-RoCE build, real case study, command reference, Arista AI hardware, untested exercise</w:t>
            </w:r>
          </w:p>
        </w:tc>
      </w:tr>
      <w:tr w:rsidR="00880720" w14:paraId="4962F3C2" w14:textId="77777777">
        <w:tblPrEx>
          <w:tblCellMar>
            <w:top w:w="0" w:type="dxa"/>
            <w:bottom w:w="0" w:type="dxa"/>
          </w:tblCellMar>
        </w:tblPrEx>
        <w:tc>
          <w:tcPr>
            <w:tcW w:w="2500" w:type="dxa"/>
            <w:shd w:val="clear" w:color="auto" w:fill="F2F2F2"/>
            <w:tcMar>
              <w:top w:w="100" w:type="dxa"/>
              <w:left w:w="120" w:type="dxa"/>
              <w:bottom w:w="100" w:type="dxa"/>
              <w:right w:w="120" w:type="dxa"/>
            </w:tcMar>
          </w:tcPr>
          <w:p w14:paraId="621AC212" w14:textId="77777777" w:rsidR="00880720" w:rsidRDefault="00000000">
            <w:r>
              <w:t>Format</w:t>
            </w:r>
          </w:p>
        </w:tc>
        <w:tc>
          <w:tcPr>
            <w:tcW w:w="6500" w:type="dxa"/>
            <w:shd w:val="clear" w:color="auto" w:fill="F2F2F2"/>
            <w:tcMar>
              <w:top w:w="100" w:type="dxa"/>
              <w:left w:w="120" w:type="dxa"/>
              <w:bottom w:w="100" w:type="dxa"/>
              <w:right w:w="120" w:type="dxa"/>
            </w:tcMar>
          </w:tcPr>
          <w:p w14:paraId="3794252D" w14:textId="77777777" w:rsidR="00880720" w:rsidRDefault="00000000">
            <w:r>
              <w:t>Concept → Verifiability tag → Verification → Break-Fix → Architecture Challenge</w:t>
            </w:r>
          </w:p>
        </w:tc>
      </w:tr>
      <w:tr w:rsidR="00880720" w14:paraId="47984F9F" w14:textId="77777777">
        <w:tblPrEx>
          <w:tblCellMar>
            <w:top w:w="0" w:type="dxa"/>
            <w:bottom w:w="0" w:type="dxa"/>
          </w:tblCellMar>
        </w:tblPrEx>
        <w:tc>
          <w:tcPr>
            <w:tcW w:w="2500" w:type="dxa"/>
            <w:shd w:val="clear" w:color="auto" w:fill="FFFFFF"/>
            <w:tcMar>
              <w:top w:w="100" w:type="dxa"/>
              <w:left w:w="120" w:type="dxa"/>
              <w:bottom w:w="100" w:type="dxa"/>
              <w:right w:w="120" w:type="dxa"/>
            </w:tcMar>
          </w:tcPr>
          <w:p w14:paraId="742E2D18" w14:textId="77777777" w:rsidR="00880720" w:rsidRDefault="00000000">
            <w:r>
              <w:t>Lab base</w:t>
            </w:r>
          </w:p>
        </w:tc>
        <w:tc>
          <w:tcPr>
            <w:tcW w:w="6500" w:type="dxa"/>
            <w:shd w:val="clear" w:color="auto" w:fill="FFFFFF"/>
            <w:tcMar>
              <w:top w:w="100" w:type="dxa"/>
              <w:left w:w="120" w:type="dxa"/>
              <w:bottom w:w="100" w:type="dxa"/>
              <w:right w:w="120" w:type="dxa"/>
            </w:tcMar>
          </w:tcPr>
          <w:p w14:paraId="2A84E6D5" w14:textId="77777777" w:rsidR="00880720" w:rsidRDefault="00000000">
            <w:r>
              <w:t>v01-dc-arista-gm-clab (same 14+ node fabric as Workbook 1)</w:t>
            </w:r>
          </w:p>
        </w:tc>
      </w:tr>
      <w:tr w:rsidR="00880720" w14:paraId="560391F6" w14:textId="77777777">
        <w:tblPrEx>
          <w:tblCellMar>
            <w:top w:w="0" w:type="dxa"/>
            <w:bottom w:w="0" w:type="dxa"/>
          </w:tblCellMar>
        </w:tblPrEx>
        <w:tc>
          <w:tcPr>
            <w:tcW w:w="2500" w:type="dxa"/>
            <w:shd w:val="clear" w:color="auto" w:fill="F2F2F2"/>
            <w:tcMar>
              <w:top w:w="100" w:type="dxa"/>
              <w:left w:w="120" w:type="dxa"/>
              <w:bottom w:w="100" w:type="dxa"/>
              <w:right w:w="120" w:type="dxa"/>
            </w:tcMar>
          </w:tcPr>
          <w:p w14:paraId="39336339" w14:textId="77777777" w:rsidR="00880720" w:rsidRDefault="00000000">
            <w:r>
              <w:t>Verification tiers</w:t>
            </w:r>
          </w:p>
        </w:tc>
        <w:tc>
          <w:tcPr>
            <w:tcW w:w="6500" w:type="dxa"/>
            <w:shd w:val="clear" w:color="auto" w:fill="F2F2F2"/>
            <w:tcMar>
              <w:top w:w="100" w:type="dxa"/>
              <w:left w:w="120" w:type="dxa"/>
              <w:bottom w:w="100" w:type="dxa"/>
              <w:right w:w="120" w:type="dxa"/>
            </w:tcMar>
          </w:tcPr>
          <w:p w14:paraId="03726118" w14:textId="77777777" w:rsidR="00880720" w:rsidRDefault="00000000">
            <w:r>
              <w:t>✅ cEOS switch-side · 🧪 Soft-RoCE (rdma_rxe) host-side · 📘 Conceptual-only (NIC-silicon behavior, and ECN/WRED — confirmed unsupported on cEOS, see A3.1b)</w:t>
            </w:r>
          </w:p>
        </w:tc>
      </w:tr>
      <w:tr w:rsidR="00880720" w14:paraId="3584A14D" w14:textId="77777777">
        <w:tblPrEx>
          <w:tblCellMar>
            <w:top w:w="0" w:type="dxa"/>
            <w:bottom w:w="0" w:type="dxa"/>
          </w:tblCellMar>
        </w:tblPrEx>
        <w:tc>
          <w:tcPr>
            <w:tcW w:w="2500" w:type="dxa"/>
            <w:shd w:val="clear" w:color="auto" w:fill="FFFFFF"/>
            <w:tcMar>
              <w:top w:w="100" w:type="dxa"/>
              <w:left w:w="120" w:type="dxa"/>
              <w:bottom w:w="100" w:type="dxa"/>
              <w:right w:w="120" w:type="dxa"/>
            </w:tcMar>
          </w:tcPr>
          <w:p w14:paraId="620365B4" w14:textId="77777777" w:rsidR="00880720" w:rsidRDefault="00000000">
            <w:r>
              <w:t>Prerequisite</w:t>
            </w:r>
          </w:p>
        </w:tc>
        <w:tc>
          <w:tcPr>
            <w:tcW w:w="6500" w:type="dxa"/>
            <w:shd w:val="clear" w:color="auto" w:fill="FFFFFF"/>
            <w:tcMar>
              <w:top w:w="100" w:type="dxa"/>
              <w:left w:w="120" w:type="dxa"/>
              <w:bottom w:w="100" w:type="dxa"/>
              <w:right w:w="120" w:type="dxa"/>
            </w:tcMar>
          </w:tcPr>
          <w:p w14:paraId="37619457" w14:textId="77777777" w:rsidR="00880720" w:rsidRDefault="00000000">
            <w:r>
              <w:t>Workbook 1 complete — this workbook assumes fluent EVPN/VXLAN control-plane and dataplane understanding</w:t>
            </w:r>
          </w:p>
        </w:tc>
      </w:tr>
      <w:tr w:rsidR="00880720" w14:paraId="5119E033" w14:textId="77777777">
        <w:tblPrEx>
          <w:tblCellMar>
            <w:top w:w="0" w:type="dxa"/>
            <w:bottom w:w="0" w:type="dxa"/>
          </w:tblCellMar>
        </w:tblPrEx>
        <w:tc>
          <w:tcPr>
            <w:tcW w:w="2500" w:type="dxa"/>
            <w:shd w:val="clear" w:color="auto" w:fill="F2F2F2"/>
            <w:tcMar>
              <w:top w:w="100" w:type="dxa"/>
              <w:left w:w="120" w:type="dxa"/>
              <w:bottom w:w="100" w:type="dxa"/>
              <w:right w:w="120" w:type="dxa"/>
            </w:tcMar>
          </w:tcPr>
          <w:p w14:paraId="3C2CDCB1" w14:textId="77777777" w:rsidR="00880720" w:rsidRDefault="00000000">
            <w:r>
              <w:t>Host</w:t>
            </w:r>
          </w:p>
        </w:tc>
        <w:tc>
          <w:tcPr>
            <w:tcW w:w="6500" w:type="dxa"/>
            <w:shd w:val="clear" w:color="auto" w:fill="F2F2F2"/>
            <w:tcMar>
              <w:top w:w="100" w:type="dxa"/>
              <w:left w:w="120" w:type="dxa"/>
              <w:bottom w:w="100" w:type="dxa"/>
              <w:right w:w="120" w:type="dxa"/>
            </w:tcMar>
          </w:tcPr>
          <w:p w14:paraId="201B4459" w14:textId="77777777" w:rsidR="00880720" w:rsidRDefault="00000000">
            <w:r>
              <w:t>PA-ALT-N11 — root/sudo confirmed</w:t>
            </w:r>
          </w:p>
        </w:tc>
      </w:tr>
    </w:tbl>
    <w:p w14:paraId="68BAE482" w14:textId="77777777" w:rsidR="00880720" w:rsidRDefault="00880720">
      <w:pPr>
        <w:spacing w:after="200"/>
      </w:pPr>
    </w:p>
    <w:p w14:paraId="64DD4337" w14:textId="77777777" w:rsidR="00880720" w:rsidRDefault="00000000">
      <w:pPr>
        <w:pStyle w:val="Heading2"/>
        <w:spacing w:before="300" w:after="150"/>
      </w:pPr>
      <w:r>
        <w:rPr>
          <w:b/>
          <w:bCs/>
          <w:color w:val="0E7C7B"/>
        </w:rPr>
        <w:t>Why This Workbook Exists</w:t>
      </w:r>
    </w:p>
    <w:p w14:paraId="176875B7" w14:textId="77777777" w:rsidR="00880720" w:rsidRDefault="00000000">
      <w:pPr>
        <w:spacing w:after="150"/>
      </w:pPr>
      <w:r>
        <w:rPr>
          <w:sz w:val="22"/>
          <w:szCs w:val="22"/>
        </w:rPr>
        <w:t>Classical DC fabric design (EVPN/VXLAN, MLAG, symmetric IRB) gets you to “Data Center Network Engineer.” AI training and inference clusters run on a different transport underneath the same CLOS topology philosophy — RoCEv2/RDMA over a lossless Ethernet fabric, tuned by PFC, ECN, and DCQCN congestion control. That delta is what separates a generalist DC engineer from an “AI Infrastructure / GPU Cluster Networking” specialist — a role in real, growing demand at hyperscalers, AI labs, and GPU cloud providers.</w:t>
      </w:r>
    </w:p>
    <w:p w14:paraId="1D78B411" w14:textId="77777777" w:rsidR="00880720" w:rsidRDefault="00000000">
      <w:pPr>
        <w:spacing w:after="150"/>
      </w:pPr>
      <w:r>
        <w:rPr>
          <w:sz w:val="22"/>
          <w:szCs w:val="22"/>
        </w:rPr>
        <w:t>Everything you already know from Workbook 1 — spine-leaf CLOS, BGP EVPN control plane, VTEP encapsulation — transfers directly to the topology layer here. This workbook only teaches the delta: the lossless transport layer sitting on top.</w:t>
      </w:r>
    </w:p>
    <w:p w14:paraId="3AA0A7B3" w14:textId="77777777" w:rsidR="00880720" w:rsidRDefault="00880720">
      <w:pPr>
        <w:spacing w:after="200"/>
      </w:pPr>
    </w:p>
    <w:p w14:paraId="404E485B" w14:textId="77777777" w:rsidR="00880720" w:rsidRDefault="00000000">
      <w:pPr>
        <w:pStyle w:val="Heading2"/>
        <w:spacing w:before="300" w:after="150"/>
      </w:pPr>
      <w:r>
        <w:rPr>
          <w:b/>
          <w:bCs/>
          <w:color w:val="0E7C7B"/>
        </w:rPr>
        <w:t>Honest Scope — What This Lab Can and Cannot Prove</w:t>
      </w:r>
    </w:p>
    <w:tbl>
      <w:tblPr>
        <w:tblW w:w="5000" w:type="pct"/>
        <w:tblBorders>
          <w:top w:val="single" w:sz="4" w:space="0" w:color="B45309"/>
          <w:left w:val="single" w:sz="4" w:space="0" w:color="B45309"/>
          <w:bottom w:val="single" w:sz="4" w:space="0" w:color="B45309"/>
          <w:right w:val="single" w:sz="4" w:space="0" w:color="B4530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880720" w14:paraId="759F88F6" w14:textId="77777777">
        <w:tblPrEx>
          <w:tblCellMar>
            <w:top w:w="0" w:type="dxa"/>
            <w:bottom w:w="0" w:type="dxa"/>
          </w:tblCellMar>
        </w:tblPrEx>
        <w:tc>
          <w:tcPr>
            <w:tcW w:w="0" w:type="auto"/>
            <w:shd w:val="clear" w:color="auto" w:fill="FEF3E2"/>
            <w:tcMar>
              <w:top w:w="150" w:type="dxa"/>
              <w:left w:w="200" w:type="dxa"/>
              <w:bottom w:w="150" w:type="dxa"/>
              <w:right w:w="200" w:type="dxa"/>
            </w:tcMar>
          </w:tcPr>
          <w:p w14:paraId="163AAC18" w14:textId="77777777" w:rsidR="00880720" w:rsidRDefault="00000000">
            <w:pPr>
              <w:spacing w:after="80"/>
            </w:pPr>
            <w:r>
              <w:rPr>
                <w:b/>
                <w:bCs/>
                <w:color w:val="B45309"/>
                <w:sz w:val="22"/>
                <w:szCs w:val="22"/>
              </w:rPr>
              <w:t>⚠ WATCH OUT</w:t>
            </w:r>
          </w:p>
          <w:p w14:paraId="63E8D0CF" w14:textId="77777777" w:rsidR="00880720" w:rsidRDefault="00000000">
            <w:r>
              <w:rPr>
                <w:sz w:val="22"/>
                <w:szCs w:val="22"/>
              </w:rPr>
              <w:t xml:space="preserve">cEOS has no real switch silicon and your server nodes have no RDMA-capable NICs. Real DCQCN rate-limiting math runs in ConnectX NIC firmware — it cannot be reproduced here, on cEOS or on soft-RoCE. Every exercise below is tagged with exactly what it proves: switch-side config verifiable on cEOS, host-side </w:t>
            </w:r>
            <w:r>
              <w:rPr>
                <w:sz w:val="22"/>
                <w:szCs w:val="22"/>
              </w:rPr>
              <w:lastRenderedPageBreak/>
              <w:t>behavior verifiable via a soft-RoCE (rdma_rxe) build on your existing Alpine server containers, or conceptual understanding with no lab verification available at any tier. Don't let a passing show command in Module A2 imply Module A4 is provable — it isn't.</w:t>
            </w:r>
          </w:p>
        </w:tc>
      </w:tr>
    </w:tbl>
    <w:p w14:paraId="04563790" w14:textId="77777777" w:rsidR="00880720" w:rsidRDefault="00880720">
      <w:pPr>
        <w:spacing w:after="200"/>
      </w:pPr>
    </w:p>
    <w:p w14:paraId="7A9E3BE4" w14:textId="77777777" w:rsidR="00880720" w:rsidRDefault="00000000">
      <w:pPr>
        <w:pStyle w:val="Heading2"/>
        <w:spacing w:before="300" w:after="150"/>
      </w:pPr>
      <w:r>
        <w:rPr>
          <w:b/>
          <w:bCs/>
          <w:color w:val="0E7C7B"/>
        </w:rPr>
        <w:t>Soft-RoCE Feasibility — Confirmed for This Lab</w:t>
      </w:r>
    </w:p>
    <w:p w14:paraId="236C9CF4" w14:textId="77777777" w:rsidR="00880720" w:rsidRDefault="00000000">
      <w:pPr>
        <w:spacing w:after="150"/>
      </w:pPr>
      <w:r>
        <w:rPr>
          <w:sz w:val="22"/>
          <w:szCs w:val="22"/>
        </w:rPr>
        <w:t xml:space="preserve">dc1-srv1/dc1-srv2/dc2-srv1/dc2-srv2 are kind: </w:t>
      </w:r>
      <w:proofErr w:type="spellStart"/>
      <w:r>
        <w:rPr>
          <w:sz w:val="22"/>
          <w:szCs w:val="22"/>
        </w:rPr>
        <w:t>linux</w:t>
      </w:r>
      <w:proofErr w:type="spellEnd"/>
      <w:r>
        <w:rPr>
          <w:sz w:val="22"/>
          <w:szCs w:val="22"/>
        </w:rPr>
        <w:t xml:space="preserve">, image: </w:t>
      </w:r>
      <w:proofErr w:type="spellStart"/>
      <w:r>
        <w:rPr>
          <w:sz w:val="22"/>
          <w:szCs w:val="22"/>
        </w:rPr>
        <w:t>clab-alpine-srv:latest</w:t>
      </w:r>
      <w:proofErr w:type="spellEnd"/>
      <w:r>
        <w:rPr>
          <w:sz w:val="22"/>
          <w:szCs w:val="22"/>
        </w:rPr>
        <w:t xml:space="preserve"> — genuine lightweight containers sharing the PA-ALT-N11 host kernel, with root confirmed on that host. This makes rdma_rxe (soft-RoCE) realistically buildable, upgrading several exercises below from conceptual-only to hands-on. Build sequence is documented in the Appendix at the end of this workbook — build it once, reuse it across Modules A2, A3, and A5.</w:t>
      </w:r>
    </w:p>
    <w:p w14:paraId="18CE11B0" w14:textId="77777777" w:rsidR="00880720" w:rsidRDefault="00000000">
      <w:pPr>
        <w:pStyle w:val="Heading1"/>
        <w:spacing w:before="400" w:after="200"/>
      </w:pPr>
      <w:r>
        <w:rPr>
          <w:b/>
          <w:bCs/>
          <w:color w:val="1F3864"/>
        </w:rPr>
        <w:t>Module A1 — Why Lossless Ethernet</w:t>
      </w:r>
    </w:p>
    <w:tbl>
      <w:tblPr>
        <w:tblW w:w="5000" w:type="pct"/>
        <w:tblBorders>
          <w:top w:val="single" w:sz="4" w:space="0" w:color="1155CC"/>
          <w:left w:val="single" w:sz="4" w:space="0" w:color="1155CC"/>
          <w:bottom w:val="single" w:sz="4" w:space="0" w:color="1155CC"/>
          <w:right w:val="single" w:sz="4" w:space="0" w:color="1155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880720" w14:paraId="4C10B706" w14:textId="77777777">
        <w:tblPrEx>
          <w:tblCellMar>
            <w:top w:w="0" w:type="dxa"/>
            <w:bottom w:w="0" w:type="dxa"/>
          </w:tblCellMar>
        </w:tblPrEx>
        <w:tc>
          <w:tcPr>
            <w:tcW w:w="0" w:type="auto"/>
            <w:shd w:val="clear" w:color="auto" w:fill="E8F0FE"/>
            <w:tcMar>
              <w:top w:w="150" w:type="dxa"/>
              <w:left w:w="200" w:type="dxa"/>
              <w:bottom w:w="150" w:type="dxa"/>
              <w:right w:w="200" w:type="dxa"/>
            </w:tcMar>
          </w:tcPr>
          <w:p w14:paraId="348946A2" w14:textId="77777777" w:rsidR="00880720" w:rsidRDefault="00000000">
            <w:pPr>
              <w:spacing w:after="80"/>
            </w:pPr>
            <w:r>
              <w:rPr>
                <w:b/>
                <w:bCs/>
                <w:color w:val="1155CC"/>
                <w:sz w:val="22"/>
                <w:szCs w:val="22"/>
              </w:rPr>
              <w:t>🎯 OBJECTIVE</w:t>
            </w:r>
          </w:p>
          <w:p w14:paraId="11678973" w14:textId="77777777" w:rsidR="00880720" w:rsidRDefault="00000000">
            <w:r>
              <w:rPr>
                <w:sz w:val="22"/>
                <w:szCs w:val="22"/>
              </w:rPr>
              <w:t>Understand why AI training traffic cannot tolerate the packet loss that TCP was designed to absorb, and why that single constraint reshapes the entire fabric design underneath it.</w:t>
            </w:r>
          </w:p>
        </w:tc>
      </w:tr>
    </w:tbl>
    <w:p w14:paraId="384A4E80" w14:textId="77777777" w:rsidR="00880720" w:rsidRDefault="00880720">
      <w:pPr>
        <w:spacing w:after="200"/>
      </w:pPr>
    </w:p>
    <w:p w14:paraId="15B25EDE" w14:textId="77777777" w:rsidR="00880720" w:rsidRDefault="00000000">
      <w:pPr>
        <w:pStyle w:val="Heading2"/>
        <w:spacing w:before="300" w:after="150"/>
      </w:pPr>
      <w:r>
        <w:rPr>
          <w:b/>
          <w:bCs/>
          <w:color w:val="0E7C7B"/>
        </w:rPr>
        <w:t>A1.1 — TCP's Loss Tolerance vs RDMA's Zero Tolerance</w:t>
      </w:r>
    </w:p>
    <w:tbl>
      <w:tblPr>
        <w:tblW w:w="5000" w:type="pct"/>
        <w:tblBorders>
          <w:top w:val="single" w:sz="4" w:space="0" w:color="1155CC"/>
          <w:left w:val="single" w:sz="4" w:space="0" w:color="1155CC"/>
          <w:bottom w:val="single" w:sz="4" w:space="0" w:color="1155CC"/>
          <w:right w:val="single" w:sz="4" w:space="0" w:color="1155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880720" w14:paraId="09283CB9" w14:textId="77777777">
        <w:tblPrEx>
          <w:tblCellMar>
            <w:top w:w="0" w:type="dxa"/>
            <w:bottom w:w="0" w:type="dxa"/>
          </w:tblCellMar>
        </w:tblPrEx>
        <w:tc>
          <w:tcPr>
            <w:tcW w:w="0" w:type="auto"/>
            <w:shd w:val="clear" w:color="auto" w:fill="E8F0FE"/>
            <w:tcMar>
              <w:top w:w="150" w:type="dxa"/>
              <w:left w:w="200" w:type="dxa"/>
              <w:bottom w:w="150" w:type="dxa"/>
              <w:right w:w="200" w:type="dxa"/>
            </w:tcMar>
          </w:tcPr>
          <w:p w14:paraId="76EE205E" w14:textId="77777777" w:rsidR="00880720" w:rsidRDefault="00000000">
            <w:pPr>
              <w:spacing w:after="80"/>
            </w:pPr>
            <w:r>
              <w:rPr>
                <w:b/>
                <w:bCs/>
                <w:color w:val="1155CC"/>
                <w:sz w:val="22"/>
                <w:szCs w:val="22"/>
              </w:rPr>
              <w:t>📖 CONCEPT</w:t>
            </w:r>
          </w:p>
          <w:p w14:paraId="285CBF6B" w14:textId="77777777" w:rsidR="00880720" w:rsidRDefault="00000000">
            <w:r>
              <w:rPr>
                <w:sz w:val="22"/>
                <w:szCs w:val="22"/>
              </w:rPr>
              <w:t xml:space="preserve">TCP treats packet loss as a normal signal — congestion window backs off, retransmits, recovers. That's fine for web traffic tolerating milliseconds of jitter. RDMA verbs operate on hardware queue pairs with no OS kernel involvement per-packet — the entire performance case for RDMA (bypassing the CPU, writing directly to remote memory) depends on packets arriving in order, </w:t>
            </w:r>
            <w:proofErr w:type="spellStart"/>
            <w:r>
              <w:rPr>
                <w:sz w:val="22"/>
                <w:szCs w:val="22"/>
              </w:rPr>
              <w:t>undropped</w:t>
            </w:r>
            <w:proofErr w:type="spellEnd"/>
            <w:r>
              <w:rPr>
                <w:sz w:val="22"/>
                <w:szCs w:val="22"/>
              </w:rPr>
              <w:t xml:space="preserve">. A single dropped packet in an RDMA flow triggers a go-back-N retransmission at the RDMA layer that can stall an entire GPU collective operation — not just slow one </w:t>
            </w:r>
            <w:proofErr w:type="gramStart"/>
            <w:r>
              <w:rPr>
                <w:sz w:val="22"/>
                <w:szCs w:val="22"/>
              </w:rPr>
              <w:t>flow, but</w:t>
            </w:r>
            <w:proofErr w:type="gramEnd"/>
            <w:r>
              <w:rPr>
                <w:sz w:val="22"/>
                <w:szCs w:val="22"/>
              </w:rPr>
              <w:t xml:space="preserve"> stall every GPU waiting on that all-reduce step.</w:t>
            </w:r>
          </w:p>
        </w:tc>
      </w:tr>
    </w:tbl>
    <w:p w14:paraId="67AE384E" w14:textId="77777777" w:rsidR="00880720" w:rsidRDefault="00000000">
      <w:pPr>
        <w:pStyle w:val="Heading2"/>
        <w:spacing w:before="300" w:after="150"/>
      </w:pPr>
      <w:r>
        <w:rPr>
          <w:b/>
          <w:bCs/>
          <w:color w:val="0E7C7B"/>
        </w:rPr>
        <w:t>A1.2 — Why One Dropped Packet Stalls Thousands of GPUs</w:t>
      </w:r>
    </w:p>
    <w:p w14:paraId="21B303E5" w14:textId="77777777" w:rsidR="00880720" w:rsidRDefault="00000000">
      <w:pPr>
        <w:spacing w:after="150"/>
      </w:pPr>
      <w:r>
        <w:rPr>
          <w:sz w:val="22"/>
          <w:szCs w:val="22"/>
        </w:rPr>
        <w:t>AI training uses collective operations (all-reduce, all-gather) where every GPU in a job waits for every other GPU to finish exchanging gradients before the next training step begins. This is the mental model to hold onto for the rest of this workbook: a lossless-fabric requirement isn't a nice-to-have for AI clusters — it's the direct consequence of a synchronous collective communication pattern where the slowest straggler blocks everyone.</w:t>
      </w:r>
    </w:p>
    <w:p w14:paraId="6BA92FD2" w14:textId="77777777" w:rsidR="00880720" w:rsidRDefault="00000000">
      <w:pPr>
        <w:pStyle w:val="ListParagraph"/>
        <w:numPr>
          <w:ilvl w:val="0"/>
          <w:numId w:val="2"/>
        </w:numPr>
        <w:spacing w:after="80"/>
      </w:pPr>
      <w:r>
        <w:rPr>
          <w:sz w:val="22"/>
          <w:szCs w:val="22"/>
        </w:rPr>
        <w:t>Traditional DC traffic: loss tolerant, TCP handles it silently, users may never notice</w:t>
      </w:r>
    </w:p>
    <w:p w14:paraId="549C7E01" w14:textId="77777777" w:rsidR="00880720" w:rsidRDefault="00000000">
      <w:pPr>
        <w:pStyle w:val="ListParagraph"/>
        <w:numPr>
          <w:ilvl w:val="0"/>
          <w:numId w:val="2"/>
        </w:numPr>
        <w:spacing w:after="80"/>
      </w:pPr>
      <w:r>
        <w:rPr>
          <w:sz w:val="22"/>
          <w:szCs w:val="22"/>
        </w:rPr>
        <w:t>Storage traffic (iSCSI, NFS): loss tolerant but latency-sensitive</w:t>
      </w:r>
    </w:p>
    <w:p w14:paraId="129AC9CD" w14:textId="77777777" w:rsidR="00880720" w:rsidRDefault="00000000">
      <w:pPr>
        <w:pStyle w:val="ListParagraph"/>
        <w:numPr>
          <w:ilvl w:val="0"/>
          <w:numId w:val="2"/>
        </w:numPr>
        <w:spacing w:after="80"/>
      </w:pPr>
      <w:r>
        <w:rPr>
          <w:sz w:val="22"/>
          <w:szCs w:val="22"/>
        </w:rPr>
        <w:t>RDMA/AI training traffic: loss triggers stall of the entire synchronized job, not just one flow</w:t>
      </w:r>
    </w:p>
    <w:p w14:paraId="573C845B" w14:textId="77777777" w:rsidR="00880720" w:rsidRDefault="00000000">
      <w:pPr>
        <w:pStyle w:val="Heading2"/>
        <w:spacing w:before="300" w:after="150"/>
      </w:pPr>
      <w:r>
        <w:rPr>
          <w:b/>
          <w:bCs/>
          <w:color w:val="0E7C7B"/>
        </w:rPr>
        <w:t>A1.2b — RoCEv1 vs RoCEv2 — A Distinction Worth Knowing Cold</w:t>
      </w:r>
    </w:p>
    <w:tbl>
      <w:tblPr>
        <w:tblW w:w="5000" w:type="pct"/>
        <w:tblBorders>
          <w:top w:val="single" w:sz="4" w:space="0" w:color="1155CC"/>
          <w:left w:val="single" w:sz="4" w:space="0" w:color="1155CC"/>
          <w:bottom w:val="single" w:sz="4" w:space="0" w:color="1155CC"/>
          <w:right w:val="single" w:sz="4" w:space="0" w:color="1155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880720" w14:paraId="3AE2AABD" w14:textId="77777777">
        <w:tblPrEx>
          <w:tblCellMar>
            <w:top w:w="0" w:type="dxa"/>
            <w:bottom w:w="0" w:type="dxa"/>
          </w:tblCellMar>
        </w:tblPrEx>
        <w:tc>
          <w:tcPr>
            <w:tcW w:w="0" w:type="auto"/>
            <w:shd w:val="clear" w:color="auto" w:fill="E8F0FE"/>
            <w:tcMar>
              <w:top w:w="150" w:type="dxa"/>
              <w:left w:w="200" w:type="dxa"/>
              <w:bottom w:w="150" w:type="dxa"/>
              <w:right w:w="200" w:type="dxa"/>
            </w:tcMar>
          </w:tcPr>
          <w:p w14:paraId="47AE6A74" w14:textId="77777777" w:rsidR="00880720" w:rsidRDefault="00000000">
            <w:pPr>
              <w:spacing w:after="80"/>
            </w:pPr>
            <w:r>
              <w:rPr>
                <w:b/>
                <w:bCs/>
                <w:color w:val="1155CC"/>
                <w:sz w:val="22"/>
                <w:szCs w:val="22"/>
              </w:rPr>
              <w:t>📖 CONCEPT</w:t>
            </w:r>
          </w:p>
          <w:p w14:paraId="0936C45A" w14:textId="77777777" w:rsidR="00880720" w:rsidRDefault="00000000">
            <w:pPr>
              <w:spacing w:after="120"/>
            </w:pPr>
            <w:r>
              <w:rPr>
                <w:sz w:val="22"/>
                <w:szCs w:val="22"/>
              </w:rPr>
              <w:t xml:space="preserve">"RoCE" alone is ambiguous — there are two versions with a fundamentally different </w:t>
            </w:r>
            <w:proofErr w:type="gramStart"/>
            <w:r>
              <w:rPr>
                <w:sz w:val="22"/>
                <w:szCs w:val="22"/>
              </w:rPr>
              <w:t>capability, and</w:t>
            </w:r>
            <w:proofErr w:type="gramEnd"/>
            <w:r>
              <w:rPr>
                <w:sz w:val="22"/>
                <w:szCs w:val="22"/>
              </w:rPr>
              <w:t xml:space="preserve"> conflating them is a fast way to lose credibility in an interview.</w:t>
            </w:r>
          </w:p>
          <w:p w14:paraId="15176CDE" w14:textId="77777777" w:rsidR="00880720" w:rsidRDefault="00000000">
            <w:pPr>
              <w:spacing w:after="120"/>
            </w:pPr>
            <w:r>
              <w:rPr>
                <w:sz w:val="22"/>
                <w:szCs w:val="22"/>
              </w:rPr>
              <w:lastRenderedPageBreak/>
              <w:t>RoCEv1 encapsulates InfiniBand transport headers directly inside an Ethernet frame (</w:t>
            </w:r>
            <w:proofErr w:type="spellStart"/>
            <w:r>
              <w:rPr>
                <w:sz w:val="22"/>
                <w:szCs w:val="22"/>
              </w:rPr>
              <w:t>EtherType</w:t>
            </w:r>
            <w:proofErr w:type="spellEnd"/>
            <w:r>
              <w:rPr>
                <w:sz w:val="22"/>
                <w:szCs w:val="22"/>
              </w:rPr>
              <w:t xml:space="preserve"> 0x8915) — no IP layer at all. This means RoCEv1 is strictly Layer 2: it cannot be routed, cannot cross a router hop, and is confined to a single Ethernet broadcast domain (or a single VLAN). It is essentially obsolete for new designs.</w:t>
            </w:r>
          </w:p>
          <w:p w14:paraId="3EB82EA8" w14:textId="77777777" w:rsidR="00880720" w:rsidRDefault="00000000">
            <w:r>
              <w:rPr>
                <w:sz w:val="22"/>
                <w:szCs w:val="22"/>
              </w:rPr>
              <w:t>RoCEv2 (what this entire workbook and your lab use) wraps the same InfiniBand transport inside UDP, inside IP (destination port 4791 — confirmed directly in your own tcpdump captures during today's lab work). Because it's a real IP/UDP packet, RoCEv2 is fully routable — it can cross your EVPN/VXLAN fabric, traverse L3 boundaries, and scale across a real multi-DC topology exactly the way you tested it. This is also why RoCEv2 needs ECN specifically (a Layer 3/IP header field) where RoCEv1 could not use it at all — ECN requires an IP header to exist in the first place.</w:t>
            </w:r>
          </w:p>
        </w:tc>
      </w:tr>
      <w:tr w:rsidR="00880720" w14:paraId="21D252E3" w14:textId="77777777">
        <w:tblPrEx>
          <w:tblCellMar>
            <w:top w:w="0" w:type="dxa"/>
            <w:bottom w:w="0" w:type="dxa"/>
          </w:tblCellMar>
        </w:tblPrEx>
        <w:tc>
          <w:tcPr>
            <w:tcW w:w="0" w:type="auto"/>
            <w:shd w:val="clear" w:color="auto" w:fill="E8F0FE"/>
            <w:tcMar>
              <w:top w:w="150" w:type="dxa"/>
              <w:left w:w="200" w:type="dxa"/>
              <w:bottom w:w="150" w:type="dxa"/>
              <w:right w:w="200" w:type="dxa"/>
            </w:tcMar>
          </w:tcPr>
          <w:p w14:paraId="24BCE7FB" w14:textId="77777777" w:rsidR="00880720" w:rsidRDefault="00000000">
            <w:pPr>
              <w:spacing w:after="80"/>
            </w:pPr>
            <w:r>
              <w:rPr>
                <w:b/>
                <w:bCs/>
                <w:color w:val="1155CC"/>
                <w:sz w:val="22"/>
                <w:szCs w:val="22"/>
              </w:rPr>
              <w:lastRenderedPageBreak/>
              <w:t>💡 EXPERT INSIGHT</w:t>
            </w:r>
          </w:p>
          <w:p w14:paraId="7E1C616B" w14:textId="77777777" w:rsidR="00880720" w:rsidRDefault="00000000">
            <w:r>
              <w:rPr>
                <w:sz w:val="22"/>
                <w:szCs w:val="22"/>
              </w:rPr>
              <w:t xml:space="preserve">Interview-ready framing: "RoCEv1 is Ethernet-only and non-routable, essentially legacy. RoCEv2 is UDP/IP-encapsulated and routable, which is the only reason it can run across a real multi-tier, multi-DC fabric like EVPN/VXLAN instead of being confined to a single L2 segment." If asked to justify this from evidence, not just definition: this workbook's own packet captures on port 4791 are that evidence — real RoCEv2 traffic, </w:t>
            </w:r>
            <w:proofErr w:type="gramStart"/>
            <w:r>
              <w:rPr>
                <w:sz w:val="22"/>
                <w:szCs w:val="22"/>
              </w:rPr>
              <w:t>whether or not</w:t>
            </w:r>
            <w:proofErr w:type="gramEnd"/>
            <w:r>
              <w:rPr>
                <w:sz w:val="22"/>
                <w:szCs w:val="22"/>
              </w:rPr>
              <w:t xml:space="preserve"> the end-to-end transfer itself succeeded (see Appendix B).</w:t>
            </w:r>
          </w:p>
        </w:tc>
      </w:tr>
    </w:tbl>
    <w:p w14:paraId="1CC2A29D" w14:textId="77777777" w:rsidR="00880720" w:rsidRDefault="00000000">
      <w:pPr>
        <w:pStyle w:val="Heading2"/>
        <w:spacing w:before="300" w:after="150"/>
      </w:pPr>
      <w:r>
        <w:rPr>
          <w:b/>
          <w:bCs/>
          <w:color w:val="0E7C7B"/>
        </w:rPr>
        <w:t>A1.3 — The Three-Layer Answer: PFC, ECN, DCQCN</w:t>
      </w:r>
    </w:p>
    <w:p w14:paraId="71E513D5" w14:textId="77777777" w:rsidR="00880720" w:rsidRDefault="00000000">
      <w:pPr>
        <w:spacing w:after="150"/>
      </w:pPr>
      <w:r>
        <w:rPr>
          <w:sz w:val="22"/>
          <w:szCs w:val="22"/>
        </w:rPr>
        <w:t>Three mechanisms work together to prevent loss without simply overprovisioning bandwidth infinitely: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2"/>
        <w:gridCol w:w="1101"/>
        <w:gridCol w:w="1947"/>
      </w:tblGrid>
      <w:tr w:rsidR="00880720" w14:paraId="141C7A17" w14:textId="77777777">
        <w:tblPrEx>
          <w:tblCellMar>
            <w:top w:w="0" w:type="dxa"/>
            <w:bottom w:w="0" w:type="dxa"/>
          </w:tblCellMar>
        </w:tblPrEx>
        <w:trPr>
          <w:tblHeader/>
        </w:trPr>
        <w:tc>
          <w:tcPr>
            <w:tcW w:w="3200" w:type="dxa"/>
            <w:shd w:val="clear" w:color="auto" w:fill="1F3864"/>
            <w:tcMar>
              <w:top w:w="100" w:type="dxa"/>
              <w:left w:w="120" w:type="dxa"/>
              <w:bottom w:w="100" w:type="dxa"/>
              <w:right w:w="120" w:type="dxa"/>
            </w:tcMar>
          </w:tcPr>
          <w:p w14:paraId="7C36D86C" w14:textId="77777777" w:rsidR="00880720" w:rsidRDefault="00000000">
            <w:r>
              <w:rPr>
                <w:b/>
                <w:bCs/>
                <w:color w:val="FFFFFF"/>
              </w:rPr>
              <w:t>Mechanism</w:t>
            </w:r>
          </w:p>
        </w:tc>
        <w:tc>
          <w:tcPr>
            <w:tcW w:w="2200" w:type="dxa"/>
            <w:shd w:val="clear" w:color="auto" w:fill="1F3864"/>
            <w:tcMar>
              <w:top w:w="100" w:type="dxa"/>
              <w:left w:w="120" w:type="dxa"/>
              <w:bottom w:w="100" w:type="dxa"/>
              <w:right w:w="120" w:type="dxa"/>
            </w:tcMar>
          </w:tcPr>
          <w:p w14:paraId="5F19A5C9" w14:textId="77777777" w:rsidR="00880720" w:rsidRDefault="00000000">
            <w:r>
              <w:rPr>
                <w:b/>
                <w:bCs/>
                <w:color w:val="FFFFFF"/>
              </w:rPr>
              <w:t>Layer</w:t>
            </w:r>
          </w:p>
        </w:tc>
        <w:tc>
          <w:tcPr>
            <w:tcW w:w="3600" w:type="dxa"/>
            <w:shd w:val="clear" w:color="auto" w:fill="1F3864"/>
            <w:tcMar>
              <w:top w:w="100" w:type="dxa"/>
              <w:left w:w="120" w:type="dxa"/>
              <w:bottom w:w="100" w:type="dxa"/>
              <w:right w:w="120" w:type="dxa"/>
            </w:tcMar>
          </w:tcPr>
          <w:p w14:paraId="75FA0847" w14:textId="77777777" w:rsidR="00880720" w:rsidRDefault="00000000">
            <w:r>
              <w:rPr>
                <w:b/>
                <w:bCs/>
                <w:color w:val="FFFFFF"/>
              </w:rPr>
              <w:t>Job</w:t>
            </w:r>
          </w:p>
        </w:tc>
      </w:tr>
      <w:tr w:rsidR="00880720" w14:paraId="3F2D21B1"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23848638" w14:textId="77777777" w:rsidR="00880720" w:rsidRDefault="00000000">
            <w:r>
              <w:t>PFC (Priority Flow Control)</w:t>
            </w:r>
          </w:p>
        </w:tc>
        <w:tc>
          <w:tcPr>
            <w:tcW w:w="2200" w:type="dxa"/>
            <w:shd w:val="clear" w:color="auto" w:fill="FFFFFF"/>
            <w:tcMar>
              <w:top w:w="100" w:type="dxa"/>
              <w:left w:w="120" w:type="dxa"/>
              <w:bottom w:w="100" w:type="dxa"/>
              <w:right w:w="120" w:type="dxa"/>
            </w:tcMar>
          </w:tcPr>
          <w:p w14:paraId="2E1DDF39" w14:textId="77777777" w:rsidR="00880720" w:rsidRDefault="00000000">
            <w:r>
              <w:t>Switch, per-hop</w:t>
            </w:r>
          </w:p>
        </w:tc>
        <w:tc>
          <w:tcPr>
            <w:tcW w:w="3600" w:type="dxa"/>
            <w:shd w:val="clear" w:color="auto" w:fill="FFFFFF"/>
            <w:tcMar>
              <w:top w:w="100" w:type="dxa"/>
              <w:left w:w="120" w:type="dxa"/>
              <w:bottom w:w="100" w:type="dxa"/>
              <w:right w:w="120" w:type="dxa"/>
            </w:tcMar>
          </w:tcPr>
          <w:p w14:paraId="4B094F1E" w14:textId="77777777" w:rsidR="00880720" w:rsidRDefault="00000000">
            <w:r>
              <w:t>Pause the sender before a queue overflows — the backstop</w:t>
            </w:r>
          </w:p>
        </w:tc>
      </w:tr>
      <w:tr w:rsidR="00880720" w14:paraId="780A6E1C" w14:textId="77777777">
        <w:tblPrEx>
          <w:tblCellMar>
            <w:top w:w="0" w:type="dxa"/>
            <w:bottom w:w="0" w:type="dxa"/>
          </w:tblCellMar>
        </w:tblPrEx>
        <w:tc>
          <w:tcPr>
            <w:tcW w:w="3200" w:type="dxa"/>
            <w:shd w:val="clear" w:color="auto" w:fill="F2F2F2"/>
            <w:tcMar>
              <w:top w:w="100" w:type="dxa"/>
              <w:left w:w="120" w:type="dxa"/>
              <w:bottom w:w="100" w:type="dxa"/>
              <w:right w:w="120" w:type="dxa"/>
            </w:tcMar>
          </w:tcPr>
          <w:p w14:paraId="41725D71" w14:textId="77777777" w:rsidR="00880720" w:rsidRDefault="00000000">
            <w:r>
              <w:t>ECN (Explicit Congestion Notification)</w:t>
            </w:r>
          </w:p>
        </w:tc>
        <w:tc>
          <w:tcPr>
            <w:tcW w:w="2200" w:type="dxa"/>
            <w:shd w:val="clear" w:color="auto" w:fill="F2F2F2"/>
            <w:tcMar>
              <w:top w:w="100" w:type="dxa"/>
              <w:left w:w="120" w:type="dxa"/>
              <w:bottom w:w="100" w:type="dxa"/>
              <w:right w:w="120" w:type="dxa"/>
            </w:tcMar>
          </w:tcPr>
          <w:p w14:paraId="5B777F3B" w14:textId="77777777" w:rsidR="00880720" w:rsidRDefault="00000000">
            <w:r>
              <w:t>Switch, marking</w:t>
            </w:r>
          </w:p>
        </w:tc>
        <w:tc>
          <w:tcPr>
            <w:tcW w:w="3600" w:type="dxa"/>
            <w:shd w:val="clear" w:color="auto" w:fill="F2F2F2"/>
            <w:tcMar>
              <w:top w:w="100" w:type="dxa"/>
              <w:left w:w="120" w:type="dxa"/>
              <w:bottom w:w="100" w:type="dxa"/>
              <w:right w:w="120" w:type="dxa"/>
            </w:tcMar>
          </w:tcPr>
          <w:p w14:paraId="1258E9B5" w14:textId="77777777" w:rsidR="00880720" w:rsidRDefault="00000000">
            <w:r>
              <w:t>Warn senders of building congestion before it's severe enough to need PFC</w:t>
            </w:r>
          </w:p>
        </w:tc>
      </w:tr>
      <w:tr w:rsidR="00880720" w14:paraId="73950AF0"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432F3291" w14:textId="77777777" w:rsidR="00880720" w:rsidRDefault="00000000">
            <w:r>
              <w:t>DCQCN</w:t>
            </w:r>
          </w:p>
        </w:tc>
        <w:tc>
          <w:tcPr>
            <w:tcW w:w="2200" w:type="dxa"/>
            <w:shd w:val="clear" w:color="auto" w:fill="FFFFFF"/>
            <w:tcMar>
              <w:top w:w="100" w:type="dxa"/>
              <w:left w:w="120" w:type="dxa"/>
              <w:bottom w:w="100" w:type="dxa"/>
              <w:right w:w="120" w:type="dxa"/>
            </w:tcMar>
          </w:tcPr>
          <w:p w14:paraId="04B3AB0A" w14:textId="77777777" w:rsidR="00880720" w:rsidRDefault="00000000">
            <w:r>
              <w:t>NIC, end-to-end</w:t>
            </w:r>
          </w:p>
        </w:tc>
        <w:tc>
          <w:tcPr>
            <w:tcW w:w="3600" w:type="dxa"/>
            <w:shd w:val="clear" w:color="auto" w:fill="FFFFFF"/>
            <w:tcMar>
              <w:top w:w="100" w:type="dxa"/>
              <w:left w:w="120" w:type="dxa"/>
              <w:bottom w:w="100" w:type="dxa"/>
              <w:right w:w="120" w:type="dxa"/>
            </w:tcMar>
          </w:tcPr>
          <w:p w14:paraId="7BB5413F" w14:textId="77777777" w:rsidR="00880720" w:rsidRDefault="00000000">
            <w:r>
              <w:t>React to ECN marks by throttling send rate — the actual congestion control loop</w:t>
            </w:r>
          </w:p>
        </w:tc>
      </w:tr>
      <w:tr w:rsidR="00880720" w14:paraId="1FD19B4C" w14:textId="77777777">
        <w:tblPrEx>
          <w:tblBorders>
            <w:top w:val="single" w:sz="4" w:space="0" w:color="1155CC"/>
            <w:left w:val="single" w:sz="4" w:space="0" w:color="1155CC"/>
            <w:bottom w:val="single" w:sz="4" w:space="0" w:color="1155CC"/>
            <w:right w:val="single" w:sz="4" w:space="0" w:color="1155CC"/>
          </w:tblBorders>
          <w:tblCellMar>
            <w:top w:w="0" w:type="dxa"/>
            <w:bottom w:w="0" w:type="dxa"/>
          </w:tblCellMar>
        </w:tblPrEx>
        <w:trPr>
          <w:gridAfter w:val="2"/>
          <w:wAfter w:w="8900" w:type="dxa"/>
        </w:trPr>
        <w:tc>
          <w:tcPr>
            <w:tcW w:w="0" w:type="auto"/>
            <w:shd w:val="clear" w:color="auto" w:fill="E8F0FE"/>
            <w:tcMar>
              <w:top w:w="150" w:type="dxa"/>
              <w:left w:w="200" w:type="dxa"/>
              <w:bottom w:w="150" w:type="dxa"/>
              <w:right w:w="200" w:type="dxa"/>
            </w:tcMar>
          </w:tcPr>
          <w:p w14:paraId="37D19F89" w14:textId="77777777" w:rsidR="00880720" w:rsidRDefault="00000000">
            <w:pPr>
              <w:spacing w:after="80"/>
            </w:pPr>
            <w:r>
              <w:rPr>
                <w:b/>
                <w:bCs/>
                <w:color w:val="1155CC"/>
                <w:sz w:val="22"/>
                <w:szCs w:val="22"/>
              </w:rPr>
              <w:t>💡 EXPERT INSIGHT</w:t>
            </w:r>
          </w:p>
          <w:p w14:paraId="7FE21877" w14:textId="77777777" w:rsidR="00880720" w:rsidRDefault="00000000">
            <w:r>
              <w:rPr>
                <w:sz w:val="22"/>
                <w:szCs w:val="22"/>
              </w:rPr>
              <w:t>The design intent: ECN + DCQCN should handle congestion smoothly, most of the time, without ever needing PFC. PFC is the emergency brake for when the smooth mechanism isn't fast enough — not the primary congestion control tool. Relying on PFC as your main mechanism (rather than backstop) causes head-of-line blocking and the fabric design problems covered in Module A5.</w:t>
            </w:r>
          </w:p>
        </w:tc>
      </w:tr>
    </w:tbl>
    <w:p w14:paraId="473F7512" w14:textId="77777777" w:rsidR="00880720" w:rsidRDefault="00000000">
      <w:pPr>
        <w:pStyle w:val="Heading2"/>
        <w:spacing w:before="300" w:after="150"/>
      </w:pPr>
      <w:r>
        <w:rPr>
          <w:b/>
          <w:bCs/>
          <w:color w:val="0E7C7B"/>
        </w:rPr>
        <w:t>A1.4 — The Road Not Taken: True InfiniBand</w:t>
      </w:r>
    </w:p>
    <w:tbl>
      <w:tblPr>
        <w:tblW w:w="5000" w:type="pct"/>
        <w:tblBorders>
          <w:top w:val="single" w:sz="4" w:space="0" w:color="1155CC"/>
          <w:left w:val="single" w:sz="4" w:space="0" w:color="1155CC"/>
          <w:bottom w:val="single" w:sz="4" w:space="0" w:color="1155CC"/>
          <w:right w:val="single" w:sz="4" w:space="0" w:color="1155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880720" w14:paraId="01EC1296" w14:textId="77777777">
        <w:tblPrEx>
          <w:tblCellMar>
            <w:top w:w="0" w:type="dxa"/>
            <w:bottom w:w="0" w:type="dxa"/>
          </w:tblCellMar>
        </w:tblPrEx>
        <w:tc>
          <w:tcPr>
            <w:tcW w:w="0" w:type="auto"/>
            <w:shd w:val="clear" w:color="auto" w:fill="E8F0FE"/>
            <w:tcMar>
              <w:top w:w="150" w:type="dxa"/>
              <w:left w:w="200" w:type="dxa"/>
              <w:bottom w:w="150" w:type="dxa"/>
              <w:right w:w="200" w:type="dxa"/>
            </w:tcMar>
          </w:tcPr>
          <w:p w14:paraId="687B11CC" w14:textId="77777777" w:rsidR="00880720" w:rsidRDefault="00000000">
            <w:pPr>
              <w:spacing w:after="80"/>
            </w:pPr>
            <w:r>
              <w:rPr>
                <w:b/>
                <w:bCs/>
                <w:color w:val="1155CC"/>
                <w:sz w:val="22"/>
                <w:szCs w:val="22"/>
              </w:rPr>
              <w:lastRenderedPageBreak/>
              <w:t>📖 CONCEPT</w:t>
            </w:r>
          </w:p>
          <w:p w14:paraId="5466AC47" w14:textId="77777777" w:rsidR="00880720" w:rsidRDefault="00000000">
            <w:r>
              <w:rPr>
                <w:sz w:val="22"/>
                <w:szCs w:val="22"/>
              </w:rPr>
              <w:t>Everything in this workbook runs RDMA over Ethernet (RoCEv2) — but that's a retrofit. RDMA's programming model (queue pairs, verbs, memory registration) was originally built for InfiniBand: a completely separate networking technology with its own switches, its own cabling, and its own addressing (LIDs, not MAC addresses — the "LID 0x0000" you've seen in every ibv_rc_pingpong output all workbook is InfiniBand's addressing field, present even when running over Ethernet, because RoCEv2 reuses InfiniBand's software stack unchanged and simply leaves that field unused). InfiniBand is not a historical footnote — it is a live, competing choice at exactly the companies you're targeting with this career pivot.</w:t>
            </w:r>
          </w:p>
        </w:tc>
      </w:tr>
    </w:tbl>
    <w:p w14:paraId="5891C275" w14:textId="77777777" w:rsidR="00880720" w:rsidRDefault="00000000">
      <w:pPr>
        <w:pStyle w:val="Heading2"/>
        <w:spacing w:before="300" w:after="150"/>
      </w:pPr>
      <w:r>
        <w:rPr>
          <w:b/>
          <w:bCs/>
          <w:color w:val="0E7C7B"/>
        </w:rPr>
        <w:t>A1.4b — Native Lossless vs Emulated Lossless — Why This Isn't Cosmetic</w:t>
      </w:r>
    </w:p>
    <w:tbl>
      <w:tblPr>
        <w:tblW w:w="5000" w:type="pct"/>
        <w:tblBorders>
          <w:top w:val="single" w:sz="4" w:space="0" w:color="1155CC"/>
          <w:left w:val="single" w:sz="4" w:space="0" w:color="1155CC"/>
          <w:bottom w:val="single" w:sz="4" w:space="0" w:color="1155CC"/>
          <w:right w:val="single" w:sz="4" w:space="0" w:color="1155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880720" w14:paraId="29B70C43" w14:textId="77777777">
        <w:tblPrEx>
          <w:tblCellMar>
            <w:top w:w="0" w:type="dxa"/>
            <w:bottom w:w="0" w:type="dxa"/>
          </w:tblCellMar>
        </w:tblPrEx>
        <w:tc>
          <w:tcPr>
            <w:tcW w:w="0" w:type="auto"/>
            <w:shd w:val="clear" w:color="auto" w:fill="E8F0FE"/>
            <w:tcMar>
              <w:top w:w="150" w:type="dxa"/>
              <w:left w:w="200" w:type="dxa"/>
              <w:bottom w:w="150" w:type="dxa"/>
              <w:right w:w="200" w:type="dxa"/>
            </w:tcMar>
          </w:tcPr>
          <w:p w14:paraId="6ADDE4A9" w14:textId="77777777" w:rsidR="00880720" w:rsidRDefault="00000000">
            <w:pPr>
              <w:spacing w:after="80"/>
            </w:pPr>
            <w:r>
              <w:rPr>
                <w:b/>
                <w:bCs/>
                <w:color w:val="1155CC"/>
                <w:sz w:val="22"/>
                <w:szCs w:val="22"/>
              </w:rPr>
              <w:t>📖 CONCEPT</w:t>
            </w:r>
          </w:p>
          <w:p w14:paraId="5D9A1649" w14:textId="77777777" w:rsidR="00880720" w:rsidRDefault="00000000">
            <w:pPr>
              <w:spacing w:after="120"/>
            </w:pPr>
            <w:r>
              <w:rPr>
                <w:sz w:val="22"/>
                <w:szCs w:val="22"/>
              </w:rPr>
              <w:t>InfiniBand is lossless by fundamental link-layer design, not as an added feature. It uses credit-based flow control: before a sender transmits anything, the receiver has already told it exactly how much buffer space is available — a credit. The sender can only transmit up to that credit limit, full stop. It is structurally incapable of overrunning the receiver's buffer, because it never sends more than it has already been granted permission to send. There is no scenario where a packet arrives at a full queue and gets dropped — the sender never reaches that point. This is baked into the InfiniBand protocol itself.</w:t>
            </w:r>
          </w:p>
          <w:p w14:paraId="7B55E820" w14:textId="77777777" w:rsidR="00880720" w:rsidRDefault="00000000">
            <w:r>
              <w:rPr>
                <w:sz w:val="22"/>
                <w:szCs w:val="22"/>
              </w:rPr>
              <w:t>Ethernet was never built this way. It is best-effort by original design — the entire reason TCP exists is to detect and recover from loss that Ethernet doesn't prevent (Module A1.1–A1.2). There is no native credit system; a switch's egress queue simply fills and starts dropping frames under congestion.</w:t>
            </w:r>
          </w:p>
        </w:tc>
      </w:tr>
      <w:tr w:rsidR="00880720" w14:paraId="056B6E32" w14:textId="77777777">
        <w:tblPrEx>
          <w:tblCellMar>
            <w:top w:w="0" w:type="dxa"/>
            <w:bottom w:w="0" w:type="dxa"/>
          </w:tblCellMar>
        </w:tblPrEx>
        <w:tc>
          <w:tcPr>
            <w:tcW w:w="0" w:type="auto"/>
            <w:shd w:val="clear" w:color="auto" w:fill="E8F0FE"/>
            <w:tcMar>
              <w:top w:w="150" w:type="dxa"/>
              <w:left w:w="200" w:type="dxa"/>
              <w:bottom w:w="150" w:type="dxa"/>
              <w:right w:w="200" w:type="dxa"/>
            </w:tcMar>
          </w:tcPr>
          <w:p w14:paraId="6E5E2AE6" w14:textId="77777777" w:rsidR="00880720" w:rsidRDefault="00000000">
            <w:pPr>
              <w:spacing w:after="80"/>
            </w:pPr>
            <w:r>
              <w:rPr>
                <w:b/>
                <w:bCs/>
                <w:color w:val="1155CC"/>
                <w:sz w:val="22"/>
                <w:szCs w:val="22"/>
              </w:rPr>
              <w:t>💡 EXPERT INSIGHT</w:t>
            </w:r>
          </w:p>
          <w:p w14:paraId="2DA09B1D" w14:textId="77777777" w:rsidR="00880720" w:rsidRDefault="00000000">
            <w:r>
              <w:rPr>
                <w:sz w:val="22"/>
                <w:szCs w:val="22"/>
              </w:rPr>
              <w:t xml:space="preserve">This is exactly why PFC, ECN, and DCQCN (Modules A2–A4) exist at all: they are an entire engineering effort built to retrofit InfiniBand's native loss-prevention property onto a technology that was never designed to have it. PFC approximates InfiniBand's credit system by pausing a sender before a queue overflows — but reactively (respond once congestion is building), not proactively (never send more than granted, as InfiniBand does from the start). ECN and DCQCN exist purely to give Ethernet an early-warning congestion signal that InfiniBand simply has no need for, since its flow control prevents the problem structurally before it can start. RoCEv2's lossless behavior is therefore an emulation, assembled from three separate bolted-on mechanisms working together, approximating something InfiniBand gets for free from its fundamental link design. The trade-off (see A1.5) is real hardware/skills reuse in exchange for this more complex, multi-mechanism approximation instead of true native </w:t>
            </w:r>
            <w:proofErr w:type="spellStart"/>
            <w:r>
              <w:rPr>
                <w:sz w:val="22"/>
                <w:szCs w:val="22"/>
              </w:rPr>
              <w:t>losslessness</w:t>
            </w:r>
            <w:proofErr w:type="spellEnd"/>
            <w:r>
              <w:rPr>
                <w:sz w:val="22"/>
                <w:szCs w:val="22"/>
              </w:rPr>
              <w:t>.</w:t>
            </w:r>
          </w:p>
        </w:tc>
      </w:tr>
    </w:tbl>
    <w:p w14:paraId="056F32A8" w14:textId="77777777" w:rsidR="00880720" w:rsidRDefault="00000000">
      <w:pPr>
        <w:pStyle w:val="Heading2"/>
        <w:spacing w:before="300" w:after="150"/>
      </w:pPr>
      <w:r>
        <w:rPr>
          <w:b/>
          <w:bCs/>
          <w:color w:val="0E7C7B"/>
        </w:rPr>
        <w:t>A1.5 — InfiniBand vs RoCEv2: The Real Trade-off</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3"/>
        <w:gridCol w:w="1718"/>
        <w:gridCol w:w="2529"/>
      </w:tblGrid>
      <w:tr w:rsidR="00880720" w14:paraId="3DE252D5" w14:textId="77777777">
        <w:tblPrEx>
          <w:tblCellMar>
            <w:top w:w="0" w:type="dxa"/>
            <w:bottom w:w="0" w:type="dxa"/>
          </w:tblCellMar>
        </w:tblPrEx>
        <w:trPr>
          <w:tblHeader/>
        </w:trPr>
        <w:tc>
          <w:tcPr>
            <w:tcW w:w="1800" w:type="dxa"/>
            <w:shd w:val="clear" w:color="auto" w:fill="1F3864"/>
            <w:tcMar>
              <w:top w:w="100" w:type="dxa"/>
              <w:left w:w="120" w:type="dxa"/>
              <w:bottom w:w="100" w:type="dxa"/>
              <w:right w:w="120" w:type="dxa"/>
            </w:tcMar>
          </w:tcPr>
          <w:p w14:paraId="15F71D3E" w14:textId="77777777" w:rsidR="00880720" w:rsidRDefault="00880720"/>
        </w:tc>
        <w:tc>
          <w:tcPr>
            <w:tcW w:w="3600" w:type="dxa"/>
            <w:shd w:val="clear" w:color="auto" w:fill="1F3864"/>
            <w:tcMar>
              <w:top w:w="100" w:type="dxa"/>
              <w:left w:w="120" w:type="dxa"/>
              <w:bottom w:w="100" w:type="dxa"/>
              <w:right w:w="120" w:type="dxa"/>
            </w:tcMar>
          </w:tcPr>
          <w:p w14:paraId="44298E91" w14:textId="77777777" w:rsidR="00880720" w:rsidRDefault="00000000">
            <w:r>
              <w:rPr>
                <w:b/>
                <w:bCs/>
                <w:color w:val="FFFFFF"/>
              </w:rPr>
              <w:t>True InfiniBand</w:t>
            </w:r>
          </w:p>
        </w:tc>
        <w:tc>
          <w:tcPr>
            <w:tcW w:w="3600" w:type="dxa"/>
            <w:shd w:val="clear" w:color="auto" w:fill="1F3864"/>
            <w:tcMar>
              <w:top w:w="100" w:type="dxa"/>
              <w:left w:w="120" w:type="dxa"/>
              <w:bottom w:w="100" w:type="dxa"/>
              <w:right w:w="120" w:type="dxa"/>
            </w:tcMar>
          </w:tcPr>
          <w:p w14:paraId="094F2F9D" w14:textId="77777777" w:rsidR="00880720" w:rsidRDefault="00000000">
            <w:r>
              <w:rPr>
                <w:b/>
                <w:bCs/>
                <w:color w:val="FFFFFF"/>
              </w:rPr>
              <w:t>RoCEv2 (this workbook)</w:t>
            </w:r>
          </w:p>
        </w:tc>
      </w:tr>
      <w:tr w:rsidR="00880720" w14:paraId="43C106EC" w14:textId="77777777">
        <w:tblPrEx>
          <w:tblCellMar>
            <w:top w:w="0" w:type="dxa"/>
            <w:bottom w:w="0" w:type="dxa"/>
          </w:tblCellMar>
        </w:tblPrEx>
        <w:tc>
          <w:tcPr>
            <w:tcW w:w="1800" w:type="dxa"/>
            <w:shd w:val="clear" w:color="auto" w:fill="FFFFFF"/>
            <w:tcMar>
              <w:top w:w="100" w:type="dxa"/>
              <w:left w:w="120" w:type="dxa"/>
              <w:bottom w:w="100" w:type="dxa"/>
              <w:right w:w="120" w:type="dxa"/>
            </w:tcMar>
          </w:tcPr>
          <w:p w14:paraId="2E908315" w14:textId="77777777" w:rsidR="00880720" w:rsidRDefault="00000000">
            <w:r>
              <w:t>Physical layer</w:t>
            </w:r>
          </w:p>
        </w:tc>
        <w:tc>
          <w:tcPr>
            <w:tcW w:w="3600" w:type="dxa"/>
            <w:shd w:val="clear" w:color="auto" w:fill="FFFFFF"/>
            <w:tcMar>
              <w:top w:w="100" w:type="dxa"/>
              <w:left w:w="120" w:type="dxa"/>
              <w:bottom w:w="100" w:type="dxa"/>
              <w:right w:w="120" w:type="dxa"/>
            </w:tcMar>
          </w:tcPr>
          <w:p w14:paraId="79017DF7" w14:textId="77777777" w:rsidR="00880720" w:rsidRDefault="00000000">
            <w:r>
              <w:t>Dedicated InfiniBand switches and cabling — not Ethernet at all</w:t>
            </w:r>
          </w:p>
        </w:tc>
        <w:tc>
          <w:tcPr>
            <w:tcW w:w="3600" w:type="dxa"/>
            <w:shd w:val="clear" w:color="auto" w:fill="FFFFFF"/>
            <w:tcMar>
              <w:top w:w="100" w:type="dxa"/>
              <w:left w:w="120" w:type="dxa"/>
              <w:bottom w:w="100" w:type="dxa"/>
              <w:right w:w="120" w:type="dxa"/>
            </w:tcMar>
          </w:tcPr>
          <w:p w14:paraId="494A558E" w14:textId="77777777" w:rsidR="00880720" w:rsidRDefault="00000000">
            <w:r>
              <w:t>Standard Ethernet — same switches, cabling, and skills as the rest of your DC fabric</w:t>
            </w:r>
          </w:p>
        </w:tc>
      </w:tr>
      <w:tr w:rsidR="00880720" w14:paraId="62B39ED3" w14:textId="77777777">
        <w:tblPrEx>
          <w:tblCellMar>
            <w:top w:w="0" w:type="dxa"/>
            <w:bottom w:w="0" w:type="dxa"/>
          </w:tblCellMar>
        </w:tblPrEx>
        <w:tc>
          <w:tcPr>
            <w:tcW w:w="1800" w:type="dxa"/>
            <w:shd w:val="clear" w:color="auto" w:fill="F2F2F2"/>
            <w:tcMar>
              <w:top w:w="100" w:type="dxa"/>
              <w:left w:w="120" w:type="dxa"/>
              <w:bottom w:w="100" w:type="dxa"/>
              <w:right w:w="120" w:type="dxa"/>
            </w:tcMar>
          </w:tcPr>
          <w:p w14:paraId="5F335982" w14:textId="77777777" w:rsidR="00880720" w:rsidRDefault="00000000">
            <w:r>
              <w:t>Addressing</w:t>
            </w:r>
          </w:p>
        </w:tc>
        <w:tc>
          <w:tcPr>
            <w:tcW w:w="3600" w:type="dxa"/>
            <w:shd w:val="clear" w:color="auto" w:fill="F2F2F2"/>
            <w:tcMar>
              <w:top w:w="100" w:type="dxa"/>
              <w:left w:w="120" w:type="dxa"/>
              <w:bottom w:w="100" w:type="dxa"/>
              <w:right w:w="120" w:type="dxa"/>
            </w:tcMar>
          </w:tcPr>
          <w:p w14:paraId="4FFDBEE5" w14:textId="77777777" w:rsidR="00880720" w:rsidRDefault="00000000">
            <w:r>
              <w:t>LIDs (Local Identifiers), managed by a Subnet Manager</w:t>
            </w:r>
          </w:p>
        </w:tc>
        <w:tc>
          <w:tcPr>
            <w:tcW w:w="3600" w:type="dxa"/>
            <w:shd w:val="clear" w:color="auto" w:fill="F2F2F2"/>
            <w:tcMar>
              <w:top w:w="100" w:type="dxa"/>
              <w:left w:w="120" w:type="dxa"/>
              <w:bottom w:w="100" w:type="dxa"/>
              <w:right w:w="120" w:type="dxa"/>
            </w:tcMar>
          </w:tcPr>
          <w:p w14:paraId="54913BE5" w14:textId="77777777" w:rsidR="00880720" w:rsidRDefault="00000000">
            <w:r>
              <w:t>Standard IP addressing — routable, works with everything you already know from Workbook 1</w:t>
            </w:r>
          </w:p>
        </w:tc>
      </w:tr>
      <w:tr w:rsidR="00880720" w14:paraId="25241ED9" w14:textId="77777777">
        <w:tblPrEx>
          <w:tblCellMar>
            <w:top w:w="0" w:type="dxa"/>
            <w:bottom w:w="0" w:type="dxa"/>
          </w:tblCellMar>
        </w:tblPrEx>
        <w:tc>
          <w:tcPr>
            <w:tcW w:w="1800" w:type="dxa"/>
            <w:shd w:val="clear" w:color="auto" w:fill="FFFFFF"/>
            <w:tcMar>
              <w:top w:w="100" w:type="dxa"/>
              <w:left w:w="120" w:type="dxa"/>
              <w:bottom w:w="100" w:type="dxa"/>
              <w:right w:w="120" w:type="dxa"/>
            </w:tcMar>
          </w:tcPr>
          <w:p w14:paraId="1FE0EE4E" w14:textId="77777777" w:rsidR="00880720" w:rsidRDefault="00000000">
            <w:r>
              <w:lastRenderedPageBreak/>
              <w:t>Loss handling</w:t>
            </w:r>
          </w:p>
        </w:tc>
        <w:tc>
          <w:tcPr>
            <w:tcW w:w="3600" w:type="dxa"/>
            <w:shd w:val="clear" w:color="auto" w:fill="FFFFFF"/>
            <w:tcMar>
              <w:top w:w="100" w:type="dxa"/>
              <w:left w:w="120" w:type="dxa"/>
              <w:bottom w:w="100" w:type="dxa"/>
              <w:right w:w="120" w:type="dxa"/>
            </w:tcMar>
          </w:tcPr>
          <w:p w14:paraId="1322DE29" w14:textId="77777777" w:rsidR="00880720" w:rsidRDefault="00000000">
            <w:r>
              <w:t>Lossless by physical design — credit-based flow control built into the fabric natively</w:t>
            </w:r>
          </w:p>
        </w:tc>
        <w:tc>
          <w:tcPr>
            <w:tcW w:w="3600" w:type="dxa"/>
            <w:shd w:val="clear" w:color="auto" w:fill="FFFFFF"/>
            <w:tcMar>
              <w:top w:w="100" w:type="dxa"/>
              <w:left w:w="120" w:type="dxa"/>
              <w:bottom w:w="100" w:type="dxa"/>
              <w:right w:w="120" w:type="dxa"/>
            </w:tcMar>
          </w:tcPr>
          <w:p w14:paraId="3BB18ABC" w14:textId="77777777" w:rsidR="00880720" w:rsidRDefault="00000000">
            <w:r>
              <w:t>Lossless bolted on via PFC/ECN/DCQCN (Modules A2–A4) — the whole reason those mechanisms need to exist at all</w:t>
            </w:r>
          </w:p>
        </w:tc>
      </w:tr>
      <w:tr w:rsidR="00880720" w14:paraId="26F9B664" w14:textId="77777777">
        <w:tblPrEx>
          <w:tblCellMar>
            <w:top w:w="0" w:type="dxa"/>
            <w:bottom w:w="0" w:type="dxa"/>
          </w:tblCellMar>
        </w:tblPrEx>
        <w:tc>
          <w:tcPr>
            <w:tcW w:w="1800" w:type="dxa"/>
            <w:shd w:val="clear" w:color="auto" w:fill="F2F2F2"/>
            <w:tcMar>
              <w:top w:w="100" w:type="dxa"/>
              <w:left w:w="120" w:type="dxa"/>
              <w:bottom w:w="100" w:type="dxa"/>
              <w:right w:w="120" w:type="dxa"/>
            </w:tcMar>
          </w:tcPr>
          <w:p w14:paraId="75C0286C" w14:textId="77777777" w:rsidR="00880720" w:rsidRDefault="00000000">
            <w:r>
              <w:t>Typical use</w:t>
            </w:r>
          </w:p>
        </w:tc>
        <w:tc>
          <w:tcPr>
            <w:tcW w:w="3600" w:type="dxa"/>
            <w:shd w:val="clear" w:color="auto" w:fill="F2F2F2"/>
            <w:tcMar>
              <w:top w:w="100" w:type="dxa"/>
              <w:left w:w="120" w:type="dxa"/>
              <w:bottom w:w="100" w:type="dxa"/>
              <w:right w:w="120" w:type="dxa"/>
            </w:tcMar>
          </w:tcPr>
          <w:p w14:paraId="67DB9CE9" w14:textId="77777777" w:rsidR="00880720" w:rsidRDefault="00000000">
            <w:r>
              <w:t>Top-tier HPC and some AI supercomputing clusters (e.g. Nvidia Quantum switches)</w:t>
            </w:r>
          </w:p>
        </w:tc>
        <w:tc>
          <w:tcPr>
            <w:tcW w:w="3600" w:type="dxa"/>
            <w:shd w:val="clear" w:color="auto" w:fill="F2F2F2"/>
            <w:tcMar>
              <w:top w:w="100" w:type="dxa"/>
              <w:left w:w="120" w:type="dxa"/>
              <w:bottom w:w="100" w:type="dxa"/>
              <w:right w:w="120" w:type="dxa"/>
            </w:tcMar>
          </w:tcPr>
          <w:p w14:paraId="6F1F8337" w14:textId="77777777" w:rsidR="00880720" w:rsidRDefault="00000000">
            <w:r>
              <w:t xml:space="preserve">Increasingly dominant for AI/ML clusters at scale (e.g. Nvidia Spectrum-X, most </w:t>
            </w:r>
            <w:proofErr w:type="spellStart"/>
            <w:r>
              <w:t>hyperscaler</w:t>
            </w:r>
            <w:proofErr w:type="spellEnd"/>
            <w:r>
              <w:t xml:space="preserve"> GPU fabrics)</w:t>
            </w:r>
          </w:p>
        </w:tc>
      </w:tr>
      <w:tr w:rsidR="00880720" w14:paraId="78377E69" w14:textId="77777777">
        <w:tblPrEx>
          <w:tblCellMar>
            <w:top w:w="0" w:type="dxa"/>
            <w:bottom w:w="0" w:type="dxa"/>
          </w:tblCellMar>
        </w:tblPrEx>
        <w:tc>
          <w:tcPr>
            <w:tcW w:w="1800" w:type="dxa"/>
            <w:shd w:val="clear" w:color="auto" w:fill="FFFFFF"/>
            <w:tcMar>
              <w:top w:w="100" w:type="dxa"/>
              <w:left w:w="120" w:type="dxa"/>
              <w:bottom w:w="100" w:type="dxa"/>
              <w:right w:w="120" w:type="dxa"/>
            </w:tcMar>
          </w:tcPr>
          <w:p w14:paraId="54D6D2E6" w14:textId="77777777" w:rsidR="00880720" w:rsidRDefault="00000000">
            <w:r>
              <w:t>Why it matters to you</w:t>
            </w:r>
          </w:p>
        </w:tc>
        <w:tc>
          <w:tcPr>
            <w:tcW w:w="3600" w:type="dxa"/>
            <w:shd w:val="clear" w:color="auto" w:fill="FFFFFF"/>
            <w:tcMar>
              <w:top w:w="100" w:type="dxa"/>
              <w:left w:w="120" w:type="dxa"/>
              <w:bottom w:w="100" w:type="dxa"/>
              <w:right w:w="120" w:type="dxa"/>
            </w:tcMar>
          </w:tcPr>
          <w:p w14:paraId="5065A0B7" w14:textId="77777777" w:rsidR="00880720" w:rsidRDefault="00000000">
            <w:r>
              <w:t>A genuinely separate skill set — different CLI, different tooling, different vendor ecosystem</w:t>
            </w:r>
          </w:p>
        </w:tc>
        <w:tc>
          <w:tcPr>
            <w:tcW w:w="3600" w:type="dxa"/>
            <w:shd w:val="clear" w:color="auto" w:fill="FFFFFF"/>
            <w:tcMar>
              <w:top w:w="100" w:type="dxa"/>
              <w:left w:w="120" w:type="dxa"/>
              <w:bottom w:w="100" w:type="dxa"/>
              <w:right w:w="120" w:type="dxa"/>
            </w:tcMar>
          </w:tcPr>
          <w:p w14:paraId="65D35A2E" w14:textId="77777777" w:rsidR="00880720" w:rsidRDefault="00000000">
            <w:r>
              <w:t>Directly builds on your existing EVPN/VXLAN/Ethernet fabric expertise from Workbook 1</w:t>
            </w:r>
          </w:p>
        </w:tc>
      </w:tr>
      <w:tr w:rsidR="00880720" w14:paraId="41906BBD" w14:textId="77777777">
        <w:tblPrEx>
          <w:tblBorders>
            <w:top w:val="single" w:sz="4" w:space="0" w:color="1155CC"/>
            <w:left w:val="single" w:sz="4" w:space="0" w:color="1155CC"/>
            <w:bottom w:val="single" w:sz="4" w:space="0" w:color="1155CC"/>
            <w:right w:val="single" w:sz="4" w:space="0" w:color="1155CC"/>
          </w:tblBorders>
          <w:tblCellMar>
            <w:top w:w="0" w:type="dxa"/>
            <w:bottom w:w="0" w:type="dxa"/>
          </w:tblCellMar>
        </w:tblPrEx>
        <w:trPr>
          <w:gridAfter w:val="2"/>
          <w:wAfter w:w="8900" w:type="dxa"/>
        </w:trPr>
        <w:tc>
          <w:tcPr>
            <w:tcW w:w="0" w:type="auto"/>
            <w:shd w:val="clear" w:color="auto" w:fill="E8F0FE"/>
            <w:tcMar>
              <w:top w:w="150" w:type="dxa"/>
              <w:left w:w="200" w:type="dxa"/>
              <w:bottom w:w="150" w:type="dxa"/>
              <w:right w:w="200" w:type="dxa"/>
            </w:tcMar>
          </w:tcPr>
          <w:p w14:paraId="03F96AF9" w14:textId="77777777" w:rsidR="00880720" w:rsidRDefault="00000000">
            <w:pPr>
              <w:spacing w:after="80"/>
            </w:pPr>
            <w:r>
              <w:rPr>
                <w:b/>
                <w:bCs/>
                <w:color w:val="1155CC"/>
                <w:sz w:val="22"/>
                <w:szCs w:val="22"/>
              </w:rPr>
              <w:t>💡 EXPERT INSIGHT</w:t>
            </w:r>
          </w:p>
          <w:p w14:paraId="12898A6E" w14:textId="77777777" w:rsidR="00880720" w:rsidRDefault="00000000">
            <w:r>
              <w:rPr>
                <w:sz w:val="22"/>
                <w:szCs w:val="22"/>
              </w:rPr>
              <w:t xml:space="preserve">The industry has not settled this argument. Some of the largest AI training clusters in the world run true InfiniBand (Nvidia's own DGX </w:t>
            </w:r>
            <w:proofErr w:type="spellStart"/>
            <w:r>
              <w:rPr>
                <w:sz w:val="22"/>
                <w:szCs w:val="22"/>
              </w:rPr>
              <w:t>SuperPOD</w:t>
            </w:r>
            <w:proofErr w:type="spellEnd"/>
            <w:r>
              <w:rPr>
                <w:sz w:val="22"/>
                <w:szCs w:val="22"/>
              </w:rPr>
              <w:t xml:space="preserve"> reference architecture defaults to it); others run RoCEv2 at massive scale specifically because it lets them reuse existing Ethernet operational expertise and equipment. Knowing this trade-off — and being able to articulate why a team might choose one over the other — is a genuine interview signal. This workbook deliberately teaches RoCEv2, because it's the path that builds directly on Workbook 1's EVPN/VXLAN foundation — not because it's objectively "better."</w:t>
            </w:r>
          </w:p>
        </w:tc>
      </w:tr>
      <w:tr w:rsidR="00880720" w14:paraId="429049F5" w14:textId="77777777">
        <w:tblPrEx>
          <w:tblBorders>
            <w:top w:val="single" w:sz="4" w:space="0" w:color="B45309"/>
            <w:left w:val="single" w:sz="4" w:space="0" w:color="B45309"/>
            <w:bottom w:val="single" w:sz="4" w:space="0" w:color="B45309"/>
            <w:right w:val="single" w:sz="4" w:space="0" w:color="B45309"/>
          </w:tblBorders>
          <w:tblCellMar>
            <w:top w:w="0" w:type="dxa"/>
            <w:bottom w:w="0" w:type="dxa"/>
          </w:tblCellMar>
        </w:tblPrEx>
        <w:trPr>
          <w:gridAfter w:val="2"/>
          <w:wAfter w:w="8900" w:type="dxa"/>
        </w:trPr>
        <w:tc>
          <w:tcPr>
            <w:tcW w:w="0" w:type="auto"/>
            <w:shd w:val="clear" w:color="auto" w:fill="FEF3E2"/>
            <w:tcMar>
              <w:top w:w="150" w:type="dxa"/>
              <w:left w:w="200" w:type="dxa"/>
              <w:bottom w:w="150" w:type="dxa"/>
              <w:right w:w="200" w:type="dxa"/>
            </w:tcMar>
          </w:tcPr>
          <w:p w14:paraId="5C81F9F7" w14:textId="77777777" w:rsidR="00880720" w:rsidRDefault="00000000">
            <w:pPr>
              <w:spacing w:after="80"/>
            </w:pPr>
            <w:r>
              <w:rPr>
                <w:b/>
                <w:bCs/>
                <w:color w:val="B45309"/>
                <w:sz w:val="22"/>
                <w:szCs w:val="22"/>
              </w:rPr>
              <w:t>📘 CONCEPTUAL ONLY — NO LAB VERIFICATION</w:t>
            </w:r>
          </w:p>
          <w:p w14:paraId="015F5D70" w14:textId="77777777" w:rsidR="00880720" w:rsidRDefault="00880720"/>
        </w:tc>
      </w:tr>
    </w:tbl>
    <w:p w14:paraId="347225A8" w14:textId="77777777" w:rsidR="00880720" w:rsidRDefault="00000000">
      <w:pPr>
        <w:spacing w:after="150"/>
      </w:pPr>
      <w:r>
        <w:rPr>
          <w:sz w:val="22"/>
          <w:szCs w:val="22"/>
        </w:rPr>
        <w:t>This module is foundational framing — no show command proves “why”. Modules A2 onward get hands-on.</w:t>
      </w:r>
    </w:p>
    <w:p w14:paraId="1A1B6152" w14:textId="77777777" w:rsidR="00880720" w:rsidRDefault="00000000">
      <w:pPr>
        <w:pStyle w:val="Heading2"/>
        <w:spacing w:before="300" w:after="150"/>
      </w:pPr>
      <w:r>
        <w:rPr>
          <w:b/>
          <w:bCs/>
          <w:color w:val="0E7C7B"/>
        </w:rPr>
        <w:t>A1.6 — InfiniBand in Depth: Subnet Manager, Fat-Tree, P_Keys</w:t>
      </w:r>
    </w:p>
    <w:tbl>
      <w:tblPr>
        <w:tblW w:w="5000" w:type="pct"/>
        <w:tblBorders>
          <w:top w:val="single" w:sz="4" w:space="0" w:color="1155CC"/>
          <w:left w:val="single" w:sz="4" w:space="0" w:color="1155CC"/>
          <w:bottom w:val="single" w:sz="4" w:space="0" w:color="1155CC"/>
          <w:right w:val="single" w:sz="4" w:space="0" w:color="1155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880720" w14:paraId="4D5BFE88" w14:textId="77777777">
        <w:tblPrEx>
          <w:tblCellMar>
            <w:top w:w="0" w:type="dxa"/>
            <w:bottom w:w="0" w:type="dxa"/>
          </w:tblCellMar>
        </w:tblPrEx>
        <w:tc>
          <w:tcPr>
            <w:tcW w:w="0" w:type="auto"/>
            <w:shd w:val="clear" w:color="auto" w:fill="E8F0FE"/>
            <w:tcMar>
              <w:top w:w="150" w:type="dxa"/>
              <w:left w:w="200" w:type="dxa"/>
              <w:bottom w:w="150" w:type="dxa"/>
              <w:right w:w="200" w:type="dxa"/>
            </w:tcMar>
          </w:tcPr>
          <w:p w14:paraId="27713E9D" w14:textId="77777777" w:rsidR="00880720" w:rsidRDefault="00000000">
            <w:pPr>
              <w:spacing w:after="80"/>
            </w:pPr>
            <w:r>
              <w:rPr>
                <w:b/>
                <w:bCs/>
                <w:color w:val="1155CC"/>
                <w:sz w:val="22"/>
                <w:szCs w:val="22"/>
              </w:rPr>
              <w:t>📖 CONCEPT</w:t>
            </w:r>
          </w:p>
          <w:p w14:paraId="3E7BCCE0" w14:textId="77777777" w:rsidR="00880720" w:rsidRDefault="00000000">
            <w:pPr>
              <w:spacing w:after="120"/>
            </w:pPr>
            <w:r>
              <w:rPr>
                <w:sz w:val="22"/>
                <w:szCs w:val="22"/>
              </w:rPr>
              <w:t>A1.4/A1.5 covered InfiniBand at a comparison level. For genuine depth on "the road not taken," three mechanics are worth knowing by name, since they're the concrete things that make InfiniBand operationally different from an Ethernet fabric, not just philosophically different.</w:t>
            </w:r>
          </w:p>
          <w:p w14:paraId="2E6F7DED" w14:textId="77777777" w:rsidR="00880720" w:rsidRDefault="00000000">
            <w:pPr>
              <w:spacing w:after="120"/>
            </w:pPr>
            <w:r>
              <w:rPr>
                <w:sz w:val="22"/>
                <w:szCs w:val="22"/>
              </w:rPr>
              <w:lastRenderedPageBreak/>
              <w:t>Subnet Manager (SM): InfiniBand has no equivalent of Ethernet's self-organizing behavior (no MAC learning, no STP, no LLDP-based discovery driving forwarding). A Subnet Manager — software running on a switch, host, or appliance — actively discovers every device on the fabric, assigns every port's LID, and computes the complete routing table for the whole subnet. Without an SM running somewhere, an InfiniBand fabric does not come up at all — no LIDs get assigned, nothing can address anything. This is architecturally centralized in a way EVPN's distributed BGP control plane deliberately is not.</w:t>
            </w:r>
          </w:p>
          <w:p w14:paraId="063EAAB1" w14:textId="77777777" w:rsidR="00880720" w:rsidRDefault="00000000">
            <w:pPr>
              <w:spacing w:after="120"/>
            </w:pPr>
            <w:r>
              <w:rPr>
                <w:sz w:val="22"/>
                <w:szCs w:val="22"/>
              </w:rPr>
              <w:t>Fat-tree topology: InfiniBand's native, textbook topology is a fat-tree (a specific non-blocking Clos variant) — conceptually similar to the spine-leaf CLOS design from Workbook 1, but with full bisection bandwidth as a harder architectural requirement, since HPC workloads assume any-to-any full-rate communication is always available, not just provisioned for typical traffic patterns.</w:t>
            </w:r>
          </w:p>
          <w:p w14:paraId="2D27079E" w14:textId="77777777" w:rsidR="00880720" w:rsidRDefault="00000000">
            <w:r>
              <w:rPr>
                <w:sz w:val="22"/>
                <w:szCs w:val="22"/>
              </w:rPr>
              <w:t xml:space="preserve">P_Keys (Partition Keys): InfiniBand's segmentation mechanism — functionally </w:t>
            </w:r>
            <w:proofErr w:type="gramStart"/>
            <w:r>
              <w:rPr>
                <w:sz w:val="22"/>
                <w:szCs w:val="22"/>
              </w:rPr>
              <w:t>similar to</w:t>
            </w:r>
            <w:proofErr w:type="gramEnd"/>
            <w:r>
              <w:rPr>
                <w:sz w:val="22"/>
                <w:szCs w:val="22"/>
              </w:rPr>
              <w:t xml:space="preserve"> a VLAN, but managed fabric-wide by the Subnet Manager rather than configured independently per switch the way VLAN tagging often is in Ethernet deployments.</w:t>
            </w:r>
          </w:p>
        </w:tc>
      </w:tr>
      <w:tr w:rsidR="00880720" w14:paraId="4819D977" w14:textId="77777777">
        <w:tblPrEx>
          <w:tblCellMar>
            <w:top w:w="0" w:type="dxa"/>
            <w:bottom w:w="0" w:type="dxa"/>
          </w:tblCellMar>
        </w:tblPrEx>
        <w:tc>
          <w:tcPr>
            <w:tcW w:w="0" w:type="auto"/>
            <w:shd w:val="clear" w:color="auto" w:fill="E8F0FE"/>
            <w:tcMar>
              <w:top w:w="150" w:type="dxa"/>
              <w:left w:w="200" w:type="dxa"/>
              <w:bottom w:w="150" w:type="dxa"/>
              <w:right w:w="200" w:type="dxa"/>
            </w:tcMar>
          </w:tcPr>
          <w:p w14:paraId="5D4081D8" w14:textId="77777777" w:rsidR="00880720" w:rsidRDefault="00000000">
            <w:pPr>
              <w:spacing w:after="80"/>
            </w:pPr>
            <w:r>
              <w:rPr>
                <w:b/>
                <w:bCs/>
                <w:color w:val="1155CC"/>
                <w:sz w:val="22"/>
                <w:szCs w:val="22"/>
              </w:rPr>
              <w:lastRenderedPageBreak/>
              <w:t>💡 EXPERT INSIGHT</w:t>
            </w:r>
          </w:p>
          <w:p w14:paraId="0EC21E87" w14:textId="77777777" w:rsidR="00880720" w:rsidRDefault="00000000">
            <w:r>
              <w:rPr>
                <w:sz w:val="22"/>
                <w:szCs w:val="22"/>
              </w:rPr>
              <w:t>Real vendor tooling worth naming by product, not just concept: Nvidia's Quantum series are true InfiniBand switches, running their own OS and CLI — genuinely separate expertise from EOS/NX-OS/IOS-XE, not a variant of Ethernet switch configuration. If a job posting lists "InfiniBand" alongside Arista/Ethernet skills, this is the product family and skill set it's referring to.</w:t>
            </w:r>
          </w:p>
        </w:tc>
      </w:tr>
    </w:tbl>
    <w:p w14:paraId="22B87B74" w14:textId="77777777" w:rsidR="00880720" w:rsidRDefault="00000000">
      <w:pPr>
        <w:pStyle w:val="Heading2"/>
        <w:spacing w:before="300" w:after="150"/>
      </w:pPr>
      <w:r>
        <w:rPr>
          <w:b/>
          <w:bCs/>
          <w:color w:val="0E7C7B"/>
        </w:rPr>
        <w:t>A1.7 — Why Ethernet Itself Had to Change to Carry RDMA</w:t>
      </w:r>
    </w:p>
    <w:tbl>
      <w:tblPr>
        <w:tblW w:w="5000" w:type="pct"/>
        <w:tblBorders>
          <w:top w:val="single" w:sz="4" w:space="0" w:color="1155CC"/>
          <w:left w:val="single" w:sz="4" w:space="0" w:color="1155CC"/>
          <w:bottom w:val="single" w:sz="4" w:space="0" w:color="1155CC"/>
          <w:right w:val="single" w:sz="4" w:space="0" w:color="1155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880720" w14:paraId="5377636D" w14:textId="77777777">
        <w:tblPrEx>
          <w:tblCellMar>
            <w:top w:w="0" w:type="dxa"/>
            <w:bottom w:w="0" w:type="dxa"/>
          </w:tblCellMar>
        </w:tblPrEx>
        <w:tc>
          <w:tcPr>
            <w:tcW w:w="0" w:type="auto"/>
            <w:shd w:val="clear" w:color="auto" w:fill="E8F0FE"/>
            <w:tcMar>
              <w:top w:w="150" w:type="dxa"/>
              <w:left w:w="200" w:type="dxa"/>
              <w:bottom w:w="150" w:type="dxa"/>
              <w:right w:w="200" w:type="dxa"/>
            </w:tcMar>
          </w:tcPr>
          <w:p w14:paraId="1A64E716" w14:textId="77777777" w:rsidR="00880720" w:rsidRDefault="00000000">
            <w:pPr>
              <w:spacing w:after="80"/>
            </w:pPr>
            <w:r>
              <w:rPr>
                <w:b/>
                <w:bCs/>
                <w:color w:val="1155CC"/>
                <w:sz w:val="22"/>
                <w:szCs w:val="22"/>
              </w:rPr>
              <w:t>📖 CONCEPT</w:t>
            </w:r>
          </w:p>
          <w:p w14:paraId="2C01F795" w14:textId="77777777" w:rsidR="00880720" w:rsidRDefault="00000000">
            <w:pPr>
              <w:spacing w:after="120"/>
            </w:pPr>
            <w:r>
              <w:rPr>
                <w:sz w:val="22"/>
                <w:szCs w:val="22"/>
              </w:rPr>
              <w:t>Standard Ethernet's original 802.3x PAUSE mechanism (1997) could stop an entire link on congestion — crude, but functional for an era with no mixed lossless/lossy traffic requirement. It pauses everything on the wire, with no concept of priority classes. This is unusable for a fabric carrying both RDMA and normal TCP traffic on the same links, since pausing the whole link to protect RDMA would also stall unrelated traffic that never needed protection.</w:t>
            </w:r>
          </w:p>
          <w:p w14:paraId="6283D8A2" w14:textId="77777777" w:rsidR="00880720" w:rsidRDefault="00000000">
            <w:pPr>
              <w:spacing w:after="120"/>
            </w:pPr>
            <w:r>
              <w:rPr>
                <w:sz w:val="22"/>
                <w:szCs w:val="22"/>
              </w:rPr>
              <w:t>802.1Qbb (2011) — Priority Flow Control, what you configured directly on dc1-leaf1/dc2-leaf1 today — was purpose-built to solve exactly this: pause per-priority-class instead of per-link. This standard did not exist for the first ~15 years of switched Ethernet; RDMA-over-Ethernet was not seriously viable until it did.</w:t>
            </w:r>
          </w:p>
          <w:p w14:paraId="771A9FF5" w14:textId="77777777" w:rsidR="00880720" w:rsidRDefault="00000000">
            <w:r>
              <w:rPr>
                <w:sz w:val="22"/>
                <w:szCs w:val="22"/>
              </w:rPr>
              <w:t>Jumbo frames / MTU also matter more here than in typical Ethernet design. Your lab's server interfaces were already configured at MTU 9100 before any RDMA work began (Workbook AI's soft-RoCE feasibility check flagged this). Larger frames reduce per-packet header overhead — a meaningful factor when moving large gradient tensors between GPUs, where overhead-per-byte at standard 1500-byte MTU would materially reduce effective throughput on a fabric otherwise capable of much higher real bandwidth.</w:t>
            </w:r>
          </w:p>
        </w:tc>
      </w:tr>
    </w:tbl>
    <w:p w14:paraId="262E3C51" w14:textId="77777777" w:rsidR="00880720" w:rsidRDefault="00000000">
      <w:pPr>
        <w:pStyle w:val="Heading2"/>
        <w:spacing w:before="300" w:after="150"/>
      </w:pPr>
      <w:r>
        <w:rPr>
          <w:b/>
          <w:bCs/>
          <w:color w:val="0E7C7B"/>
        </w:rPr>
        <w:t>A1 Check — Before Moving On</w:t>
      </w:r>
    </w:p>
    <w:p w14:paraId="56CCC298" w14:textId="77777777" w:rsidR="00880720" w:rsidRDefault="00000000">
      <w:pPr>
        <w:pStyle w:val="ListParagraph"/>
        <w:numPr>
          <w:ilvl w:val="0"/>
          <w:numId w:val="2"/>
        </w:numPr>
        <w:spacing w:after="80"/>
      </w:pPr>
      <w:r>
        <w:rPr>
          <w:sz w:val="22"/>
          <w:szCs w:val="22"/>
        </w:rPr>
        <w:t>Can you explain, in your own words, why an all-reduce operation makes packet loss more costly than in traditional TCP traffic?</w:t>
      </w:r>
    </w:p>
    <w:p w14:paraId="085232E4" w14:textId="77777777" w:rsidR="00880720" w:rsidRDefault="00000000">
      <w:pPr>
        <w:pStyle w:val="ListParagraph"/>
        <w:numPr>
          <w:ilvl w:val="0"/>
          <w:numId w:val="2"/>
        </w:numPr>
        <w:spacing w:after="80"/>
      </w:pPr>
      <w:r>
        <w:rPr>
          <w:sz w:val="22"/>
          <w:szCs w:val="22"/>
        </w:rPr>
        <w:t>Can you name which of PFC / ECN / DCQCN is the “emergency brake” vs the “smooth throttle”?</w:t>
      </w:r>
    </w:p>
    <w:p w14:paraId="5476F6FF" w14:textId="77777777" w:rsidR="00880720" w:rsidRDefault="00000000">
      <w:pPr>
        <w:pStyle w:val="ListParagraph"/>
        <w:numPr>
          <w:ilvl w:val="0"/>
          <w:numId w:val="2"/>
        </w:numPr>
        <w:spacing w:after="80"/>
      </w:pPr>
      <w:r>
        <w:rPr>
          <w:sz w:val="22"/>
          <w:szCs w:val="22"/>
        </w:rPr>
        <w:t>Can you explain, in one or two sentences, why RoCEv2's LID field is always 0x0000 in this lab's output — what does that reveal about how RoCEv2 relates to true InfiniBand?</w:t>
      </w:r>
    </w:p>
    <w:p w14:paraId="72EE67E1" w14:textId="77777777" w:rsidR="00880720" w:rsidRDefault="00000000">
      <w:pPr>
        <w:pStyle w:val="ListParagraph"/>
        <w:numPr>
          <w:ilvl w:val="0"/>
          <w:numId w:val="2"/>
        </w:numPr>
        <w:spacing w:after="80"/>
      </w:pPr>
      <w:r>
        <w:rPr>
          <w:sz w:val="22"/>
          <w:szCs w:val="22"/>
        </w:rPr>
        <w:t>Can you state, without hedging, why RoCEv1 could never have carried your lab's traffic across the dc1↔dc2 EVPN/VXLAN fabric, while RoCEv2 could?</w:t>
      </w:r>
    </w:p>
    <w:p w14:paraId="3F141B60" w14:textId="77777777" w:rsidR="00880720" w:rsidRDefault="00000000">
      <w:pPr>
        <w:pStyle w:val="ListParagraph"/>
        <w:numPr>
          <w:ilvl w:val="0"/>
          <w:numId w:val="2"/>
        </w:numPr>
        <w:spacing w:after="80"/>
      </w:pPr>
      <w:r>
        <w:rPr>
          <w:sz w:val="22"/>
          <w:szCs w:val="22"/>
        </w:rPr>
        <w:lastRenderedPageBreak/>
        <w:t>Can you name the InfiniBand component responsible for LID assignment, and explain what breaks on an InfiniBand fabric if it isn't running?</w:t>
      </w:r>
    </w:p>
    <w:p w14:paraId="016AF670" w14:textId="77777777" w:rsidR="00880720" w:rsidRDefault="00000000">
      <w:pPr>
        <w:pStyle w:val="Heading1"/>
        <w:spacing w:before="400" w:after="200"/>
      </w:pPr>
      <w:r>
        <w:rPr>
          <w:b/>
          <w:bCs/>
          <w:color w:val="1F3864"/>
        </w:rPr>
        <w:t>Module A2 — Priority Flow Control (PFC)</w:t>
      </w:r>
    </w:p>
    <w:tbl>
      <w:tblPr>
        <w:tblW w:w="5000" w:type="pct"/>
        <w:tblBorders>
          <w:top w:val="single" w:sz="4" w:space="0" w:color="1155CC"/>
          <w:left w:val="single" w:sz="4" w:space="0" w:color="1155CC"/>
          <w:bottom w:val="single" w:sz="4" w:space="0" w:color="1155CC"/>
          <w:right w:val="single" w:sz="4" w:space="0" w:color="1155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880720" w14:paraId="11978035" w14:textId="77777777">
        <w:tblPrEx>
          <w:tblCellMar>
            <w:top w:w="0" w:type="dxa"/>
            <w:bottom w:w="0" w:type="dxa"/>
          </w:tblCellMar>
        </w:tblPrEx>
        <w:tc>
          <w:tcPr>
            <w:tcW w:w="0" w:type="auto"/>
            <w:shd w:val="clear" w:color="auto" w:fill="E8F0FE"/>
            <w:tcMar>
              <w:top w:w="150" w:type="dxa"/>
              <w:left w:w="200" w:type="dxa"/>
              <w:bottom w:w="150" w:type="dxa"/>
              <w:right w:w="200" w:type="dxa"/>
            </w:tcMar>
          </w:tcPr>
          <w:p w14:paraId="7F7CE1E1" w14:textId="77777777" w:rsidR="00880720" w:rsidRDefault="00000000">
            <w:pPr>
              <w:spacing w:after="80"/>
            </w:pPr>
            <w:r>
              <w:rPr>
                <w:b/>
                <w:bCs/>
                <w:color w:val="1155CC"/>
                <w:sz w:val="22"/>
                <w:szCs w:val="22"/>
              </w:rPr>
              <w:t>🎯 OBJECTIVE</w:t>
            </w:r>
          </w:p>
          <w:p w14:paraId="74F2619B" w14:textId="77777777" w:rsidR="00880720" w:rsidRDefault="00000000">
            <w:r>
              <w:rPr>
                <w:sz w:val="22"/>
                <w:szCs w:val="22"/>
              </w:rPr>
              <w:t xml:space="preserve">Master PFC mechanics on Arista EOS — per-priority pause frames, the head-of-line blocking risk it introduces, and how to verify it's </w:t>
            </w:r>
            <w:proofErr w:type="gramStart"/>
            <w:r>
              <w:rPr>
                <w:sz w:val="22"/>
                <w:szCs w:val="22"/>
              </w:rPr>
              <w:t>actually functioning</w:t>
            </w:r>
            <w:proofErr w:type="gramEnd"/>
            <w:r>
              <w:rPr>
                <w:sz w:val="22"/>
                <w:szCs w:val="22"/>
              </w:rPr>
              <w:t xml:space="preserve"> rather than silently misconfigured.</w:t>
            </w:r>
          </w:p>
        </w:tc>
      </w:tr>
    </w:tbl>
    <w:p w14:paraId="7C1E1F55" w14:textId="77777777" w:rsidR="00880720" w:rsidRDefault="00880720">
      <w:pPr>
        <w:spacing w:after="200"/>
      </w:pPr>
    </w:p>
    <w:p w14:paraId="2AA4F4EB" w14:textId="77777777" w:rsidR="00880720" w:rsidRDefault="00000000">
      <w:pPr>
        <w:pStyle w:val="Heading2"/>
        <w:spacing w:before="300" w:after="150"/>
      </w:pPr>
      <w:r>
        <w:rPr>
          <w:b/>
          <w:bCs/>
          <w:color w:val="0E7C7B"/>
        </w:rPr>
        <w:t>A2.1 — What PFC Actually Does</w:t>
      </w:r>
    </w:p>
    <w:tbl>
      <w:tblPr>
        <w:tblW w:w="5000" w:type="pct"/>
        <w:tblBorders>
          <w:top w:val="single" w:sz="4" w:space="0" w:color="1155CC"/>
          <w:left w:val="single" w:sz="4" w:space="0" w:color="1155CC"/>
          <w:bottom w:val="single" w:sz="4" w:space="0" w:color="1155CC"/>
          <w:right w:val="single" w:sz="4" w:space="0" w:color="1155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880720" w14:paraId="11E7C995" w14:textId="77777777">
        <w:tblPrEx>
          <w:tblCellMar>
            <w:top w:w="0" w:type="dxa"/>
            <w:bottom w:w="0" w:type="dxa"/>
          </w:tblCellMar>
        </w:tblPrEx>
        <w:tc>
          <w:tcPr>
            <w:tcW w:w="0" w:type="auto"/>
            <w:shd w:val="clear" w:color="auto" w:fill="E8F0FE"/>
            <w:tcMar>
              <w:top w:w="150" w:type="dxa"/>
              <w:left w:w="200" w:type="dxa"/>
              <w:bottom w:w="150" w:type="dxa"/>
              <w:right w:w="200" w:type="dxa"/>
            </w:tcMar>
          </w:tcPr>
          <w:p w14:paraId="1554AAB9" w14:textId="77777777" w:rsidR="00880720" w:rsidRDefault="00000000">
            <w:pPr>
              <w:spacing w:after="80"/>
            </w:pPr>
            <w:r>
              <w:rPr>
                <w:b/>
                <w:bCs/>
                <w:color w:val="1155CC"/>
                <w:sz w:val="22"/>
                <w:szCs w:val="22"/>
              </w:rPr>
              <w:t>📖 CONCEPT</w:t>
            </w:r>
          </w:p>
          <w:p w14:paraId="6C263C64" w14:textId="77777777" w:rsidR="00880720" w:rsidRDefault="00000000">
            <w:r>
              <w:rPr>
                <w:sz w:val="22"/>
                <w:szCs w:val="22"/>
              </w:rPr>
              <w:t xml:space="preserve">Standard Ethernet PAUSE (802.3x) stops all traffic on a link — too blunt for a mixed-traffic fabric. PFC (802.1Qbb) pauses per-priority-class (per </w:t>
            </w:r>
            <w:proofErr w:type="spellStart"/>
            <w:r>
              <w:rPr>
                <w:sz w:val="22"/>
                <w:szCs w:val="22"/>
              </w:rPr>
              <w:t>CoS</w:t>
            </w:r>
            <w:proofErr w:type="spellEnd"/>
            <w:r>
              <w:rPr>
                <w:sz w:val="22"/>
                <w:szCs w:val="22"/>
              </w:rPr>
              <w:t>/DSCP-mapped queue) instead. A switch experiencing queue buildup on priority 3 sends a PFC pause frame naming only priority 3 — priority 0 (normal TCP) keeps flowing uninterrupted on the same physical link. This is what lets RDMA (typically priority 3) and normal traffic (priority 0) share the same fabric without RDMA loss requirements throttling everything else.</w:t>
            </w:r>
          </w:p>
        </w:tc>
      </w:tr>
    </w:tbl>
    <w:p w14:paraId="042D1959" w14:textId="77777777" w:rsidR="00880720" w:rsidRDefault="00000000">
      <w:pPr>
        <w:pStyle w:val="Heading2"/>
        <w:spacing w:before="300" w:after="150"/>
      </w:pPr>
      <w:r>
        <w:rPr>
          <w:b/>
          <w:bCs/>
          <w:color w:val="0E7C7B"/>
        </w:rPr>
        <w:t>A2.2 — The Head-of-Line Blocking Risk</w:t>
      </w:r>
    </w:p>
    <w:tbl>
      <w:tblPr>
        <w:tblW w:w="5000" w:type="pct"/>
        <w:tblBorders>
          <w:top w:val="single" w:sz="4" w:space="0" w:color="B45309"/>
          <w:left w:val="single" w:sz="4" w:space="0" w:color="B45309"/>
          <w:bottom w:val="single" w:sz="4" w:space="0" w:color="B45309"/>
          <w:right w:val="single" w:sz="4" w:space="0" w:color="B4530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880720" w14:paraId="7555D518" w14:textId="77777777">
        <w:tblPrEx>
          <w:tblCellMar>
            <w:top w:w="0" w:type="dxa"/>
            <w:bottom w:w="0" w:type="dxa"/>
          </w:tblCellMar>
        </w:tblPrEx>
        <w:tc>
          <w:tcPr>
            <w:tcW w:w="0" w:type="auto"/>
            <w:shd w:val="clear" w:color="auto" w:fill="FEF3E2"/>
            <w:tcMar>
              <w:top w:w="150" w:type="dxa"/>
              <w:left w:w="200" w:type="dxa"/>
              <w:bottom w:w="150" w:type="dxa"/>
              <w:right w:w="200" w:type="dxa"/>
            </w:tcMar>
          </w:tcPr>
          <w:p w14:paraId="513211FF" w14:textId="77777777" w:rsidR="00880720" w:rsidRDefault="00000000">
            <w:pPr>
              <w:spacing w:after="80"/>
            </w:pPr>
            <w:r>
              <w:rPr>
                <w:b/>
                <w:bCs/>
                <w:color w:val="B45309"/>
                <w:sz w:val="22"/>
                <w:szCs w:val="22"/>
              </w:rPr>
              <w:t>⚠ WATCH OUT</w:t>
            </w:r>
          </w:p>
          <w:p w14:paraId="08E932FD" w14:textId="77777777" w:rsidR="00880720" w:rsidRDefault="00000000">
            <w:r>
              <w:rPr>
                <w:sz w:val="22"/>
                <w:szCs w:val="22"/>
              </w:rPr>
              <w:t>PFC's per-priority pause only protects at the immediate link level. If congestion is deep in the fabric (a downstream spine-to-leaf link, not the edge), the pause propagates hop-by-hop backward — a phenomenon called PFC storm or victim flow, where flows sharing the paused priority class but going to entirely different, uncongested destinations get blocked anyway, purely because they share a queue with the actual congested flow. This is the real-world failure mode that makes buffer/queue design (Module A5) a genuine engineering problem, not a checkbox.</w:t>
            </w:r>
          </w:p>
        </w:tc>
      </w:tr>
    </w:tbl>
    <w:p w14:paraId="78DCFAF8" w14:textId="77777777" w:rsidR="00880720" w:rsidRDefault="00000000">
      <w:pPr>
        <w:pStyle w:val="Heading2"/>
        <w:spacing w:before="300" w:after="150"/>
      </w:pPr>
      <w:r>
        <w:rPr>
          <w:b/>
          <w:bCs/>
          <w:color w:val="0E7C7B"/>
        </w:rPr>
        <w:t>A2.3 — EOS PFC Configuration Shape</w:t>
      </w:r>
    </w:p>
    <w:p w14:paraId="5094E2AB" w14:textId="77777777" w:rsidR="00880720" w:rsidRDefault="00000000">
      <w:pPr>
        <w:spacing w:after="150"/>
      </w:pPr>
      <w:r>
        <w:rPr>
          <w:sz w:val="22"/>
          <w:szCs w:val="22"/>
        </w:rPr>
        <w:t>Arista EOS PFC configuration lives at the interface/QoS-profile level. Before touching config, predict:</w:t>
      </w:r>
    </w:p>
    <w:p w14:paraId="7AC8AD95" w14:textId="77777777" w:rsidR="00880720" w:rsidRDefault="00000000">
      <w:pPr>
        <w:pStyle w:val="ListParagraph"/>
        <w:numPr>
          <w:ilvl w:val="0"/>
          <w:numId w:val="2"/>
        </w:numPr>
        <w:spacing w:after="80"/>
      </w:pPr>
      <w:r>
        <w:rPr>
          <w:sz w:val="22"/>
          <w:szCs w:val="22"/>
        </w:rPr>
        <w:t>Which priority class would you dedicate to RDMA/lossless traffic in a mixed fabric — and why not priority 0?</w:t>
      </w:r>
    </w:p>
    <w:p w14:paraId="7FB829CE" w14:textId="77777777" w:rsidR="00880720" w:rsidRDefault="00000000">
      <w:pPr>
        <w:pStyle w:val="ListParagraph"/>
        <w:numPr>
          <w:ilvl w:val="0"/>
          <w:numId w:val="2"/>
        </w:numPr>
        <w:spacing w:after="80"/>
      </w:pPr>
      <w:r>
        <w:rPr>
          <w:sz w:val="22"/>
          <w:szCs w:val="22"/>
        </w:rPr>
        <w:t>What happens to normal TCP traffic sharing a link with a PFC-paused RDMA priority class?</w:t>
      </w:r>
    </w:p>
    <w:p w14:paraId="5728CDA1" w14:textId="77777777" w:rsidR="00880720" w:rsidRDefault="00000000">
      <w:pPr>
        <w:pStyle w:val="Heading2"/>
        <w:spacing w:before="300" w:after="150"/>
      </w:pPr>
      <w:r>
        <w:rPr>
          <w:b/>
          <w:bCs/>
          <w:color w:val="0E7C7B"/>
        </w:rPr>
        <w:t>A2.4 — Actually Configuring PFC on dc1-leaf1 / dc2-leaf1</w:t>
      </w:r>
    </w:p>
    <w:tbl>
      <w:tblPr>
        <w:tblW w:w="5000" w:type="pct"/>
        <w:tblBorders>
          <w:top w:val="single" w:sz="4" w:space="0" w:color="B45309"/>
          <w:left w:val="single" w:sz="4" w:space="0" w:color="B45309"/>
          <w:bottom w:val="single" w:sz="4" w:space="0" w:color="B45309"/>
          <w:right w:val="single" w:sz="4" w:space="0" w:color="B4530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880720" w14:paraId="03CD63A5" w14:textId="77777777">
        <w:tblPrEx>
          <w:tblCellMar>
            <w:top w:w="0" w:type="dxa"/>
            <w:bottom w:w="0" w:type="dxa"/>
          </w:tblCellMar>
        </w:tblPrEx>
        <w:tc>
          <w:tcPr>
            <w:tcW w:w="0" w:type="auto"/>
            <w:shd w:val="clear" w:color="auto" w:fill="FEF3E2"/>
            <w:tcMar>
              <w:top w:w="150" w:type="dxa"/>
              <w:left w:w="200" w:type="dxa"/>
              <w:bottom w:w="150" w:type="dxa"/>
              <w:right w:w="200" w:type="dxa"/>
            </w:tcMar>
          </w:tcPr>
          <w:p w14:paraId="536574D3" w14:textId="77777777" w:rsidR="00880720" w:rsidRDefault="00000000">
            <w:pPr>
              <w:spacing w:after="80"/>
            </w:pPr>
            <w:r>
              <w:rPr>
                <w:b/>
                <w:bCs/>
                <w:color w:val="B45309"/>
                <w:sz w:val="22"/>
                <w:szCs w:val="22"/>
              </w:rPr>
              <w:t>⚠ WATCH OUT</w:t>
            </w:r>
          </w:p>
          <w:p w14:paraId="763FAC99" w14:textId="77777777" w:rsidR="00880720" w:rsidRDefault="00000000">
            <w:r>
              <w:rPr>
                <w:sz w:val="22"/>
                <w:szCs w:val="22"/>
              </w:rPr>
              <w:t>QoS configuration on EOS varies by switch chipset platform (Trident, Tomahawk, Arad, Jericho, FM6000, etc.) — run "show version" and "platform ?" first to confirm which platform cEOS is emulating on your image before assuming a syntax variant applies unmodified. The PFC enable/priority commands below are platform-independent and confirmed current for EOS 4.36.1F; the ECN commands in A3.4 are platform-specific — verify against your actual platform's chapter in the EOS QoS guide before applying.</w:t>
            </w:r>
          </w:p>
        </w:tc>
      </w:tr>
    </w:tbl>
    <w:p w14:paraId="7974605E" w14:textId="77777777" w:rsidR="00880720" w:rsidRDefault="00000000">
      <w:pPr>
        <w:spacing w:after="150"/>
      </w:pPr>
      <w:r>
        <w:rPr>
          <w:sz w:val="22"/>
          <w:szCs w:val="22"/>
        </w:rPr>
        <w:t>Enable PFC on the server-facing interface (dc1-leaf1 Ethernet10, facing dc1-srv1):</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880720" w14:paraId="01B3F498"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00A1F588" w14:textId="77777777" w:rsidR="00880720" w:rsidRDefault="00000000">
            <w:pPr>
              <w:spacing w:after="40"/>
            </w:pPr>
            <w:r>
              <w:rPr>
                <w:rFonts w:ascii="Consolas" w:eastAsia="Consolas" w:hAnsi="Consolas" w:cs="Consolas"/>
                <w:color w:val="D4D4D4"/>
              </w:rPr>
              <w:lastRenderedPageBreak/>
              <w:t>dc1-leaf1(config)# interface Ethernet10</w:t>
            </w:r>
          </w:p>
          <w:p w14:paraId="60550DCA" w14:textId="77777777" w:rsidR="00880720" w:rsidRDefault="00000000">
            <w:pPr>
              <w:spacing w:after="40"/>
            </w:pPr>
            <w:r>
              <w:rPr>
                <w:rFonts w:ascii="Consolas" w:eastAsia="Consolas" w:hAnsi="Consolas" w:cs="Consolas"/>
                <w:color w:val="D4D4D4"/>
              </w:rPr>
              <w:t>dc1-leaf1(config-if-Et10)# priority-flow-control on</w:t>
            </w:r>
          </w:p>
          <w:p w14:paraId="39FEDEBE" w14:textId="77777777" w:rsidR="00880720" w:rsidRDefault="00000000">
            <w:pPr>
              <w:spacing w:after="40"/>
            </w:pPr>
            <w:r>
              <w:rPr>
                <w:rFonts w:ascii="Consolas" w:eastAsia="Consolas" w:hAnsi="Consolas" w:cs="Consolas"/>
                <w:color w:val="D4D4D4"/>
              </w:rPr>
              <w:t>dc1-leaf1(config-if-Et10)# priority-flow-control priority 3 no-drop</w:t>
            </w:r>
          </w:p>
        </w:tc>
      </w:tr>
    </w:tbl>
    <w:p w14:paraId="6FBB2F53" w14:textId="77777777" w:rsidR="00880720" w:rsidRDefault="00000000">
      <w:pPr>
        <w:spacing w:after="150"/>
      </w:pPr>
      <w:r>
        <w:rPr>
          <w:sz w:val="22"/>
          <w:szCs w:val="22"/>
        </w:rPr>
        <w:t xml:space="preserve">This dedicates priority class 3 as no-drop (PFC-protected) on this interface — the class you'll map RoCEv2 traffic into via </w:t>
      </w:r>
      <w:proofErr w:type="spellStart"/>
      <w:r>
        <w:rPr>
          <w:sz w:val="22"/>
          <w:szCs w:val="22"/>
        </w:rPr>
        <w:t>CoS</w:t>
      </w:r>
      <w:proofErr w:type="spellEnd"/>
      <w:r>
        <w:rPr>
          <w:sz w:val="22"/>
          <w:szCs w:val="22"/>
        </w:rPr>
        <w:t>/DSCP trust settings. Every other priority remains drop (lossy), which is exactly the mixed-traffic isolation this module has been building toward: RDMA gets lossless treatment, everything else keeps normal Ethernet behavior on the same physical link.</w:t>
      </w:r>
    </w:p>
    <w:p w14:paraId="7B1387A0" w14:textId="77777777" w:rsidR="00880720" w:rsidRDefault="00000000">
      <w:pPr>
        <w:spacing w:after="150"/>
      </w:pPr>
      <w:r>
        <w:rPr>
          <w:sz w:val="22"/>
          <w:szCs w:val="22"/>
        </w:rPr>
        <w:t>Confirm PFC watchdog is available and consider enabling it now, given Module A5 covers why it matters:</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880720" w14:paraId="3928CA56"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3746FB70" w14:textId="77777777" w:rsidR="00880720" w:rsidRDefault="00000000">
            <w:pPr>
              <w:spacing w:after="40"/>
            </w:pPr>
            <w:r>
              <w:rPr>
                <w:rFonts w:ascii="Consolas" w:eastAsia="Consolas" w:hAnsi="Consolas" w:cs="Consolas"/>
                <w:color w:val="D4D4D4"/>
              </w:rPr>
              <w:t>dc1-leaf1(config)# priority-flow-control pause watchdog default timeout 10</w:t>
            </w:r>
          </w:p>
        </w:tc>
      </w:tr>
    </w:tbl>
    <w:p w14:paraId="6CE70621" w14:textId="77777777" w:rsidR="00880720" w:rsidRDefault="00000000">
      <w:pPr>
        <w:spacing w:after="150"/>
      </w:pPr>
      <w:r>
        <w:rPr>
          <w:sz w:val="22"/>
          <w:szCs w:val="22"/>
        </w:rPr>
        <w:t>Repeat identically on dc2-leaf1's server-facing interface, then re-run Verification A2.V1 — the show command that returned all-zero counters before should now show PFC genuinely enabled, not just configured in theory.</w:t>
      </w:r>
    </w:p>
    <w:tbl>
      <w:tblPr>
        <w:tblW w:w="5000" w:type="pct"/>
        <w:tblBorders>
          <w:top w:val="single" w:sz="4" w:space="0" w:color="2E7D32"/>
          <w:left w:val="single" w:sz="4" w:space="0" w:color="2E7D32"/>
          <w:bottom w:val="single" w:sz="4" w:space="0" w:color="2E7D32"/>
          <w:right w:val="single" w:sz="4" w:space="0" w:color="2E7D3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880720" w14:paraId="5706CB6F" w14:textId="77777777">
        <w:tblPrEx>
          <w:tblCellMar>
            <w:top w:w="0" w:type="dxa"/>
            <w:bottom w:w="0" w:type="dxa"/>
          </w:tblCellMar>
        </w:tblPrEx>
        <w:tc>
          <w:tcPr>
            <w:tcW w:w="0" w:type="auto"/>
            <w:shd w:val="clear" w:color="auto" w:fill="E6F4EA"/>
            <w:tcMar>
              <w:top w:w="150" w:type="dxa"/>
              <w:left w:w="200" w:type="dxa"/>
              <w:bottom w:w="150" w:type="dxa"/>
              <w:right w:w="200" w:type="dxa"/>
            </w:tcMar>
          </w:tcPr>
          <w:p w14:paraId="75E3055D" w14:textId="77777777" w:rsidR="00880720" w:rsidRDefault="00000000">
            <w:pPr>
              <w:spacing w:after="80"/>
            </w:pPr>
            <w:r>
              <w:rPr>
                <w:b/>
                <w:bCs/>
                <w:color w:val="2E7D32"/>
                <w:sz w:val="22"/>
                <w:szCs w:val="22"/>
              </w:rPr>
              <w:t>✅ VERIFIABLE ON cEOS</w:t>
            </w:r>
          </w:p>
          <w:p w14:paraId="2151B7D9" w14:textId="77777777" w:rsidR="00880720" w:rsidRDefault="00880720"/>
        </w:tc>
      </w:tr>
    </w:tbl>
    <w:p w14:paraId="3AB745BB" w14:textId="77777777" w:rsidR="00880720" w:rsidRDefault="00000000">
      <w:pPr>
        <w:pStyle w:val="Heading3"/>
        <w:spacing w:before="200" w:after="100"/>
      </w:pPr>
      <w:r>
        <w:rPr>
          <w:b/>
          <w:bCs/>
          <w:color w:val="1F3864"/>
          <w:sz w:val="22"/>
          <w:szCs w:val="22"/>
        </w:rPr>
        <w:t>Verification A2.V1 — PFC configuration and counters</w:t>
      </w:r>
    </w:p>
    <w:p w14:paraId="23FAD9B2" w14:textId="77777777" w:rsidR="00880720" w:rsidRDefault="00000000">
      <w:pPr>
        <w:spacing w:after="150"/>
      </w:pPr>
      <w:r>
        <w:rPr>
          <w:sz w:val="22"/>
          <w:szCs w:val="22"/>
        </w:rPr>
        <w:t>On a dc1-leaf1 or dc2-leaf1 interface facing a server:</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880720" w14:paraId="094F6CB3"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697E556F" w14:textId="77777777" w:rsidR="00880720" w:rsidRDefault="00000000">
            <w:pPr>
              <w:spacing w:after="40"/>
            </w:pPr>
            <w:r>
              <w:rPr>
                <w:rFonts w:ascii="Consolas" w:eastAsia="Consolas" w:hAnsi="Consolas" w:cs="Consolas"/>
                <w:color w:val="D4D4D4"/>
              </w:rPr>
              <w:t>dc1-leaf1# show interfaces Ethernet10 priority-flow-control</w:t>
            </w:r>
          </w:p>
          <w:p w14:paraId="2EA06003" w14:textId="77777777" w:rsidR="00880720" w:rsidRDefault="00000000">
            <w:pPr>
              <w:spacing w:after="40"/>
            </w:pPr>
            <w:r>
              <w:rPr>
                <w:rFonts w:ascii="Consolas" w:eastAsia="Consolas" w:hAnsi="Consolas" w:cs="Consolas"/>
                <w:color w:val="D4D4D4"/>
              </w:rPr>
              <w:t>dc1-leaf1# show interfaces Ethernet10 priority-flow-control counters</w:t>
            </w:r>
          </w:p>
          <w:p w14:paraId="59902104" w14:textId="77777777" w:rsidR="00880720" w:rsidRDefault="00000000">
            <w:pPr>
              <w:spacing w:after="40"/>
            </w:pPr>
            <w:r>
              <w:rPr>
                <w:rFonts w:ascii="Consolas" w:eastAsia="Consolas" w:hAnsi="Consolas" w:cs="Consolas"/>
                <w:color w:val="D4D4D4"/>
              </w:rPr>
              <w:t>dc1-leaf1# show qos interfaces Ethernet10</w:t>
            </w:r>
          </w:p>
        </w:tc>
      </w:tr>
    </w:tbl>
    <w:p w14:paraId="4709C520" w14:textId="77777777" w:rsidR="00880720" w:rsidRDefault="00000000">
      <w:pPr>
        <w:pStyle w:val="ListParagraph"/>
        <w:numPr>
          <w:ilvl w:val="0"/>
          <w:numId w:val="2"/>
        </w:numPr>
        <w:spacing w:after="80"/>
      </w:pPr>
      <w:r>
        <w:rPr>
          <w:sz w:val="22"/>
          <w:szCs w:val="22"/>
        </w:rPr>
        <w:t>Is PFC enabled/negotiated on the interface, and for which priority class(es)?</w:t>
      </w:r>
    </w:p>
    <w:p w14:paraId="5CDC3C02" w14:textId="77777777" w:rsidR="00880720" w:rsidRDefault="00000000">
      <w:pPr>
        <w:pStyle w:val="ListParagraph"/>
        <w:numPr>
          <w:ilvl w:val="0"/>
          <w:numId w:val="2"/>
        </w:numPr>
        <w:spacing w:after="80"/>
      </w:pPr>
      <w:r>
        <w:rPr>
          <w:sz w:val="22"/>
          <w:szCs w:val="22"/>
        </w:rPr>
        <w:t>Do the counters show any pause frames sent/received under normal (unloaded) conditions? Should they, at idle?</w:t>
      </w:r>
    </w:p>
    <w:tbl>
      <w:tblPr>
        <w:tblW w:w="5000" w:type="pct"/>
        <w:tblBorders>
          <w:top w:val="single" w:sz="4" w:space="0" w:color="1155CC"/>
          <w:left w:val="single" w:sz="4" w:space="0" w:color="1155CC"/>
          <w:bottom w:val="single" w:sz="4" w:space="0" w:color="1155CC"/>
          <w:right w:val="single" w:sz="4" w:space="0" w:color="1155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880720" w14:paraId="1D2B72EE" w14:textId="77777777">
        <w:tblPrEx>
          <w:tblCellMar>
            <w:top w:w="0" w:type="dxa"/>
            <w:bottom w:w="0" w:type="dxa"/>
          </w:tblCellMar>
        </w:tblPrEx>
        <w:tc>
          <w:tcPr>
            <w:tcW w:w="0" w:type="auto"/>
            <w:shd w:val="clear" w:color="auto" w:fill="E8F0FE"/>
            <w:tcMar>
              <w:top w:w="150" w:type="dxa"/>
              <w:left w:w="200" w:type="dxa"/>
              <w:bottom w:w="150" w:type="dxa"/>
              <w:right w:w="200" w:type="dxa"/>
            </w:tcMar>
          </w:tcPr>
          <w:p w14:paraId="07F6FB56" w14:textId="77777777" w:rsidR="00880720" w:rsidRDefault="00000000">
            <w:pPr>
              <w:spacing w:after="80"/>
            </w:pPr>
            <w:r>
              <w:rPr>
                <w:b/>
                <w:bCs/>
                <w:color w:val="1155CC"/>
                <w:sz w:val="22"/>
                <w:szCs w:val="22"/>
              </w:rPr>
              <w:t>🧪 VERIFIABLE VIA SOFT-ROCE BUILD</w:t>
            </w:r>
          </w:p>
          <w:p w14:paraId="2914C738" w14:textId="77777777" w:rsidR="00880720" w:rsidRDefault="00880720"/>
        </w:tc>
      </w:tr>
    </w:tbl>
    <w:p w14:paraId="26E4E828" w14:textId="77777777" w:rsidR="00880720" w:rsidRDefault="00000000">
      <w:pPr>
        <w:pStyle w:val="Heading3"/>
        <w:spacing w:before="200" w:after="100"/>
      </w:pPr>
      <w:r>
        <w:rPr>
          <w:b/>
          <w:bCs/>
          <w:color w:val="1F3864"/>
          <w:sz w:val="22"/>
          <w:szCs w:val="22"/>
        </w:rPr>
        <w:t>Verification A2.V2 — Generate real congestion, observe real PFC pause frames</w:t>
      </w:r>
    </w:p>
    <w:p w14:paraId="36AB1C40" w14:textId="77777777" w:rsidR="00880720" w:rsidRDefault="00000000">
      <w:pPr>
        <w:spacing w:after="150"/>
      </w:pPr>
      <w:r>
        <w:rPr>
          <w:sz w:val="22"/>
          <w:szCs w:val="22"/>
        </w:rPr>
        <w:t xml:space="preserve">Once the soft-RoCE build (Appendix) is running between dc1-srv1 and dc2-srv1: run </w:t>
      </w:r>
      <w:proofErr w:type="spellStart"/>
      <w:r>
        <w:rPr>
          <w:sz w:val="22"/>
          <w:szCs w:val="22"/>
        </w:rPr>
        <w:t>ib_send_bw</w:t>
      </w:r>
      <w:proofErr w:type="spellEnd"/>
      <w:r>
        <w:rPr>
          <w:sz w:val="22"/>
          <w:szCs w:val="22"/>
        </w:rPr>
        <w:t xml:space="preserve"> at a sustained rate designed to overflow the leaf's egress queue toward the spine, then re-check the PFC counters above. This is the difference between reading a static config and watching the mechanism </w:t>
      </w:r>
      <w:proofErr w:type="gramStart"/>
      <w:r>
        <w:rPr>
          <w:sz w:val="22"/>
          <w:szCs w:val="22"/>
        </w:rPr>
        <w:t>actually engage</w:t>
      </w:r>
      <w:proofErr w:type="gramEnd"/>
      <w:r>
        <w:rPr>
          <w:sz w:val="22"/>
          <w:szCs w:val="22"/>
        </w:rPr>
        <w:t>.</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880720" w:rsidRPr="00910EA2" w14:paraId="20BC1908"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5D67954C" w14:textId="77777777" w:rsidR="00880720" w:rsidRDefault="00000000">
            <w:pPr>
              <w:spacing w:after="40"/>
            </w:pPr>
            <w:r>
              <w:rPr>
                <w:rFonts w:ascii="Consolas" w:eastAsia="Consolas" w:hAnsi="Consolas" w:cs="Consolas"/>
                <w:color w:val="D4D4D4"/>
              </w:rPr>
              <w:t># dc2-srv1 (server side)</w:t>
            </w:r>
          </w:p>
          <w:p w14:paraId="69D75A7A" w14:textId="77777777" w:rsidR="00880720" w:rsidRDefault="00000000">
            <w:pPr>
              <w:spacing w:after="40"/>
            </w:pPr>
            <w:proofErr w:type="spellStart"/>
            <w:r>
              <w:rPr>
                <w:rFonts w:ascii="Consolas" w:eastAsia="Consolas" w:hAnsi="Consolas" w:cs="Consolas"/>
                <w:color w:val="D4D4D4"/>
              </w:rPr>
              <w:t>ib_send_bw</w:t>
            </w:r>
            <w:proofErr w:type="spellEnd"/>
            <w:r>
              <w:rPr>
                <w:rFonts w:ascii="Consolas" w:eastAsia="Consolas" w:hAnsi="Consolas" w:cs="Consolas"/>
                <w:color w:val="D4D4D4"/>
              </w:rPr>
              <w:t xml:space="preserve"> -d rxe0 -x 0 --</w:t>
            </w:r>
            <w:proofErr w:type="spellStart"/>
            <w:r>
              <w:rPr>
                <w:rFonts w:ascii="Consolas" w:eastAsia="Consolas" w:hAnsi="Consolas" w:cs="Consolas"/>
                <w:color w:val="D4D4D4"/>
              </w:rPr>
              <w:t>report_gbits</w:t>
            </w:r>
            <w:proofErr w:type="spellEnd"/>
          </w:p>
          <w:p w14:paraId="05B6DA4F" w14:textId="77777777" w:rsidR="00880720" w:rsidRDefault="00880720">
            <w:pPr>
              <w:spacing w:after="40"/>
            </w:pPr>
          </w:p>
          <w:p w14:paraId="52E1AFF6" w14:textId="77777777" w:rsidR="00880720" w:rsidRDefault="00000000">
            <w:pPr>
              <w:spacing w:after="40"/>
            </w:pPr>
            <w:r>
              <w:rPr>
                <w:rFonts w:ascii="Consolas" w:eastAsia="Consolas" w:hAnsi="Consolas" w:cs="Consolas"/>
                <w:color w:val="D4D4D4"/>
              </w:rPr>
              <w:t># dc1-srv1 (client side)</w:t>
            </w:r>
          </w:p>
          <w:p w14:paraId="3728511A" w14:textId="77777777" w:rsidR="00880720" w:rsidRPr="00910EA2" w:rsidRDefault="00000000">
            <w:pPr>
              <w:spacing w:after="40"/>
              <w:rPr>
                <w:lang w:val="de-DE"/>
              </w:rPr>
            </w:pPr>
            <w:r w:rsidRPr="00910EA2">
              <w:rPr>
                <w:rFonts w:ascii="Consolas" w:eastAsia="Consolas" w:hAnsi="Consolas" w:cs="Consolas"/>
                <w:color w:val="D4D4D4"/>
                <w:lang w:val="de-DE"/>
              </w:rPr>
              <w:t>ib_send_bw -d rxe0 -x 0 --report_gbits 10.10.10.11</w:t>
            </w:r>
          </w:p>
        </w:tc>
      </w:tr>
      <w:tr w:rsidR="00880720" w14:paraId="19019CEB" w14:textId="77777777">
        <w:tblPrEx>
          <w:tblBorders>
            <w:top w:val="single" w:sz="4" w:space="0" w:color="B91C1C"/>
            <w:left w:val="single" w:sz="4" w:space="0" w:color="B91C1C"/>
            <w:bottom w:val="single" w:sz="4" w:space="0" w:color="B91C1C"/>
            <w:right w:val="single" w:sz="4" w:space="0" w:color="B91C1C"/>
          </w:tblBorders>
          <w:tblCellMar>
            <w:top w:w="0" w:type="dxa"/>
            <w:bottom w:w="0" w:type="dxa"/>
          </w:tblCellMar>
        </w:tblPrEx>
        <w:tc>
          <w:tcPr>
            <w:tcW w:w="0" w:type="auto"/>
            <w:shd w:val="clear" w:color="auto" w:fill="FCE8E8"/>
            <w:tcMar>
              <w:top w:w="150" w:type="dxa"/>
              <w:left w:w="200" w:type="dxa"/>
              <w:bottom w:w="150" w:type="dxa"/>
              <w:right w:w="200" w:type="dxa"/>
            </w:tcMar>
          </w:tcPr>
          <w:p w14:paraId="6B18FF6D" w14:textId="77777777" w:rsidR="00880720" w:rsidRDefault="00000000">
            <w:pPr>
              <w:spacing w:after="80"/>
            </w:pPr>
            <w:r>
              <w:rPr>
                <w:b/>
                <w:bCs/>
                <w:color w:val="B91C1C"/>
                <w:sz w:val="22"/>
                <w:szCs w:val="22"/>
              </w:rPr>
              <w:t>🔴 BREAK-FIX SCENARIO — A2.BF1 — Pause frames never increment despite sustained load</w:t>
            </w:r>
          </w:p>
          <w:p w14:paraId="390BE94A" w14:textId="77777777" w:rsidR="00880720" w:rsidRDefault="00000000">
            <w:r>
              <w:rPr>
                <w:sz w:val="22"/>
                <w:szCs w:val="22"/>
              </w:rPr>
              <w:t xml:space="preserve">You're running the soft-RoCE throughput test above at a rate that should be saturating the </w:t>
            </w:r>
            <w:proofErr w:type="gramStart"/>
            <w:r>
              <w:rPr>
                <w:sz w:val="22"/>
                <w:szCs w:val="22"/>
              </w:rPr>
              <w:t>link, but</w:t>
            </w:r>
            <w:proofErr w:type="gramEnd"/>
            <w:r>
              <w:rPr>
                <w:sz w:val="22"/>
                <w:szCs w:val="22"/>
              </w:rPr>
              <w:t xml:space="preserve"> show interfaces ... priority-flow-control counters stays at zero on every hop. PFC negotiation shows enabled. What are the two most likely explanations — one about where the actual bottleneck is, one about whether PFC is mapped to the traffic's priority class at all?</w:t>
            </w:r>
          </w:p>
        </w:tc>
      </w:tr>
    </w:tbl>
    <w:p w14:paraId="6DED9F76" w14:textId="77777777" w:rsidR="00880720" w:rsidRDefault="00000000">
      <w:pPr>
        <w:pStyle w:val="Heading1"/>
        <w:spacing w:before="400" w:after="200"/>
      </w:pPr>
      <w:r>
        <w:rPr>
          <w:b/>
          <w:bCs/>
          <w:color w:val="1F3864"/>
        </w:rPr>
        <w:lastRenderedPageBreak/>
        <w:t>Module A3 — ECN / WRED Marking</w:t>
      </w:r>
    </w:p>
    <w:tbl>
      <w:tblPr>
        <w:tblW w:w="5000" w:type="pct"/>
        <w:tblBorders>
          <w:top w:val="single" w:sz="4" w:space="0" w:color="1155CC"/>
          <w:left w:val="single" w:sz="4" w:space="0" w:color="1155CC"/>
          <w:bottom w:val="single" w:sz="4" w:space="0" w:color="1155CC"/>
          <w:right w:val="single" w:sz="4" w:space="0" w:color="1155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880720" w14:paraId="15D09D08" w14:textId="77777777">
        <w:tblPrEx>
          <w:tblCellMar>
            <w:top w:w="0" w:type="dxa"/>
            <w:bottom w:w="0" w:type="dxa"/>
          </w:tblCellMar>
        </w:tblPrEx>
        <w:tc>
          <w:tcPr>
            <w:tcW w:w="0" w:type="auto"/>
            <w:shd w:val="clear" w:color="auto" w:fill="E8F0FE"/>
            <w:tcMar>
              <w:top w:w="150" w:type="dxa"/>
              <w:left w:w="200" w:type="dxa"/>
              <w:bottom w:w="150" w:type="dxa"/>
              <w:right w:w="200" w:type="dxa"/>
            </w:tcMar>
          </w:tcPr>
          <w:p w14:paraId="500B65A1" w14:textId="77777777" w:rsidR="00880720" w:rsidRDefault="00000000">
            <w:pPr>
              <w:spacing w:after="80"/>
            </w:pPr>
            <w:r>
              <w:rPr>
                <w:b/>
                <w:bCs/>
                <w:color w:val="1155CC"/>
                <w:sz w:val="22"/>
                <w:szCs w:val="22"/>
              </w:rPr>
              <w:t>🎯 OBJECTIVE</w:t>
            </w:r>
          </w:p>
          <w:p w14:paraId="6046C3C1" w14:textId="77777777" w:rsidR="00880720" w:rsidRDefault="00000000">
            <w:r>
              <w:rPr>
                <w:sz w:val="22"/>
                <w:szCs w:val="22"/>
              </w:rPr>
              <w:t xml:space="preserve">Understand how switches signal building congestion without dropping or pausing </w:t>
            </w:r>
            <w:proofErr w:type="gramStart"/>
            <w:r>
              <w:rPr>
                <w:sz w:val="22"/>
                <w:szCs w:val="22"/>
              </w:rPr>
              <w:t>traffic, and</w:t>
            </w:r>
            <w:proofErr w:type="gramEnd"/>
            <w:r>
              <w:rPr>
                <w:sz w:val="22"/>
                <w:szCs w:val="22"/>
              </w:rPr>
              <w:t xml:space="preserve"> configure/verify ECN marking thresholds on EOS egress queues.</w:t>
            </w:r>
          </w:p>
        </w:tc>
      </w:tr>
    </w:tbl>
    <w:p w14:paraId="7F24EE2E" w14:textId="77777777" w:rsidR="00880720" w:rsidRDefault="00880720">
      <w:pPr>
        <w:spacing w:after="200"/>
      </w:pPr>
    </w:p>
    <w:p w14:paraId="46D25658" w14:textId="77777777" w:rsidR="00880720" w:rsidRDefault="00000000">
      <w:pPr>
        <w:pStyle w:val="Heading2"/>
        <w:spacing w:before="300" w:after="150"/>
      </w:pPr>
      <w:r>
        <w:rPr>
          <w:b/>
          <w:bCs/>
          <w:color w:val="0E7C7B"/>
        </w:rPr>
        <w:t>A3.1 — ECN as the Smooth Alternative to PFC</w:t>
      </w:r>
    </w:p>
    <w:tbl>
      <w:tblPr>
        <w:tblW w:w="5000" w:type="pct"/>
        <w:tblBorders>
          <w:top w:val="single" w:sz="4" w:space="0" w:color="1155CC"/>
          <w:left w:val="single" w:sz="4" w:space="0" w:color="1155CC"/>
          <w:bottom w:val="single" w:sz="4" w:space="0" w:color="1155CC"/>
          <w:right w:val="single" w:sz="4" w:space="0" w:color="1155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880720" w14:paraId="098B8996" w14:textId="77777777">
        <w:tblPrEx>
          <w:tblCellMar>
            <w:top w:w="0" w:type="dxa"/>
            <w:bottom w:w="0" w:type="dxa"/>
          </w:tblCellMar>
        </w:tblPrEx>
        <w:tc>
          <w:tcPr>
            <w:tcW w:w="0" w:type="auto"/>
            <w:shd w:val="clear" w:color="auto" w:fill="E8F0FE"/>
            <w:tcMar>
              <w:top w:w="150" w:type="dxa"/>
              <w:left w:w="200" w:type="dxa"/>
              <w:bottom w:w="150" w:type="dxa"/>
              <w:right w:w="200" w:type="dxa"/>
            </w:tcMar>
          </w:tcPr>
          <w:p w14:paraId="0E473CB9" w14:textId="77777777" w:rsidR="00880720" w:rsidRDefault="00000000">
            <w:pPr>
              <w:spacing w:after="80"/>
            </w:pPr>
            <w:r>
              <w:rPr>
                <w:b/>
                <w:bCs/>
                <w:color w:val="1155CC"/>
                <w:sz w:val="22"/>
                <w:szCs w:val="22"/>
              </w:rPr>
              <w:t>📖 CONCEPT</w:t>
            </w:r>
          </w:p>
          <w:p w14:paraId="5DF13503" w14:textId="77777777" w:rsidR="00880720" w:rsidRDefault="00000000">
            <w:r>
              <w:rPr>
                <w:sz w:val="22"/>
                <w:szCs w:val="22"/>
              </w:rPr>
              <w:t>WRED (Weighted Random Early Detection) monitors egress queue depth. Past a configured threshold, instead of dropping the packet, WRED sets the ECN bits (2-bit field in the IP header) to signal “congestion experienced” — the packet is still delivered intact. The receiving NIC reflects this mark back to the sender (via a Congestion Notification Packet, CNP, in RoCEv2's case), and the sender's DCQCN logic reduces its send rate in response. No packet lost, no pause triggered — congestion resolved before it becomes severe.</w:t>
            </w:r>
          </w:p>
        </w:tc>
      </w:tr>
    </w:tbl>
    <w:p w14:paraId="4929FCA2" w14:textId="77777777" w:rsidR="00880720" w:rsidRDefault="00000000">
      <w:pPr>
        <w:pStyle w:val="Heading2"/>
        <w:spacing w:before="300" w:after="150"/>
      </w:pPr>
      <w:r>
        <w:rPr>
          <w:b/>
          <w:bCs/>
          <w:color w:val="0E7C7B"/>
        </w:rPr>
        <w:t>A3.2 — Where ECN Sits Relative to PFC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99"/>
        <w:gridCol w:w="1499"/>
        <w:gridCol w:w="1802"/>
      </w:tblGrid>
      <w:tr w:rsidR="00880720" w14:paraId="2E67B996" w14:textId="77777777">
        <w:tblPrEx>
          <w:tblCellMar>
            <w:top w:w="0" w:type="dxa"/>
            <w:bottom w:w="0" w:type="dxa"/>
          </w:tblCellMar>
        </w:tblPrEx>
        <w:trPr>
          <w:tblHeader/>
        </w:trPr>
        <w:tc>
          <w:tcPr>
            <w:tcW w:w="2800" w:type="dxa"/>
            <w:shd w:val="clear" w:color="auto" w:fill="1F3864"/>
            <w:tcMar>
              <w:top w:w="100" w:type="dxa"/>
              <w:left w:w="120" w:type="dxa"/>
              <w:bottom w:w="100" w:type="dxa"/>
              <w:right w:w="120" w:type="dxa"/>
            </w:tcMar>
          </w:tcPr>
          <w:p w14:paraId="6ACDB515" w14:textId="77777777" w:rsidR="00880720" w:rsidRDefault="00000000">
            <w:r>
              <w:rPr>
                <w:b/>
                <w:bCs/>
                <w:color w:val="FFFFFF"/>
              </w:rPr>
              <w:t>Queue depth</w:t>
            </w:r>
          </w:p>
        </w:tc>
        <w:tc>
          <w:tcPr>
            <w:tcW w:w="3200" w:type="dxa"/>
            <w:shd w:val="clear" w:color="auto" w:fill="1F3864"/>
            <w:tcMar>
              <w:top w:w="100" w:type="dxa"/>
              <w:left w:w="120" w:type="dxa"/>
              <w:bottom w:w="100" w:type="dxa"/>
              <w:right w:w="120" w:type="dxa"/>
            </w:tcMar>
          </w:tcPr>
          <w:p w14:paraId="70A8C57C" w14:textId="77777777" w:rsidR="00880720" w:rsidRDefault="00000000">
            <w:r>
              <w:rPr>
                <w:b/>
                <w:bCs/>
                <w:color w:val="FFFFFF"/>
              </w:rPr>
              <w:t>Mechanism engaged</w:t>
            </w:r>
          </w:p>
        </w:tc>
        <w:tc>
          <w:tcPr>
            <w:tcW w:w="3200" w:type="dxa"/>
            <w:shd w:val="clear" w:color="auto" w:fill="1F3864"/>
            <w:tcMar>
              <w:top w:w="100" w:type="dxa"/>
              <w:left w:w="120" w:type="dxa"/>
              <w:bottom w:w="100" w:type="dxa"/>
              <w:right w:w="120" w:type="dxa"/>
            </w:tcMar>
          </w:tcPr>
          <w:p w14:paraId="15AD24C1" w14:textId="77777777" w:rsidR="00880720" w:rsidRDefault="00000000">
            <w:r>
              <w:rPr>
                <w:b/>
                <w:bCs/>
                <w:color w:val="FFFFFF"/>
              </w:rPr>
              <w:t>Effect</w:t>
            </w:r>
          </w:p>
        </w:tc>
      </w:tr>
      <w:tr w:rsidR="00880720" w14:paraId="34E2FB7F" w14:textId="77777777">
        <w:tblPrEx>
          <w:tblCellMar>
            <w:top w:w="0" w:type="dxa"/>
            <w:bottom w:w="0" w:type="dxa"/>
          </w:tblCellMar>
        </w:tblPrEx>
        <w:tc>
          <w:tcPr>
            <w:tcW w:w="2800" w:type="dxa"/>
            <w:shd w:val="clear" w:color="auto" w:fill="FFFFFF"/>
            <w:tcMar>
              <w:top w:w="100" w:type="dxa"/>
              <w:left w:w="120" w:type="dxa"/>
              <w:bottom w:w="100" w:type="dxa"/>
              <w:right w:w="120" w:type="dxa"/>
            </w:tcMar>
          </w:tcPr>
          <w:p w14:paraId="5C476F2E" w14:textId="77777777" w:rsidR="00880720" w:rsidRDefault="00000000">
            <w:r>
              <w:t>Low</w:t>
            </w:r>
          </w:p>
        </w:tc>
        <w:tc>
          <w:tcPr>
            <w:tcW w:w="3200" w:type="dxa"/>
            <w:shd w:val="clear" w:color="auto" w:fill="FFFFFF"/>
            <w:tcMar>
              <w:top w:w="100" w:type="dxa"/>
              <w:left w:w="120" w:type="dxa"/>
              <w:bottom w:w="100" w:type="dxa"/>
              <w:right w:w="120" w:type="dxa"/>
            </w:tcMar>
          </w:tcPr>
          <w:p w14:paraId="3B8120B0" w14:textId="77777777" w:rsidR="00880720" w:rsidRDefault="00000000">
            <w:r>
              <w:t>Neither</w:t>
            </w:r>
          </w:p>
        </w:tc>
        <w:tc>
          <w:tcPr>
            <w:tcW w:w="3200" w:type="dxa"/>
            <w:shd w:val="clear" w:color="auto" w:fill="FFFFFF"/>
            <w:tcMar>
              <w:top w:w="100" w:type="dxa"/>
              <w:left w:w="120" w:type="dxa"/>
              <w:bottom w:w="100" w:type="dxa"/>
              <w:right w:w="120" w:type="dxa"/>
            </w:tcMar>
          </w:tcPr>
          <w:p w14:paraId="63CFC5C5" w14:textId="77777777" w:rsidR="00880720" w:rsidRDefault="00000000">
            <w:r>
              <w:t>Normal forwarding</w:t>
            </w:r>
          </w:p>
        </w:tc>
      </w:tr>
      <w:tr w:rsidR="00880720" w14:paraId="72510537" w14:textId="77777777">
        <w:tblPrEx>
          <w:tblCellMar>
            <w:top w:w="0" w:type="dxa"/>
            <w:bottom w:w="0" w:type="dxa"/>
          </w:tblCellMar>
        </w:tblPrEx>
        <w:tc>
          <w:tcPr>
            <w:tcW w:w="2800" w:type="dxa"/>
            <w:shd w:val="clear" w:color="auto" w:fill="F2F2F2"/>
            <w:tcMar>
              <w:top w:w="100" w:type="dxa"/>
              <w:left w:w="120" w:type="dxa"/>
              <w:bottom w:w="100" w:type="dxa"/>
              <w:right w:w="120" w:type="dxa"/>
            </w:tcMar>
          </w:tcPr>
          <w:p w14:paraId="02D70451" w14:textId="77777777" w:rsidR="00880720" w:rsidRDefault="00000000">
            <w:r>
              <w:t>Medium (ECN threshold crossed)</w:t>
            </w:r>
          </w:p>
        </w:tc>
        <w:tc>
          <w:tcPr>
            <w:tcW w:w="3200" w:type="dxa"/>
            <w:shd w:val="clear" w:color="auto" w:fill="F2F2F2"/>
            <w:tcMar>
              <w:top w:w="100" w:type="dxa"/>
              <w:left w:w="120" w:type="dxa"/>
              <w:bottom w:w="100" w:type="dxa"/>
              <w:right w:w="120" w:type="dxa"/>
            </w:tcMar>
          </w:tcPr>
          <w:p w14:paraId="0DCD4E5A" w14:textId="77777777" w:rsidR="00880720" w:rsidRDefault="00000000">
            <w:r>
              <w:t>ECN marking begins</w:t>
            </w:r>
          </w:p>
        </w:tc>
        <w:tc>
          <w:tcPr>
            <w:tcW w:w="3200" w:type="dxa"/>
            <w:shd w:val="clear" w:color="auto" w:fill="F2F2F2"/>
            <w:tcMar>
              <w:top w:w="100" w:type="dxa"/>
              <w:left w:w="120" w:type="dxa"/>
              <w:bottom w:w="100" w:type="dxa"/>
              <w:right w:w="120" w:type="dxa"/>
            </w:tcMar>
          </w:tcPr>
          <w:p w14:paraId="18438BA5" w14:textId="77777777" w:rsidR="00880720" w:rsidRDefault="00000000">
            <w:r>
              <w:t>Packets marked, still delivered, sender should react via DCQCN</w:t>
            </w:r>
          </w:p>
        </w:tc>
      </w:tr>
      <w:tr w:rsidR="00880720" w14:paraId="4EA14015" w14:textId="77777777">
        <w:tblPrEx>
          <w:tblCellMar>
            <w:top w:w="0" w:type="dxa"/>
            <w:bottom w:w="0" w:type="dxa"/>
          </w:tblCellMar>
        </w:tblPrEx>
        <w:tc>
          <w:tcPr>
            <w:tcW w:w="2800" w:type="dxa"/>
            <w:shd w:val="clear" w:color="auto" w:fill="FFFFFF"/>
            <w:tcMar>
              <w:top w:w="100" w:type="dxa"/>
              <w:left w:w="120" w:type="dxa"/>
              <w:bottom w:w="100" w:type="dxa"/>
              <w:right w:w="120" w:type="dxa"/>
            </w:tcMar>
          </w:tcPr>
          <w:p w14:paraId="29420BBD" w14:textId="77777777" w:rsidR="00880720" w:rsidRDefault="00000000">
            <w:r>
              <w:t>High (PFC threshold crossed)</w:t>
            </w:r>
          </w:p>
        </w:tc>
        <w:tc>
          <w:tcPr>
            <w:tcW w:w="3200" w:type="dxa"/>
            <w:shd w:val="clear" w:color="auto" w:fill="FFFFFF"/>
            <w:tcMar>
              <w:top w:w="100" w:type="dxa"/>
              <w:left w:w="120" w:type="dxa"/>
              <w:bottom w:w="100" w:type="dxa"/>
              <w:right w:w="120" w:type="dxa"/>
            </w:tcMar>
          </w:tcPr>
          <w:p w14:paraId="65C915C5" w14:textId="77777777" w:rsidR="00880720" w:rsidRDefault="00000000">
            <w:r>
              <w:t>PFC pause triggered</w:t>
            </w:r>
          </w:p>
        </w:tc>
        <w:tc>
          <w:tcPr>
            <w:tcW w:w="3200" w:type="dxa"/>
            <w:shd w:val="clear" w:color="auto" w:fill="FFFFFF"/>
            <w:tcMar>
              <w:top w:w="100" w:type="dxa"/>
              <w:left w:w="120" w:type="dxa"/>
              <w:bottom w:w="100" w:type="dxa"/>
              <w:right w:w="120" w:type="dxa"/>
            </w:tcMar>
          </w:tcPr>
          <w:p w14:paraId="6E5504AD" w14:textId="77777777" w:rsidR="00880720" w:rsidRDefault="00000000">
            <w:r>
              <w:t>Sender physically paused — the mechanism you don't want to rely on primarily</w:t>
            </w:r>
          </w:p>
        </w:tc>
      </w:tr>
      <w:tr w:rsidR="00880720" w14:paraId="4FF9D987" w14:textId="77777777">
        <w:tblPrEx>
          <w:tblBorders>
            <w:top w:val="single" w:sz="4" w:space="0" w:color="1155CC"/>
            <w:left w:val="single" w:sz="4" w:space="0" w:color="1155CC"/>
            <w:bottom w:val="single" w:sz="4" w:space="0" w:color="1155CC"/>
            <w:right w:val="single" w:sz="4" w:space="0" w:color="1155CC"/>
          </w:tblBorders>
          <w:tblCellMar>
            <w:top w:w="0" w:type="dxa"/>
            <w:bottom w:w="0" w:type="dxa"/>
          </w:tblCellMar>
        </w:tblPrEx>
        <w:trPr>
          <w:gridAfter w:val="2"/>
          <w:wAfter w:w="9100" w:type="dxa"/>
        </w:trPr>
        <w:tc>
          <w:tcPr>
            <w:tcW w:w="0" w:type="auto"/>
            <w:shd w:val="clear" w:color="auto" w:fill="E8F0FE"/>
            <w:tcMar>
              <w:top w:w="150" w:type="dxa"/>
              <w:left w:w="200" w:type="dxa"/>
              <w:bottom w:w="150" w:type="dxa"/>
              <w:right w:w="200" w:type="dxa"/>
            </w:tcMar>
          </w:tcPr>
          <w:p w14:paraId="1B243A60" w14:textId="77777777" w:rsidR="00880720" w:rsidRDefault="00000000">
            <w:pPr>
              <w:spacing w:after="80"/>
            </w:pPr>
            <w:r>
              <w:rPr>
                <w:b/>
                <w:bCs/>
                <w:color w:val="1155CC"/>
                <w:sz w:val="22"/>
                <w:szCs w:val="22"/>
              </w:rPr>
              <w:t>💡 EXPERT INSIGHT</w:t>
            </w:r>
          </w:p>
          <w:p w14:paraId="57E0390F" w14:textId="77777777" w:rsidR="00880720" w:rsidRDefault="00000000">
            <w:r>
              <w:rPr>
                <w:sz w:val="22"/>
                <w:szCs w:val="22"/>
              </w:rPr>
              <w:t xml:space="preserve">Tuning ECN thresholds meaningfully lower than PFC thresholds is the actual engineering job here — you want ECN to catch congestion early and resolve it via rate reduction, so PFC rarely if ever </w:t>
            </w:r>
            <w:proofErr w:type="gramStart"/>
            <w:r>
              <w:rPr>
                <w:sz w:val="22"/>
                <w:szCs w:val="22"/>
              </w:rPr>
              <w:t>has to</w:t>
            </w:r>
            <w:proofErr w:type="gramEnd"/>
            <w:r>
              <w:rPr>
                <w:sz w:val="22"/>
                <w:szCs w:val="22"/>
              </w:rPr>
              <w:t xml:space="preserve"> engage. If your ECN and PFC thresholds are too close together, you lose the benefit of having both — PFC fires almost as often as if ECN didn't exist.</w:t>
            </w:r>
          </w:p>
        </w:tc>
      </w:tr>
    </w:tbl>
    <w:p w14:paraId="3F1AEB28" w14:textId="77777777" w:rsidR="00880720" w:rsidRDefault="00000000">
      <w:pPr>
        <w:pStyle w:val="Heading3"/>
        <w:spacing w:before="200" w:after="100"/>
      </w:pPr>
      <w:r>
        <w:rPr>
          <w:b/>
          <w:bCs/>
          <w:color w:val="1F3864"/>
          <w:sz w:val="22"/>
          <w:szCs w:val="22"/>
        </w:rPr>
        <w:t>A3.1b — ECN/WRED Configuration on cEOS — Tested, Not Supported</w:t>
      </w:r>
    </w:p>
    <w:tbl>
      <w:tblPr>
        <w:tblW w:w="5000" w:type="pct"/>
        <w:tblBorders>
          <w:top w:val="single" w:sz="4" w:space="0" w:color="B45309"/>
          <w:left w:val="single" w:sz="4" w:space="0" w:color="B45309"/>
          <w:bottom w:val="single" w:sz="4" w:space="0" w:color="B45309"/>
          <w:right w:val="single" w:sz="4" w:space="0" w:color="B4530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880720" w14:paraId="2DC3B076" w14:textId="77777777">
        <w:tblPrEx>
          <w:tblCellMar>
            <w:top w:w="0" w:type="dxa"/>
            <w:bottom w:w="0" w:type="dxa"/>
          </w:tblCellMar>
        </w:tblPrEx>
        <w:tc>
          <w:tcPr>
            <w:tcW w:w="0" w:type="auto"/>
            <w:shd w:val="clear" w:color="auto" w:fill="FEF3E2"/>
            <w:tcMar>
              <w:top w:w="150" w:type="dxa"/>
              <w:left w:w="200" w:type="dxa"/>
              <w:bottom w:w="150" w:type="dxa"/>
              <w:right w:w="200" w:type="dxa"/>
            </w:tcMar>
          </w:tcPr>
          <w:p w14:paraId="06BC3294" w14:textId="77777777" w:rsidR="00880720" w:rsidRDefault="00000000">
            <w:pPr>
              <w:spacing w:after="80"/>
            </w:pPr>
            <w:r>
              <w:rPr>
                <w:b/>
                <w:bCs/>
                <w:color w:val="B45309"/>
                <w:sz w:val="22"/>
                <w:szCs w:val="22"/>
              </w:rPr>
              <w:t>⚠ WATCH OUT</w:t>
            </w:r>
          </w:p>
          <w:p w14:paraId="7CED1175" w14:textId="77777777" w:rsidR="00880720" w:rsidRDefault="00000000">
            <w:r>
              <w:rPr>
                <w:sz w:val="22"/>
                <w:szCs w:val="22"/>
              </w:rPr>
              <w:t>This was tested directly against a real cEOS instance (4.35.4M) rather than assumed from documentation — and the result matters more than any syntax guess would have. "</w:t>
            </w:r>
            <w:proofErr w:type="gramStart"/>
            <w:r>
              <w:rPr>
                <w:sz w:val="22"/>
                <w:szCs w:val="22"/>
              </w:rPr>
              <w:t>random</w:t>
            </w:r>
            <w:proofErr w:type="gramEnd"/>
            <w:r>
              <w:rPr>
                <w:sz w:val="22"/>
                <w:szCs w:val="22"/>
              </w:rPr>
              <w:t xml:space="preserve">-detect </w:t>
            </w:r>
            <w:proofErr w:type="spellStart"/>
            <w:r>
              <w:rPr>
                <w:sz w:val="22"/>
                <w:szCs w:val="22"/>
              </w:rPr>
              <w:t>ecn</w:t>
            </w:r>
            <w:proofErr w:type="spellEnd"/>
            <w:r>
              <w:rPr>
                <w:sz w:val="22"/>
                <w:szCs w:val="22"/>
              </w:rPr>
              <w:t>" is a valid keyword in the CLI tree (uc-</w:t>
            </w:r>
            <w:proofErr w:type="spellStart"/>
            <w:r>
              <w:rPr>
                <w:sz w:val="22"/>
                <w:szCs w:val="22"/>
              </w:rPr>
              <w:t>tx</w:t>
            </w:r>
            <w:proofErr w:type="spellEnd"/>
            <w:r>
              <w:rPr>
                <w:sz w:val="22"/>
                <w:szCs w:val="22"/>
              </w:rPr>
              <w:t xml:space="preserve">-queue sub-mode has it, with EOS's own help text describing it correctly as WRED/ECN </w:t>
            </w:r>
            <w:r>
              <w:rPr>
                <w:sz w:val="22"/>
                <w:szCs w:val="22"/>
              </w:rPr>
              <w:lastRenderedPageBreak/>
              <w:t xml:space="preserve">congestion control) — but attempting to actually apply it returns "not supported on this hardware platform" for every option: drop, </w:t>
            </w:r>
            <w:proofErr w:type="spellStart"/>
            <w:r>
              <w:rPr>
                <w:sz w:val="22"/>
                <w:szCs w:val="22"/>
              </w:rPr>
              <w:t>ecn</w:t>
            </w:r>
            <w:proofErr w:type="spellEnd"/>
            <w:r>
              <w:rPr>
                <w:sz w:val="22"/>
                <w:szCs w:val="22"/>
              </w:rPr>
              <w:t>, and non-</w:t>
            </w:r>
            <w:proofErr w:type="spellStart"/>
            <w:r>
              <w:rPr>
                <w:sz w:val="22"/>
                <w:szCs w:val="22"/>
              </w:rPr>
              <w:t>ect</w:t>
            </w:r>
            <w:proofErr w:type="spellEnd"/>
            <w:r>
              <w:rPr>
                <w:sz w:val="22"/>
                <w:szCs w:val="22"/>
              </w:rPr>
              <w:t xml:space="preserve"> alike. This is not a syntax problem to work around — the feature itself is absent from </w:t>
            </w:r>
            <w:proofErr w:type="spellStart"/>
            <w:r>
              <w:rPr>
                <w:sz w:val="22"/>
                <w:szCs w:val="22"/>
              </w:rPr>
              <w:t>cEOS's</w:t>
            </w:r>
            <w:proofErr w:type="spellEnd"/>
            <w:r>
              <w:rPr>
                <w:sz w:val="22"/>
                <w:szCs w:val="22"/>
              </w:rPr>
              <w:t xml:space="preserve"> software forwarding model on this image. PFC (a simpler pause-frame mechanism, A2.4) is genuinely implemented and configurable. WRED's more complex probabilistic marking logic evidently isn't.</w:t>
            </w:r>
          </w:p>
        </w:tc>
      </w:tr>
    </w:tbl>
    <w:p w14:paraId="47557B8E" w14:textId="77777777" w:rsidR="00880720" w:rsidRDefault="00000000">
      <w:pPr>
        <w:spacing w:after="150"/>
      </w:pPr>
      <w:r>
        <w:rPr>
          <w:sz w:val="22"/>
          <w:szCs w:val="22"/>
        </w:rPr>
        <w:lastRenderedPageBreak/>
        <w:t>Practical consequence: ECN/WRED configuration moves from “verifiable on cEOS” to conceptual-only for this lab — the same tier as DCQCN in Module A4. You can still reason about it, predict thresholds, and understand why the values matter (A3.2 above) — you just can't apply and verify it against a real running-config here. If your job or future lab work gives you access to real Arista hardware (Trident/Tomahawk/Jericho-based), revisit this exact command — it will very likely work there.</w:t>
      </w:r>
    </w:p>
    <w:tbl>
      <w:tblPr>
        <w:tblW w:w="5000" w:type="pct"/>
        <w:tblBorders>
          <w:top w:val="single" w:sz="4" w:space="0" w:color="B45309"/>
          <w:left w:val="single" w:sz="4" w:space="0" w:color="B45309"/>
          <w:bottom w:val="single" w:sz="4" w:space="0" w:color="B45309"/>
          <w:right w:val="single" w:sz="4" w:space="0" w:color="B4530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880720" w14:paraId="77A8E6D6" w14:textId="77777777">
        <w:tblPrEx>
          <w:tblCellMar>
            <w:top w:w="0" w:type="dxa"/>
            <w:bottom w:w="0" w:type="dxa"/>
          </w:tblCellMar>
        </w:tblPrEx>
        <w:tc>
          <w:tcPr>
            <w:tcW w:w="0" w:type="auto"/>
            <w:shd w:val="clear" w:color="auto" w:fill="FEF3E2"/>
            <w:tcMar>
              <w:top w:w="150" w:type="dxa"/>
              <w:left w:w="200" w:type="dxa"/>
              <w:bottom w:w="150" w:type="dxa"/>
              <w:right w:w="200" w:type="dxa"/>
            </w:tcMar>
          </w:tcPr>
          <w:p w14:paraId="3571C483" w14:textId="77777777" w:rsidR="00880720" w:rsidRDefault="00000000">
            <w:pPr>
              <w:spacing w:after="80"/>
            </w:pPr>
            <w:r>
              <w:rPr>
                <w:b/>
                <w:bCs/>
                <w:color w:val="B45309"/>
                <w:sz w:val="22"/>
                <w:szCs w:val="22"/>
              </w:rPr>
              <w:t>📘 CONCEPTUAL ONLY — NO LAB VERIFICATION</w:t>
            </w:r>
          </w:p>
          <w:p w14:paraId="688CABD5" w14:textId="77777777" w:rsidR="00880720" w:rsidRDefault="00880720"/>
        </w:tc>
      </w:tr>
    </w:tbl>
    <w:p w14:paraId="25ACA57E" w14:textId="77777777" w:rsidR="00880720" w:rsidRDefault="00000000">
      <w:pPr>
        <w:pStyle w:val="Heading3"/>
        <w:spacing w:before="200" w:after="100"/>
      </w:pPr>
      <w:r>
        <w:rPr>
          <w:b/>
          <w:bCs/>
          <w:color w:val="1F3864"/>
          <w:sz w:val="22"/>
          <w:szCs w:val="22"/>
        </w:rPr>
        <w:t>Verification A3.V1 — Confirm WRED/ECN profile on egress queues (real hardware / real-chipset EOS only)</w:t>
      </w:r>
    </w:p>
    <w:tbl>
      <w:tblPr>
        <w:tblW w:w="5000" w:type="pct"/>
        <w:tblInd w:w="-2" w:type="dxa"/>
        <w:tblBorders>
          <w:top w:val="single" w:sz="4" w:space="0" w:color="B45309"/>
          <w:left w:val="single" w:sz="4" w:space="0" w:color="B45309"/>
          <w:bottom w:val="single" w:sz="4" w:space="0" w:color="B45309"/>
          <w:right w:val="single" w:sz="4" w:space="0" w:color="B4530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880720" w14:paraId="7E4D0438" w14:textId="77777777">
        <w:tblPrEx>
          <w:tblCellMar>
            <w:top w:w="0" w:type="dxa"/>
            <w:bottom w:w="0" w:type="dxa"/>
          </w:tblCellMar>
        </w:tblPrEx>
        <w:tc>
          <w:tcPr>
            <w:tcW w:w="0" w:type="auto"/>
            <w:shd w:val="clear" w:color="auto" w:fill="FEF3E2"/>
            <w:tcMar>
              <w:top w:w="150" w:type="dxa"/>
              <w:left w:w="200" w:type="dxa"/>
              <w:bottom w:w="150" w:type="dxa"/>
              <w:right w:w="200" w:type="dxa"/>
            </w:tcMar>
          </w:tcPr>
          <w:p w14:paraId="6B558F17" w14:textId="77777777" w:rsidR="00880720" w:rsidRDefault="00000000">
            <w:pPr>
              <w:spacing w:after="80"/>
            </w:pPr>
            <w:r>
              <w:rPr>
                <w:b/>
                <w:bCs/>
                <w:color w:val="B45309"/>
                <w:sz w:val="22"/>
                <w:szCs w:val="22"/>
              </w:rPr>
              <w:t>⚠ WATCH OUT</w:t>
            </w:r>
          </w:p>
          <w:p w14:paraId="4C5F47A9" w14:textId="77777777" w:rsidR="00880720" w:rsidRDefault="00000000">
            <w:r>
              <w:rPr>
                <w:sz w:val="22"/>
                <w:szCs w:val="22"/>
              </w:rPr>
              <w:t xml:space="preserve">Not runnable on cEOS — confirmed in A3.1b that this platform returns "not supported" for random-detect </w:t>
            </w:r>
            <w:proofErr w:type="spellStart"/>
            <w:r>
              <w:rPr>
                <w:sz w:val="22"/>
                <w:szCs w:val="22"/>
              </w:rPr>
              <w:t>ecn</w:t>
            </w:r>
            <w:proofErr w:type="spellEnd"/>
            <w:r>
              <w:rPr>
                <w:sz w:val="22"/>
                <w:szCs w:val="22"/>
              </w:rPr>
              <w:t xml:space="preserve"> entirely. Keep these commands for when you have access to real Arista silicon.</w:t>
            </w:r>
          </w:p>
        </w:tc>
      </w:tr>
      <w:tr w:rsidR="00880720" w14:paraId="68C8D507" w14:textId="77777777">
        <w:tblPrEx>
          <w:tblBorders>
            <w:top w:val="single" w:sz="2" w:space="0" w:color="444444"/>
            <w:left w:val="single" w:sz="2" w:space="0" w:color="444444"/>
            <w:bottom w:val="single" w:sz="2" w:space="0" w:color="444444"/>
            <w:right w:val="single" w:sz="2" w:space="0" w:color="444444"/>
          </w:tblBorders>
          <w:tblCellMar>
            <w:top w:w="0" w:type="dxa"/>
            <w:bottom w:w="0" w:type="dxa"/>
          </w:tblCellMar>
        </w:tblPrEx>
        <w:tc>
          <w:tcPr>
            <w:tcW w:w="0" w:type="auto"/>
            <w:shd w:val="clear" w:color="auto" w:fill="1E1E1E"/>
            <w:tcMar>
              <w:top w:w="150" w:type="dxa"/>
              <w:left w:w="200" w:type="dxa"/>
              <w:bottom w:w="150" w:type="dxa"/>
              <w:right w:w="200" w:type="dxa"/>
            </w:tcMar>
          </w:tcPr>
          <w:p w14:paraId="6BA7D2C6" w14:textId="77777777" w:rsidR="00880720" w:rsidRDefault="00000000">
            <w:pPr>
              <w:spacing w:after="40"/>
            </w:pPr>
            <w:r>
              <w:rPr>
                <w:rFonts w:ascii="Consolas" w:eastAsia="Consolas" w:hAnsi="Consolas" w:cs="Consolas"/>
                <w:color w:val="D4D4D4"/>
              </w:rPr>
              <w:t xml:space="preserve">dc1-leaf1# show qos random-detect </w:t>
            </w:r>
            <w:proofErr w:type="spellStart"/>
            <w:r>
              <w:rPr>
                <w:rFonts w:ascii="Consolas" w:eastAsia="Consolas" w:hAnsi="Consolas" w:cs="Consolas"/>
                <w:color w:val="D4D4D4"/>
              </w:rPr>
              <w:t>ecn</w:t>
            </w:r>
            <w:proofErr w:type="spellEnd"/>
          </w:p>
          <w:p w14:paraId="204DEEA4" w14:textId="77777777" w:rsidR="00880720" w:rsidRDefault="00000000">
            <w:pPr>
              <w:spacing w:after="40"/>
            </w:pPr>
            <w:r>
              <w:rPr>
                <w:rFonts w:ascii="Consolas" w:eastAsia="Consolas" w:hAnsi="Consolas" w:cs="Consolas"/>
                <w:color w:val="D4D4D4"/>
              </w:rPr>
              <w:t>dc1-leaf1# show qos queue-profile</w:t>
            </w:r>
          </w:p>
        </w:tc>
      </w:tr>
    </w:tbl>
    <w:p w14:paraId="7BA16A5F" w14:textId="77777777" w:rsidR="00880720" w:rsidRDefault="00000000">
      <w:pPr>
        <w:pStyle w:val="ListParagraph"/>
        <w:numPr>
          <w:ilvl w:val="0"/>
          <w:numId w:val="2"/>
        </w:numPr>
        <w:spacing w:after="80"/>
      </w:pPr>
      <w:r>
        <w:rPr>
          <w:sz w:val="22"/>
          <w:szCs w:val="22"/>
        </w:rPr>
        <w:t xml:space="preserve">What </w:t>
      </w:r>
      <w:proofErr w:type="gramStart"/>
      <w:r>
        <w:rPr>
          <w:sz w:val="22"/>
          <w:szCs w:val="22"/>
        </w:rPr>
        <w:t>are</w:t>
      </w:r>
      <w:proofErr w:type="gramEnd"/>
      <w:r>
        <w:rPr>
          <w:sz w:val="22"/>
          <w:szCs w:val="22"/>
        </w:rPr>
        <w:t xml:space="preserve"> the configured minimum/maximum threshold values for the priority class carrying RDMA traffic?</w:t>
      </w:r>
    </w:p>
    <w:p w14:paraId="7A7AAFE0" w14:textId="77777777" w:rsidR="00880720" w:rsidRDefault="00000000">
      <w:pPr>
        <w:pStyle w:val="ListParagraph"/>
        <w:numPr>
          <w:ilvl w:val="0"/>
          <w:numId w:val="2"/>
        </w:numPr>
        <w:spacing w:after="80"/>
      </w:pPr>
      <w:r>
        <w:rPr>
          <w:sz w:val="22"/>
          <w:szCs w:val="22"/>
        </w:rPr>
        <w:t>Is ECN marking enabled for that queue, distinct from drop-based WRED?</w:t>
      </w:r>
    </w:p>
    <w:tbl>
      <w:tblPr>
        <w:tblW w:w="5000" w:type="pct"/>
        <w:tblBorders>
          <w:top w:val="single" w:sz="4" w:space="0" w:color="1155CC"/>
          <w:left w:val="single" w:sz="4" w:space="0" w:color="1155CC"/>
          <w:bottom w:val="single" w:sz="4" w:space="0" w:color="1155CC"/>
          <w:right w:val="single" w:sz="4" w:space="0" w:color="1155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880720" w14:paraId="45AA2ECA" w14:textId="77777777">
        <w:tblPrEx>
          <w:tblCellMar>
            <w:top w:w="0" w:type="dxa"/>
            <w:bottom w:w="0" w:type="dxa"/>
          </w:tblCellMar>
        </w:tblPrEx>
        <w:tc>
          <w:tcPr>
            <w:tcW w:w="0" w:type="auto"/>
            <w:shd w:val="clear" w:color="auto" w:fill="E8F0FE"/>
            <w:tcMar>
              <w:top w:w="150" w:type="dxa"/>
              <w:left w:w="200" w:type="dxa"/>
              <w:bottom w:w="150" w:type="dxa"/>
              <w:right w:w="200" w:type="dxa"/>
            </w:tcMar>
          </w:tcPr>
          <w:p w14:paraId="4FBA1DD5" w14:textId="77777777" w:rsidR="00880720" w:rsidRDefault="00000000">
            <w:pPr>
              <w:spacing w:after="80"/>
            </w:pPr>
            <w:r>
              <w:rPr>
                <w:b/>
                <w:bCs/>
                <w:color w:val="1155CC"/>
                <w:sz w:val="22"/>
                <w:szCs w:val="22"/>
              </w:rPr>
              <w:t>🧪 VERIFIABLE VIA SOFT-ROCE BUILD</w:t>
            </w:r>
          </w:p>
          <w:p w14:paraId="32175F27" w14:textId="77777777" w:rsidR="00880720" w:rsidRDefault="00880720"/>
        </w:tc>
      </w:tr>
    </w:tbl>
    <w:p w14:paraId="2CD1CA22" w14:textId="77777777" w:rsidR="00880720" w:rsidRDefault="00000000">
      <w:pPr>
        <w:pStyle w:val="Heading3"/>
        <w:spacing w:before="200" w:after="100"/>
      </w:pPr>
      <w:r>
        <w:rPr>
          <w:b/>
          <w:bCs/>
          <w:color w:val="1F3864"/>
          <w:sz w:val="22"/>
          <w:szCs w:val="22"/>
        </w:rPr>
        <w:t>Verification A3.V2 — Capture ECN-marked packets in flight</w:t>
      </w:r>
    </w:p>
    <w:p w14:paraId="07445086" w14:textId="77777777" w:rsidR="00880720" w:rsidRDefault="00000000">
      <w:pPr>
        <w:spacing w:after="150"/>
      </w:pPr>
      <w:r>
        <w:rPr>
          <w:sz w:val="22"/>
          <w:szCs w:val="22"/>
        </w:rPr>
        <w:t>With the soft-RoCE throughput test running at a rate that builds moderate (not severe) queue depth, capture traffic on the receiving server's eth1 and inspect the IP header's ECN bits directly — this is the most concrete evidence you can produce that congestion marking is actually happening end-to-end, not just configured.</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880720" w14:paraId="6B10CE9F"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62D1D3CF" w14:textId="77777777" w:rsidR="00880720" w:rsidRDefault="00000000">
            <w:pPr>
              <w:spacing w:after="40"/>
            </w:pPr>
            <w:r>
              <w:rPr>
                <w:rFonts w:ascii="Consolas" w:eastAsia="Consolas" w:hAnsi="Consolas" w:cs="Consolas"/>
                <w:color w:val="D4D4D4"/>
              </w:rPr>
              <w:t xml:space="preserve"># on dc2-srv1, while the </w:t>
            </w:r>
            <w:proofErr w:type="spellStart"/>
            <w:r>
              <w:rPr>
                <w:rFonts w:ascii="Consolas" w:eastAsia="Consolas" w:hAnsi="Consolas" w:cs="Consolas"/>
                <w:color w:val="D4D4D4"/>
              </w:rPr>
              <w:t>ib_send_bw</w:t>
            </w:r>
            <w:proofErr w:type="spellEnd"/>
            <w:r>
              <w:rPr>
                <w:rFonts w:ascii="Consolas" w:eastAsia="Consolas" w:hAnsi="Consolas" w:cs="Consolas"/>
                <w:color w:val="D4D4D4"/>
              </w:rPr>
              <w:t xml:space="preserve"> test runs</w:t>
            </w:r>
          </w:p>
          <w:p w14:paraId="26B78FB5" w14:textId="77777777" w:rsidR="00880720" w:rsidRDefault="00000000">
            <w:pPr>
              <w:spacing w:after="40"/>
            </w:pPr>
            <w:r>
              <w:rPr>
                <w:rFonts w:ascii="Consolas" w:eastAsia="Consolas" w:hAnsi="Consolas" w:cs="Consolas"/>
                <w:color w:val="D4D4D4"/>
              </w:rPr>
              <w:t>tcpdump -i eth1 -v -n '</w:t>
            </w:r>
            <w:proofErr w:type="spellStart"/>
            <w:r>
              <w:rPr>
                <w:rFonts w:ascii="Consolas" w:eastAsia="Consolas" w:hAnsi="Consolas" w:cs="Consolas"/>
                <w:color w:val="D4D4D4"/>
              </w:rPr>
              <w:t>udp</w:t>
            </w:r>
            <w:proofErr w:type="spellEnd"/>
            <w:r>
              <w:rPr>
                <w:rFonts w:ascii="Consolas" w:eastAsia="Consolas" w:hAnsi="Consolas" w:cs="Consolas"/>
                <w:color w:val="D4D4D4"/>
              </w:rPr>
              <w:t xml:space="preserve"> port 4791' | grep -i 'ECT\|CE'</w:t>
            </w:r>
          </w:p>
        </w:tc>
      </w:tr>
      <w:tr w:rsidR="00880720" w14:paraId="20690948" w14:textId="77777777">
        <w:tblPrEx>
          <w:tblBorders>
            <w:top w:val="single" w:sz="4" w:space="0" w:color="B91C1C"/>
            <w:left w:val="single" w:sz="4" w:space="0" w:color="B91C1C"/>
            <w:bottom w:val="single" w:sz="4" w:space="0" w:color="B91C1C"/>
            <w:right w:val="single" w:sz="4" w:space="0" w:color="B91C1C"/>
          </w:tblBorders>
          <w:tblCellMar>
            <w:top w:w="0" w:type="dxa"/>
            <w:bottom w:w="0" w:type="dxa"/>
          </w:tblCellMar>
        </w:tblPrEx>
        <w:tc>
          <w:tcPr>
            <w:tcW w:w="0" w:type="auto"/>
            <w:shd w:val="clear" w:color="auto" w:fill="FCE8E8"/>
            <w:tcMar>
              <w:top w:w="150" w:type="dxa"/>
              <w:left w:w="200" w:type="dxa"/>
              <w:bottom w:w="150" w:type="dxa"/>
              <w:right w:w="200" w:type="dxa"/>
            </w:tcMar>
          </w:tcPr>
          <w:p w14:paraId="7ED3889E" w14:textId="77777777" w:rsidR="00880720" w:rsidRDefault="00000000">
            <w:pPr>
              <w:spacing w:after="80"/>
            </w:pPr>
            <w:r>
              <w:rPr>
                <w:b/>
                <w:bCs/>
                <w:color w:val="B91C1C"/>
                <w:sz w:val="22"/>
                <w:szCs w:val="22"/>
              </w:rPr>
              <w:t>🔴 BREAK-FIX SCENARIO — A3.BF1 — ECN marks present, but throughput never actually drops</w:t>
            </w:r>
          </w:p>
          <w:p w14:paraId="142D141B" w14:textId="77777777" w:rsidR="00880720" w:rsidRDefault="00000000">
            <w:r>
              <w:rPr>
                <w:sz w:val="22"/>
                <w:szCs w:val="22"/>
              </w:rPr>
              <w:t xml:space="preserve">tcpdump confirms packets are arriving with the CE (Congestion Experienced) bit set, but </w:t>
            </w:r>
            <w:proofErr w:type="spellStart"/>
            <w:r>
              <w:rPr>
                <w:sz w:val="22"/>
                <w:szCs w:val="22"/>
              </w:rPr>
              <w:t>ib_send_bw's</w:t>
            </w:r>
            <w:proofErr w:type="spellEnd"/>
            <w:r>
              <w:rPr>
                <w:sz w:val="22"/>
                <w:szCs w:val="22"/>
              </w:rPr>
              <w:t xml:space="preserve"> reported throughput stays flat — no rate reduction visible. Given that real DCQCN reaction lives in NIC firmware and soft-RoCE doesn't reproduce it, is this </w:t>
            </w:r>
            <w:proofErr w:type="gramStart"/>
            <w:r>
              <w:rPr>
                <w:sz w:val="22"/>
                <w:szCs w:val="22"/>
              </w:rPr>
              <w:t>actually a</w:t>
            </w:r>
            <w:proofErr w:type="gramEnd"/>
            <w:r>
              <w:rPr>
                <w:sz w:val="22"/>
                <w:szCs w:val="22"/>
              </w:rPr>
              <w:t xml:space="preserve"> bug in your lab, or an expected, honest limitation? What would you need to add to see genuine rate-reaction behavior?</w:t>
            </w:r>
          </w:p>
        </w:tc>
      </w:tr>
    </w:tbl>
    <w:p w14:paraId="7895CED8" w14:textId="77777777" w:rsidR="00880720" w:rsidRDefault="00000000">
      <w:pPr>
        <w:pStyle w:val="Heading1"/>
        <w:spacing w:before="400" w:after="200"/>
      </w:pPr>
      <w:r>
        <w:rPr>
          <w:b/>
          <w:bCs/>
          <w:color w:val="1F3864"/>
        </w:rPr>
        <w:t>Module A4 — DCQCN End-to-End</w:t>
      </w:r>
    </w:p>
    <w:tbl>
      <w:tblPr>
        <w:tblW w:w="5000" w:type="pct"/>
        <w:tblBorders>
          <w:top w:val="single" w:sz="4" w:space="0" w:color="1155CC"/>
          <w:left w:val="single" w:sz="4" w:space="0" w:color="1155CC"/>
          <w:bottom w:val="single" w:sz="4" w:space="0" w:color="1155CC"/>
          <w:right w:val="single" w:sz="4" w:space="0" w:color="1155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880720" w14:paraId="4E4889AF" w14:textId="77777777">
        <w:tblPrEx>
          <w:tblCellMar>
            <w:top w:w="0" w:type="dxa"/>
            <w:bottom w:w="0" w:type="dxa"/>
          </w:tblCellMar>
        </w:tblPrEx>
        <w:tc>
          <w:tcPr>
            <w:tcW w:w="0" w:type="auto"/>
            <w:shd w:val="clear" w:color="auto" w:fill="E8F0FE"/>
            <w:tcMar>
              <w:top w:w="150" w:type="dxa"/>
              <w:left w:w="200" w:type="dxa"/>
              <w:bottom w:w="150" w:type="dxa"/>
              <w:right w:w="200" w:type="dxa"/>
            </w:tcMar>
          </w:tcPr>
          <w:p w14:paraId="262D1D72" w14:textId="77777777" w:rsidR="00880720" w:rsidRDefault="00000000">
            <w:pPr>
              <w:spacing w:after="80"/>
            </w:pPr>
            <w:r>
              <w:rPr>
                <w:b/>
                <w:bCs/>
                <w:color w:val="1155CC"/>
                <w:sz w:val="22"/>
                <w:szCs w:val="22"/>
              </w:rPr>
              <w:lastRenderedPageBreak/>
              <w:t>🎯 OBJECTIVE</w:t>
            </w:r>
          </w:p>
          <w:p w14:paraId="2BCF6453" w14:textId="77777777" w:rsidR="00880720" w:rsidRDefault="00000000">
            <w:r>
              <w:rPr>
                <w:sz w:val="22"/>
                <w:szCs w:val="22"/>
              </w:rPr>
              <w:t>Understand the actual congestion control algorithm running on real RDMA NICs — how it reacts to ECN marks, why it's tuned the way it is, and why this module stays conceptual regardless of lab build quality.</w:t>
            </w:r>
          </w:p>
        </w:tc>
      </w:tr>
    </w:tbl>
    <w:p w14:paraId="4FD6EDFE" w14:textId="77777777" w:rsidR="00880720" w:rsidRDefault="00880720">
      <w:pPr>
        <w:spacing w:after="200"/>
      </w:pPr>
    </w:p>
    <w:tbl>
      <w:tblPr>
        <w:tblW w:w="5000" w:type="pct"/>
        <w:tblBorders>
          <w:top w:val="single" w:sz="4" w:space="0" w:color="B45309"/>
          <w:left w:val="single" w:sz="4" w:space="0" w:color="B45309"/>
          <w:bottom w:val="single" w:sz="4" w:space="0" w:color="B45309"/>
          <w:right w:val="single" w:sz="4" w:space="0" w:color="B4530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880720" w14:paraId="4BAA8011" w14:textId="77777777">
        <w:tblPrEx>
          <w:tblCellMar>
            <w:top w:w="0" w:type="dxa"/>
            <w:bottom w:w="0" w:type="dxa"/>
          </w:tblCellMar>
        </w:tblPrEx>
        <w:tc>
          <w:tcPr>
            <w:tcW w:w="0" w:type="auto"/>
            <w:shd w:val="clear" w:color="auto" w:fill="FEF3E2"/>
            <w:tcMar>
              <w:top w:w="150" w:type="dxa"/>
              <w:left w:w="200" w:type="dxa"/>
              <w:bottom w:w="150" w:type="dxa"/>
              <w:right w:w="200" w:type="dxa"/>
            </w:tcMar>
          </w:tcPr>
          <w:p w14:paraId="037506F0" w14:textId="77777777" w:rsidR="00880720" w:rsidRDefault="00000000">
            <w:pPr>
              <w:spacing w:after="80"/>
            </w:pPr>
            <w:r>
              <w:rPr>
                <w:b/>
                <w:bCs/>
                <w:color w:val="B45309"/>
                <w:sz w:val="22"/>
                <w:szCs w:val="22"/>
              </w:rPr>
              <w:t>📘 CONCEPTUAL ONLY — NO LAB VERIFICATION</w:t>
            </w:r>
          </w:p>
          <w:p w14:paraId="3B97DA9D" w14:textId="77777777" w:rsidR="00880720" w:rsidRDefault="00880720"/>
        </w:tc>
      </w:tr>
      <w:tr w:rsidR="00880720" w14:paraId="660E7714" w14:textId="77777777">
        <w:tblPrEx>
          <w:tblCellMar>
            <w:top w:w="0" w:type="dxa"/>
            <w:bottom w:w="0" w:type="dxa"/>
          </w:tblCellMar>
        </w:tblPrEx>
        <w:tc>
          <w:tcPr>
            <w:tcW w:w="0" w:type="auto"/>
            <w:shd w:val="clear" w:color="auto" w:fill="FEF3E2"/>
            <w:tcMar>
              <w:top w:w="150" w:type="dxa"/>
              <w:left w:w="200" w:type="dxa"/>
              <w:bottom w:w="150" w:type="dxa"/>
              <w:right w:w="200" w:type="dxa"/>
            </w:tcMar>
          </w:tcPr>
          <w:p w14:paraId="66FFED81" w14:textId="77777777" w:rsidR="00880720" w:rsidRDefault="00000000">
            <w:pPr>
              <w:spacing w:after="80"/>
            </w:pPr>
            <w:r>
              <w:rPr>
                <w:b/>
                <w:bCs/>
                <w:color w:val="B45309"/>
                <w:sz w:val="22"/>
                <w:szCs w:val="22"/>
              </w:rPr>
              <w:t>⚠ WATCH OUT</w:t>
            </w:r>
          </w:p>
          <w:p w14:paraId="03476C32" w14:textId="77777777" w:rsidR="00880720" w:rsidRDefault="00000000">
            <w:r>
              <w:rPr>
                <w:sz w:val="22"/>
                <w:szCs w:val="22"/>
              </w:rPr>
              <w:t>This is the one module where no amount of soft-RoCE building changes the verifiability tier. DCQCN's rate-increase/rate-decrease algorithm is implemented in ConnectX NIC firmware as a hardware-offloaded control loop — soft-RoCE's rdma_rxe driver implements the RoCEv2 wire protocol in software but does not reproduce Mellanox/Nvidia's proprietary congestion-reaction firmware logic. You can observe the inputs (ECN marks, CNPs) in this lab — you cannot observe genuine DCQCN rate adaptation without real ConnectX hardware.</w:t>
            </w:r>
          </w:p>
        </w:tc>
      </w:tr>
    </w:tbl>
    <w:p w14:paraId="53FB2DF5" w14:textId="77777777" w:rsidR="00880720" w:rsidRDefault="00000000">
      <w:pPr>
        <w:pStyle w:val="Heading2"/>
        <w:spacing w:before="300" w:after="150"/>
      </w:pPr>
      <w:r>
        <w:rPr>
          <w:b/>
          <w:bCs/>
          <w:color w:val="0E7C7B"/>
        </w:rPr>
        <w:t>A4.1 — The DCQCN Control Loop</w:t>
      </w:r>
    </w:p>
    <w:tbl>
      <w:tblPr>
        <w:tblW w:w="5000" w:type="pct"/>
        <w:tblBorders>
          <w:top w:val="single" w:sz="4" w:space="0" w:color="1155CC"/>
          <w:left w:val="single" w:sz="4" w:space="0" w:color="1155CC"/>
          <w:bottom w:val="single" w:sz="4" w:space="0" w:color="1155CC"/>
          <w:right w:val="single" w:sz="4" w:space="0" w:color="1155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880720" w14:paraId="2853CA84" w14:textId="77777777">
        <w:tblPrEx>
          <w:tblCellMar>
            <w:top w:w="0" w:type="dxa"/>
            <w:bottom w:w="0" w:type="dxa"/>
          </w:tblCellMar>
        </w:tblPrEx>
        <w:tc>
          <w:tcPr>
            <w:tcW w:w="0" w:type="auto"/>
            <w:shd w:val="clear" w:color="auto" w:fill="E8F0FE"/>
            <w:tcMar>
              <w:top w:w="150" w:type="dxa"/>
              <w:left w:w="200" w:type="dxa"/>
              <w:bottom w:w="150" w:type="dxa"/>
              <w:right w:w="200" w:type="dxa"/>
            </w:tcMar>
          </w:tcPr>
          <w:p w14:paraId="661EEBDD" w14:textId="77777777" w:rsidR="00880720" w:rsidRDefault="00000000">
            <w:pPr>
              <w:spacing w:after="80"/>
            </w:pPr>
            <w:r>
              <w:rPr>
                <w:b/>
                <w:bCs/>
                <w:color w:val="1155CC"/>
                <w:sz w:val="22"/>
                <w:szCs w:val="22"/>
              </w:rPr>
              <w:t>📖 CONCEPT</w:t>
            </w:r>
          </w:p>
          <w:p w14:paraId="4B4B71A6" w14:textId="77777777" w:rsidR="00880720" w:rsidRDefault="00000000">
            <w:r>
              <w:rPr>
                <w:sz w:val="22"/>
                <w:szCs w:val="22"/>
              </w:rPr>
              <w:t>DCQCN (Data Center Quantized Congestion Notification) runs on the sending NIC. When it receives a CNP (Congestion Notification Packet, triggered by the receiver reflecting an ECN-marked packet back), it reduces its current send rate by a configured factor. In the absence of further CNPs, it gradually ramps the rate back up — first slowly (byte-counter-based increase), then faster (timer-based increase) if no further congestion signals arrive. This mirrors TCP's AIMD (additive-increase/multiplicative-decrease) philosophy but tuned for RDMA's zero-loss requirement and much higher link speeds.</w:t>
            </w:r>
          </w:p>
        </w:tc>
      </w:tr>
    </w:tbl>
    <w:p w14:paraId="318D024B" w14:textId="77777777" w:rsidR="00880720" w:rsidRDefault="00000000">
      <w:pPr>
        <w:pStyle w:val="Heading2"/>
        <w:spacing w:before="300" w:after="150"/>
      </w:pPr>
      <w:r>
        <w:rPr>
          <w:b/>
          <w:bCs/>
          <w:color w:val="0E7C7B"/>
        </w:rPr>
        <w:t>A4.2 — Why This Tuning Matters in Practice</w:t>
      </w:r>
    </w:p>
    <w:p w14:paraId="099DD702" w14:textId="77777777" w:rsidR="00880720" w:rsidRDefault="00000000">
      <w:pPr>
        <w:pStyle w:val="ListParagraph"/>
        <w:numPr>
          <w:ilvl w:val="0"/>
          <w:numId w:val="2"/>
        </w:numPr>
        <w:spacing w:after="80"/>
      </w:pPr>
      <w:r>
        <w:rPr>
          <w:sz w:val="22"/>
          <w:szCs w:val="22"/>
        </w:rPr>
        <w:t>Too aggressive a rate cut on every CNP: throughput collapses unnecessarily, GPU utilization drops</w:t>
      </w:r>
    </w:p>
    <w:p w14:paraId="074E2073" w14:textId="77777777" w:rsidR="00880720" w:rsidRDefault="00000000">
      <w:pPr>
        <w:pStyle w:val="ListParagraph"/>
        <w:numPr>
          <w:ilvl w:val="0"/>
          <w:numId w:val="2"/>
        </w:numPr>
        <w:spacing w:after="80"/>
      </w:pPr>
      <w:r>
        <w:rPr>
          <w:sz w:val="22"/>
          <w:szCs w:val="22"/>
        </w:rPr>
        <w:t>Too slow a rate cut: congestion builds faster than DCQCN can react, PFC engages more than intended</w:t>
      </w:r>
    </w:p>
    <w:p w14:paraId="5B3FA282" w14:textId="77777777" w:rsidR="00880720" w:rsidRDefault="00000000">
      <w:pPr>
        <w:pStyle w:val="ListParagraph"/>
        <w:numPr>
          <w:ilvl w:val="0"/>
          <w:numId w:val="2"/>
        </w:numPr>
        <w:spacing w:after="80"/>
      </w:pPr>
      <w:r>
        <w:rPr>
          <w:sz w:val="22"/>
          <w:szCs w:val="22"/>
        </w:rPr>
        <w:t>Real deployments (Nvidia Spectrum-X, Arista's own RoCE fabric guidance) publish specific tuned parameter sets — this isn't guesswork in production, it's calibrated per fabric generation and workload profile</w:t>
      </w:r>
    </w:p>
    <w:p w14:paraId="334A410D" w14:textId="77777777" w:rsidR="00880720" w:rsidRDefault="00000000">
      <w:pPr>
        <w:pStyle w:val="Heading2"/>
        <w:spacing w:before="300" w:after="150"/>
      </w:pPr>
      <w:r>
        <w:rPr>
          <w:b/>
          <w:bCs/>
          <w:color w:val="0E7C7B"/>
        </w:rPr>
        <w:t>A4.3 — Reading Material (Real Vendor Sources, Verified Links)</w:t>
      </w:r>
    </w:p>
    <w:p w14:paraId="42AE51CF" w14:textId="77777777" w:rsidR="00880720" w:rsidRDefault="00000000">
      <w:pPr>
        <w:spacing w:after="150"/>
      </w:pPr>
      <w:r>
        <w:rPr>
          <w:sz w:val="22"/>
          <w:szCs w:val="22"/>
        </w:rPr>
        <w:t>When this module is reached, pull current technical papers directly from Nvidia/Mellanox and Arista — both publish genuine technical depth here, and this is exactly the kind of source material worth reading firsthand rather than summarized, since the parameter tuning discussion is where the real expertise differentiation shows up in interviews. Links below were checked and confirmed live — not guessed.</w:t>
      </w:r>
    </w:p>
    <w:p w14:paraId="348553FB" w14:textId="77777777" w:rsidR="00880720" w:rsidRDefault="00000000">
      <w:pPr>
        <w:pStyle w:val="Heading3"/>
        <w:spacing w:before="200" w:after="100"/>
      </w:pPr>
      <w:r>
        <w:rPr>
          <w:b/>
          <w:bCs/>
          <w:color w:val="1F3864"/>
          <w:sz w:val="22"/>
          <w:szCs w:val="22"/>
        </w:rPr>
        <w:t>The original DCQCN paper — start here</w:t>
      </w:r>
    </w:p>
    <w:tbl>
      <w:tblPr>
        <w:tblW w:w="5000" w:type="pct"/>
        <w:tblBorders>
          <w:top w:val="single" w:sz="4" w:space="0" w:color="1155CC"/>
          <w:left w:val="single" w:sz="4" w:space="0" w:color="1155CC"/>
          <w:bottom w:val="single" w:sz="4" w:space="0" w:color="1155CC"/>
          <w:right w:val="single" w:sz="4" w:space="0" w:color="1155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880720" w14:paraId="579B75D8" w14:textId="77777777">
        <w:tblPrEx>
          <w:tblCellMar>
            <w:top w:w="0" w:type="dxa"/>
            <w:bottom w:w="0" w:type="dxa"/>
          </w:tblCellMar>
        </w:tblPrEx>
        <w:tc>
          <w:tcPr>
            <w:tcW w:w="0" w:type="auto"/>
            <w:shd w:val="clear" w:color="auto" w:fill="E8F0FE"/>
            <w:tcMar>
              <w:top w:w="150" w:type="dxa"/>
              <w:left w:w="200" w:type="dxa"/>
              <w:bottom w:w="150" w:type="dxa"/>
              <w:right w:w="200" w:type="dxa"/>
            </w:tcMar>
          </w:tcPr>
          <w:p w14:paraId="79F39F98" w14:textId="77777777" w:rsidR="00880720" w:rsidRDefault="00000000">
            <w:pPr>
              <w:spacing w:after="80"/>
            </w:pPr>
            <w:r>
              <w:rPr>
                <w:b/>
                <w:bCs/>
                <w:color w:val="1155CC"/>
                <w:sz w:val="22"/>
                <w:szCs w:val="22"/>
              </w:rPr>
              <w:t>💡 EXPERT INSIGHT</w:t>
            </w:r>
          </w:p>
          <w:p w14:paraId="123E7B24" w14:textId="77777777" w:rsidR="00880720" w:rsidRDefault="00000000">
            <w:pPr>
              <w:spacing w:after="120"/>
            </w:pPr>
            <w:r>
              <w:rPr>
                <w:sz w:val="22"/>
                <w:szCs w:val="22"/>
              </w:rPr>
              <w:t xml:space="preserve">“Congestion Control for Large-Scale RDMA Deployments” (Zhu, Eran, et al., Microsoft/Mellanox, SIGCOMM 2015). This is the actual paper that defined DCQCN — not a summary of it. §4 covers exactly how to set PFC/ECN buffer thresholds; §5 builds the fluid model used to tune the real protocol parameters (α, </w:t>
            </w:r>
            <w:r>
              <w:rPr>
                <w:sz w:val="22"/>
                <w:szCs w:val="22"/>
              </w:rPr>
              <w:lastRenderedPageBreak/>
              <w:t>K_min, K_max, rate increase timers) referenced throughout this module. Freely hosted on the SIGCOMM conference site, no paywall.</w:t>
            </w:r>
          </w:p>
          <w:p w14:paraId="0206BD5E" w14:textId="77777777" w:rsidR="00880720" w:rsidRDefault="00000000">
            <w:r>
              <w:rPr>
                <w:sz w:val="22"/>
                <w:szCs w:val="22"/>
              </w:rPr>
              <w:t>https://conferences.sigcomm.org/sigcomm/2015/pdf/papers/p523.pdf</w:t>
            </w:r>
          </w:p>
        </w:tc>
      </w:tr>
    </w:tbl>
    <w:p w14:paraId="0204D03E" w14:textId="77777777" w:rsidR="00880720" w:rsidRDefault="00000000">
      <w:pPr>
        <w:pStyle w:val="Heading3"/>
        <w:spacing w:before="200" w:after="100"/>
      </w:pPr>
      <w:r>
        <w:rPr>
          <w:b/>
          <w:bCs/>
          <w:color w:val="1F3864"/>
          <w:sz w:val="22"/>
          <w:szCs w:val="22"/>
        </w:rPr>
        <w:lastRenderedPageBreak/>
        <w:t>Nvidia — current, official configuration guidance</w:t>
      </w:r>
    </w:p>
    <w:p w14:paraId="0DB58CCE" w14:textId="77777777" w:rsidR="00880720" w:rsidRDefault="00000000">
      <w:pPr>
        <w:pStyle w:val="ListParagraph"/>
        <w:numPr>
          <w:ilvl w:val="0"/>
          <w:numId w:val="2"/>
        </w:numPr>
        <w:spacing w:after="80"/>
      </w:pPr>
      <w:r>
        <w:rPr>
          <w:sz w:val="22"/>
          <w:szCs w:val="22"/>
        </w:rPr>
        <w:t>DCQCN configuration guide (ConnectX-4, ROCE_CC values): https://enterprise-support.nvidia.com/s/article/howto-configure-dcqcn--roce-cc--values-for-connectx-4--linux-x</w:t>
      </w:r>
    </w:p>
    <w:p w14:paraId="08E769BF" w14:textId="77777777" w:rsidR="00880720" w:rsidRDefault="00000000">
      <w:pPr>
        <w:pStyle w:val="ListParagraph"/>
        <w:numPr>
          <w:ilvl w:val="0"/>
          <w:numId w:val="2"/>
        </w:numPr>
        <w:spacing w:after="80"/>
      </w:pPr>
      <w:r>
        <w:rPr>
          <w:sz w:val="22"/>
          <w:szCs w:val="22"/>
        </w:rPr>
        <w:t>DOCA PCC Application Guide — Nvidia's current programmable congestion control framework, successor territory to fixed-function DCQCN: https://docs.nvidia.com/doca/archive/doca-v2.2.1/pdf/pcc.pdf</w:t>
      </w:r>
    </w:p>
    <w:p w14:paraId="30D083A1" w14:textId="77777777" w:rsidR="00880720" w:rsidRDefault="00000000">
      <w:pPr>
        <w:pStyle w:val="Heading3"/>
        <w:spacing w:before="200" w:after="100"/>
      </w:pPr>
      <w:r>
        <w:rPr>
          <w:b/>
          <w:bCs/>
          <w:color w:val="1F3864"/>
          <w:sz w:val="22"/>
          <w:szCs w:val="22"/>
        </w:rPr>
        <w:t>Arista — switch-side deployment guidance</w:t>
      </w:r>
    </w:p>
    <w:p w14:paraId="4A5676A7" w14:textId="77777777" w:rsidR="00880720" w:rsidRDefault="00000000">
      <w:pPr>
        <w:pStyle w:val="ListParagraph"/>
        <w:numPr>
          <w:ilvl w:val="0"/>
          <w:numId w:val="2"/>
        </w:numPr>
        <w:spacing w:after="80"/>
      </w:pPr>
      <w:r>
        <w:rPr>
          <w:sz w:val="22"/>
          <w:szCs w:val="22"/>
        </w:rPr>
        <w:t>AI Network Fabric Deployment Guide — real RoCEv2 topology/design, sample QoS mapping config, real ECN threshold values (256k/512k) for a GPU-pod leaf/spine: https://www.arista.com/assets/data/pdf/AI-Network-Fabric_Deployment_Guide.pdf</w:t>
      </w:r>
    </w:p>
    <w:p w14:paraId="7212C33A" w14:textId="77777777" w:rsidR="00880720" w:rsidRDefault="00000000">
      <w:pPr>
        <w:pStyle w:val="ListParagraph"/>
        <w:numPr>
          <w:ilvl w:val="0"/>
          <w:numId w:val="2"/>
        </w:numPr>
        <w:spacing w:after="80"/>
      </w:pPr>
      <w:r>
        <w:rPr>
          <w:sz w:val="22"/>
          <w:szCs w:val="22"/>
        </w:rPr>
        <w:t>AI Networking White Paper — DCQCN overview, InfiniBand vs Ethernet trade-offs, good pairing with A1.4-A1.7: https://s21.q4cdn.com/861911615/files/doc_downloads/2023/05/AI-Network-WP.pdf</w:t>
      </w:r>
    </w:p>
    <w:tbl>
      <w:tblPr>
        <w:tblW w:w="5000" w:type="pct"/>
        <w:tblBorders>
          <w:top w:val="single" w:sz="4" w:space="0" w:color="B45309"/>
          <w:left w:val="single" w:sz="4" w:space="0" w:color="B45309"/>
          <w:bottom w:val="single" w:sz="4" w:space="0" w:color="B45309"/>
          <w:right w:val="single" w:sz="4" w:space="0" w:color="B4530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880720" w14:paraId="225120C9" w14:textId="77777777">
        <w:tblPrEx>
          <w:tblCellMar>
            <w:top w:w="0" w:type="dxa"/>
            <w:bottom w:w="0" w:type="dxa"/>
          </w:tblCellMar>
        </w:tblPrEx>
        <w:tc>
          <w:tcPr>
            <w:tcW w:w="0" w:type="auto"/>
            <w:shd w:val="clear" w:color="auto" w:fill="FEF3E2"/>
            <w:tcMar>
              <w:top w:w="150" w:type="dxa"/>
              <w:left w:w="200" w:type="dxa"/>
              <w:bottom w:w="150" w:type="dxa"/>
              <w:right w:w="200" w:type="dxa"/>
            </w:tcMar>
          </w:tcPr>
          <w:p w14:paraId="54D86AC0" w14:textId="77777777" w:rsidR="00880720" w:rsidRDefault="00000000">
            <w:pPr>
              <w:spacing w:after="80"/>
            </w:pPr>
            <w:r>
              <w:rPr>
                <w:b/>
                <w:bCs/>
                <w:color w:val="B45309"/>
                <w:sz w:val="22"/>
                <w:szCs w:val="22"/>
              </w:rPr>
              <w:t>⚠ WATCH OUT</w:t>
            </w:r>
          </w:p>
          <w:p w14:paraId="0D842A22" w14:textId="26BF2D64" w:rsidR="00880720" w:rsidRDefault="00000000">
            <w:r>
              <w:rPr>
                <w:sz w:val="22"/>
                <w:szCs w:val="22"/>
              </w:rPr>
              <w:t xml:space="preserve">These are all real, currently-live URLs, confirmed via direct search rather than assumed from memory — same evidence </w:t>
            </w:r>
            <w:r w:rsidR="00910EA2">
              <w:rPr>
                <w:sz w:val="22"/>
                <w:szCs w:val="22"/>
              </w:rPr>
              <w:t>disciplines</w:t>
            </w:r>
            <w:r>
              <w:rPr>
                <w:sz w:val="22"/>
                <w:szCs w:val="22"/>
              </w:rPr>
              <w:t xml:space="preserve"> as every command in this workbook. If any of these links go stale by the time you read this (vendor sites reorganize occasionally), search the exact document titles above rather than guessing at a new URL.</w:t>
            </w:r>
          </w:p>
        </w:tc>
      </w:tr>
    </w:tbl>
    <w:p w14:paraId="1D638EF8" w14:textId="77777777" w:rsidR="00880720" w:rsidRDefault="00000000">
      <w:pPr>
        <w:pStyle w:val="Heading2"/>
        <w:spacing w:before="300" w:after="150"/>
      </w:pPr>
      <w:r>
        <w:rPr>
          <w:b/>
          <w:bCs/>
          <w:color w:val="0E7C7B"/>
        </w:rPr>
        <w:t>A4 Check — Before Moving On</w:t>
      </w:r>
    </w:p>
    <w:p w14:paraId="0F7092AB" w14:textId="77777777" w:rsidR="00880720" w:rsidRDefault="00000000">
      <w:pPr>
        <w:pStyle w:val="ListParagraph"/>
        <w:numPr>
          <w:ilvl w:val="0"/>
          <w:numId w:val="2"/>
        </w:numPr>
        <w:spacing w:after="80"/>
      </w:pPr>
      <w:r>
        <w:rPr>
          <w:sz w:val="22"/>
          <w:szCs w:val="22"/>
        </w:rPr>
        <w:t>Can you explain why DCQCN needed a new algorithm rather than just running standard TCP congestion control over RoCEv2?</w:t>
      </w:r>
    </w:p>
    <w:p w14:paraId="6CB7640A" w14:textId="77777777" w:rsidR="00880720" w:rsidRDefault="00000000">
      <w:pPr>
        <w:pStyle w:val="ListParagraph"/>
        <w:numPr>
          <w:ilvl w:val="0"/>
          <w:numId w:val="2"/>
        </w:numPr>
        <w:spacing w:after="80"/>
      </w:pPr>
      <w:r>
        <w:rPr>
          <w:sz w:val="22"/>
          <w:szCs w:val="22"/>
        </w:rPr>
        <w:t>Can you articulate, precisely, why this module can't be verified in your lab — not just “because it's hard”, but the specific hardware-offload reason?</w:t>
      </w:r>
    </w:p>
    <w:p w14:paraId="5285BD22" w14:textId="77777777" w:rsidR="00880720" w:rsidRDefault="00000000">
      <w:pPr>
        <w:pStyle w:val="Heading1"/>
        <w:spacing w:before="400" w:after="200"/>
      </w:pPr>
      <w:r>
        <w:rPr>
          <w:b/>
          <w:bCs/>
          <w:color w:val="1F3864"/>
        </w:rPr>
        <w:t>Module A5 — Buffer &amp; Queue Design for Lossless Fabrics</w:t>
      </w:r>
    </w:p>
    <w:tbl>
      <w:tblPr>
        <w:tblW w:w="5000" w:type="pct"/>
        <w:tblBorders>
          <w:top w:val="single" w:sz="4" w:space="0" w:color="1155CC"/>
          <w:left w:val="single" w:sz="4" w:space="0" w:color="1155CC"/>
          <w:bottom w:val="single" w:sz="4" w:space="0" w:color="1155CC"/>
          <w:right w:val="single" w:sz="4" w:space="0" w:color="1155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880720" w14:paraId="3A58A17E" w14:textId="77777777">
        <w:tblPrEx>
          <w:tblCellMar>
            <w:top w:w="0" w:type="dxa"/>
            <w:bottom w:w="0" w:type="dxa"/>
          </w:tblCellMar>
        </w:tblPrEx>
        <w:tc>
          <w:tcPr>
            <w:tcW w:w="0" w:type="auto"/>
            <w:shd w:val="clear" w:color="auto" w:fill="E8F0FE"/>
            <w:tcMar>
              <w:top w:w="150" w:type="dxa"/>
              <w:left w:w="200" w:type="dxa"/>
              <w:bottom w:w="150" w:type="dxa"/>
              <w:right w:w="200" w:type="dxa"/>
            </w:tcMar>
          </w:tcPr>
          <w:p w14:paraId="6FB59199" w14:textId="77777777" w:rsidR="00880720" w:rsidRDefault="00000000">
            <w:pPr>
              <w:spacing w:after="80"/>
            </w:pPr>
            <w:r>
              <w:rPr>
                <w:b/>
                <w:bCs/>
                <w:color w:val="1155CC"/>
                <w:sz w:val="22"/>
                <w:szCs w:val="22"/>
              </w:rPr>
              <w:t>🎯 OBJECTIVE</w:t>
            </w:r>
          </w:p>
          <w:p w14:paraId="239F8907" w14:textId="05852313" w:rsidR="00880720" w:rsidRDefault="00000000">
            <w:r>
              <w:rPr>
                <w:sz w:val="22"/>
                <w:szCs w:val="22"/>
              </w:rPr>
              <w:t xml:space="preserve">Understand shared buffer allocation </w:t>
            </w:r>
            <w:r w:rsidR="00DA1E0F">
              <w:rPr>
                <w:sz w:val="22"/>
                <w:szCs w:val="22"/>
              </w:rPr>
              <w:t>strategy and</w:t>
            </w:r>
            <w:r>
              <w:rPr>
                <w:sz w:val="22"/>
                <w:szCs w:val="22"/>
              </w:rPr>
              <w:t xml:space="preserve"> diagnose the PFC deadlock / victim-flow risk that improper buffer design creates — the module where PFC's per-hop nature becomes a genuine design problem, not just a config toggle.</w:t>
            </w:r>
          </w:p>
        </w:tc>
      </w:tr>
    </w:tbl>
    <w:p w14:paraId="75383157" w14:textId="77777777" w:rsidR="00880720" w:rsidRDefault="00880720">
      <w:pPr>
        <w:spacing w:after="200"/>
      </w:pPr>
    </w:p>
    <w:p w14:paraId="07C9DD41" w14:textId="77777777" w:rsidR="00880720" w:rsidRDefault="00000000">
      <w:pPr>
        <w:pStyle w:val="Heading2"/>
        <w:spacing w:before="300" w:after="150"/>
      </w:pPr>
      <w:r>
        <w:rPr>
          <w:b/>
          <w:bCs/>
          <w:color w:val="0E7C7B"/>
        </w:rPr>
        <w:t>A5.1 — Shared Buffer Allocation</w:t>
      </w:r>
    </w:p>
    <w:tbl>
      <w:tblPr>
        <w:tblW w:w="5000" w:type="pct"/>
        <w:tblBorders>
          <w:top w:val="single" w:sz="4" w:space="0" w:color="1155CC"/>
          <w:left w:val="single" w:sz="4" w:space="0" w:color="1155CC"/>
          <w:bottom w:val="single" w:sz="4" w:space="0" w:color="1155CC"/>
          <w:right w:val="single" w:sz="4" w:space="0" w:color="1155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880720" w14:paraId="777680F8" w14:textId="77777777">
        <w:tblPrEx>
          <w:tblCellMar>
            <w:top w:w="0" w:type="dxa"/>
            <w:bottom w:w="0" w:type="dxa"/>
          </w:tblCellMar>
        </w:tblPrEx>
        <w:tc>
          <w:tcPr>
            <w:tcW w:w="0" w:type="auto"/>
            <w:shd w:val="clear" w:color="auto" w:fill="E8F0FE"/>
            <w:tcMar>
              <w:top w:w="150" w:type="dxa"/>
              <w:left w:w="200" w:type="dxa"/>
              <w:bottom w:w="150" w:type="dxa"/>
              <w:right w:w="200" w:type="dxa"/>
            </w:tcMar>
          </w:tcPr>
          <w:p w14:paraId="6639C9D2" w14:textId="77777777" w:rsidR="00880720" w:rsidRDefault="00000000">
            <w:pPr>
              <w:spacing w:after="80"/>
            </w:pPr>
            <w:r>
              <w:rPr>
                <w:b/>
                <w:bCs/>
                <w:color w:val="1155CC"/>
                <w:sz w:val="22"/>
                <w:szCs w:val="22"/>
              </w:rPr>
              <w:t>📖 CONCEPT</w:t>
            </w:r>
          </w:p>
          <w:p w14:paraId="52007ADE" w14:textId="77777777" w:rsidR="00880720" w:rsidRDefault="00000000">
            <w:r>
              <w:rPr>
                <w:sz w:val="22"/>
                <w:szCs w:val="22"/>
              </w:rPr>
              <w:t xml:space="preserve">Switch ASICs have a finite shared packet buffer pool, dynamically allocated across ports and priority queues rather than fixed statically per-port. How that pool is carved up — how much headroom is reserved per lossless priority class before PFC must trigger, how much is shared vs strictly reserved — directly determines how much burst absorption the fabric has before falling back to pause frames. Undersized headroom means </w:t>
            </w:r>
            <w:r>
              <w:rPr>
                <w:sz w:val="22"/>
                <w:szCs w:val="22"/>
              </w:rPr>
              <w:lastRenderedPageBreak/>
              <w:t>PFC engages on every minor burst; oversized reservation for lossless traffic starves buffer available to normal TCP traffic sharing the same ASIC.</w:t>
            </w:r>
          </w:p>
        </w:tc>
      </w:tr>
    </w:tbl>
    <w:p w14:paraId="183EA0A2" w14:textId="77777777" w:rsidR="00880720" w:rsidRDefault="00000000">
      <w:pPr>
        <w:pStyle w:val="Heading2"/>
        <w:spacing w:before="300" w:after="150"/>
      </w:pPr>
      <w:r>
        <w:rPr>
          <w:b/>
          <w:bCs/>
          <w:color w:val="0E7C7B"/>
        </w:rPr>
        <w:lastRenderedPageBreak/>
        <w:t>A5.2 — PFC Deadlock: The Failure Mode Worth Understanding Deeply</w:t>
      </w:r>
    </w:p>
    <w:tbl>
      <w:tblPr>
        <w:tblW w:w="5000" w:type="pct"/>
        <w:tblBorders>
          <w:top w:val="single" w:sz="4" w:space="0" w:color="B45309"/>
          <w:left w:val="single" w:sz="4" w:space="0" w:color="B45309"/>
          <w:bottom w:val="single" w:sz="4" w:space="0" w:color="B45309"/>
          <w:right w:val="single" w:sz="4" w:space="0" w:color="B4530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880720" w14:paraId="642E58B5" w14:textId="77777777">
        <w:tblPrEx>
          <w:tblCellMar>
            <w:top w:w="0" w:type="dxa"/>
            <w:bottom w:w="0" w:type="dxa"/>
          </w:tblCellMar>
        </w:tblPrEx>
        <w:tc>
          <w:tcPr>
            <w:tcW w:w="0" w:type="auto"/>
            <w:shd w:val="clear" w:color="auto" w:fill="FEF3E2"/>
            <w:tcMar>
              <w:top w:w="150" w:type="dxa"/>
              <w:left w:w="200" w:type="dxa"/>
              <w:bottom w:w="150" w:type="dxa"/>
              <w:right w:w="200" w:type="dxa"/>
            </w:tcMar>
          </w:tcPr>
          <w:p w14:paraId="35A5281D" w14:textId="77777777" w:rsidR="00880720" w:rsidRDefault="00000000">
            <w:pPr>
              <w:spacing w:after="80"/>
            </w:pPr>
            <w:r>
              <w:rPr>
                <w:b/>
                <w:bCs/>
                <w:color w:val="B45309"/>
                <w:sz w:val="22"/>
                <w:szCs w:val="22"/>
              </w:rPr>
              <w:t>⚠ WATCH OUT</w:t>
            </w:r>
          </w:p>
          <w:p w14:paraId="1C00C265" w14:textId="77777777" w:rsidR="00880720" w:rsidRDefault="00000000">
            <w:r>
              <w:rPr>
                <w:sz w:val="22"/>
                <w:szCs w:val="22"/>
              </w:rPr>
              <w:t>In topologies with multiple paths and shared buffer/priority resources, it's possible for PFC pause frames to form a circular dependency — switch A pauses because switch B is paused because switch C is paused because switch A is paused — a genuine deadlock where no flow makes progress even though no physical link failed. This is a well-documented real-world failure mode in large RoCEv2 deployments, and defending against it (via careful buffer/priority design, or PFC watchdog timeout mechanisms that force-drop and recover) is a genuine expert-tier design skill — exactly the kind of thing that separates “I configured PFC once” from “I understand why PFC deployments fail in practice.”</w:t>
            </w:r>
          </w:p>
        </w:tc>
      </w:tr>
      <w:tr w:rsidR="00880720" w14:paraId="09231B8F" w14:textId="77777777">
        <w:tblPrEx>
          <w:tblBorders>
            <w:top w:val="single" w:sz="4" w:space="0" w:color="2E7D32"/>
            <w:left w:val="single" w:sz="4" w:space="0" w:color="2E7D32"/>
            <w:bottom w:val="single" w:sz="4" w:space="0" w:color="2E7D32"/>
            <w:right w:val="single" w:sz="4" w:space="0" w:color="2E7D32"/>
          </w:tblBorders>
          <w:tblCellMar>
            <w:top w:w="0" w:type="dxa"/>
            <w:bottom w:w="0" w:type="dxa"/>
          </w:tblCellMar>
        </w:tblPrEx>
        <w:tc>
          <w:tcPr>
            <w:tcW w:w="0" w:type="auto"/>
            <w:shd w:val="clear" w:color="auto" w:fill="E6F4EA"/>
            <w:tcMar>
              <w:top w:w="150" w:type="dxa"/>
              <w:left w:w="200" w:type="dxa"/>
              <w:bottom w:w="150" w:type="dxa"/>
              <w:right w:w="200" w:type="dxa"/>
            </w:tcMar>
          </w:tcPr>
          <w:p w14:paraId="610E048C" w14:textId="77777777" w:rsidR="00880720" w:rsidRDefault="00000000">
            <w:pPr>
              <w:spacing w:after="80"/>
            </w:pPr>
            <w:r>
              <w:rPr>
                <w:b/>
                <w:bCs/>
                <w:color w:val="2E7D32"/>
                <w:sz w:val="22"/>
                <w:szCs w:val="22"/>
              </w:rPr>
              <w:t>✅ VERIFIABLE ON cEOS</w:t>
            </w:r>
          </w:p>
          <w:p w14:paraId="71D1652B" w14:textId="77777777" w:rsidR="00880720" w:rsidRDefault="00880720"/>
        </w:tc>
      </w:tr>
    </w:tbl>
    <w:p w14:paraId="22E4F705" w14:textId="77777777" w:rsidR="00880720" w:rsidRDefault="00000000">
      <w:pPr>
        <w:pStyle w:val="Heading3"/>
        <w:spacing w:before="200" w:after="100"/>
      </w:pPr>
      <w:r>
        <w:rPr>
          <w:b/>
          <w:bCs/>
          <w:color w:val="1F3864"/>
          <w:sz w:val="22"/>
          <w:szCs w:val="22"/>
        </w:rPr>
        <w:t>Verification A5.V1 — Buffer/queue profile inspection</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880720" w14:paraId="488DA793"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44E54BE4" w14:textId="77777777" w:rsidR="00880720" w:rsidRDefault="00000000">
            <w:pPr>
              <w:spacing w:after="40"/>
            </w:pPr>
            <w:r>
              <w:rPr>
                <w:rFonts w:ascii="Consolas" w:eastAsia="Consolas" w:hAnsi="Consolas" w:cs="Consolas"/>
                <w:color w:val="D4D4D4"/>
              </w:rPr>
              <w:t>dc1-leaf1# show qos queue-profile detail</w:t>
            </w:r>
          </w:p>
          <w:p w14:paraId="2B9D31D6" w14:textId="77777777" w:rsidR="00880720" w:rsidRDefault="00000000">
            <w:pPr>
              <w:spacing w:after="40"/>
            </w:pPr>
            <w:r>
              <w:rPr>
                <w:rFonts w:ascii="Consolas" w:eastAsia="Consolas" w:hAnsi="Consolas" w:cs="Consolas"/>
                <w:color w:val="D4D4D4"/>
              </w:rPr>
              <w:t>dc1-leaf1# show platform &lt;asic-relevant-command, verify exact syntax for cEOS 4.35/4.36 first&gt;</w:t>
            </w:r>
          </w:p>
        </w:tc>
      </w:tr>
      <w:tr w:rsidR="00880720" w14:paraId="2B4A20A2" w14:textId="77777777">
        <w:tblPrEx>
          <w:tblBorders>
            <w:top w:val="single" w:sz="4" w:space="0" w:color="B45309"/>
            <w:left w:val="single" w:sz="4" w:space="0" w:color="B45309"/>
            <w:bottom w:val="single" w:sz="4" w:space="0" w:color="B45309"/>
            <w:right w:val="single" w:sz="4" w:space="0" w:color="B45309"/>
          </w:tblBorders>
          <w:tblCellMar>
            <w:top w:w="0" w:type="dxa"/>
            <w:bottom w:w="0" w:type="dxa"/>
          </w:tblCellMar>
        </w:tblPrEx>
        <w:tc>
          <w:tcPr>
            <w:tcW w:w="0" w:type="auto"/>
            <w:shd w:val="clear" w:color="auto" w:fill="FEF3E2"/>
            <w:tcMar>
              <w:top w:w="150" w:type="dxa"/>
              <w:left w:w="200" w:type="dxa"/>
              <w:bottom w:w="150" w:type="dxa"/>
              <w:right w:w="200" w:type="dxa"/>
            </w:tcMar>
          </w:tcPr>
          <w:p w14:paraId="7D627B27" w14:textId="77777777" w:rsidR="00880720" w:rsidRDefault="00000000">
            <w:pPr>
              <w:spacing w:after="80"/>
            </w:pPr>
            <w:r>
              <w:rPr>
                <w:b/>
                <w:bCs/>
                <w:color w:val="B45309"/>
                <w:sz w:val="22"/>
                <w:szCs w:val="22"/>
              </w:rPr>
              <w:t>⚠ WATCH OUT</w:t>
            </w:r>
          </w:p>
          <w:p w14:paraId="461B95AE" w14:textId="43D346AE" w:rsidR="00880720" w:rsidRDefault="00000000">
            <w:r>
              <w:rPr>
                <w:sz w:val="22"/>
                <w:szCs w:val="22"/>
              </w:rPr>
              <w:t xml:space="preserve">cEOS runs as a software forwarding model — confirm before this exercise whether cEOS </w:t>
            </w:r>
            <w:r w:rsidR="00DA1E0F">
              <w:rPr>
                <w:sz w:val="22"/>
                <w:szCs w:val="22"/>
              </w:rPr>
              <w:t>exposes</w:t>
            </w:r>
            <w:r>
              <w:rPr>
                <w:sz w:val="22"/>
                <w:szCs w:val="22"/>
              </w:rPr>
              <w:t xml:space="preserve"> real ASIC buffer-allocation show commands, or whether these return placeholder/simulated values. This is exactly the kind of assumption to verify with a predict-then-check step rather than trust blindly, the same discipline applied throughout Workbook 1.</w:t>
            </w:r>
          </w:p>
        </w:tc>
      </w:tr>
    </w:tbl>
    <w:p w14:paraId="55D2BA52" w14:textId="77777777" w:rsidR="00880720" w:rsidRDefault="00000000">
      <w:pPr>
        <w:pStyle w:val="Heading2"/>
        <w:spacing w:before="300" w:after="150"/>
      </w:pPr>
      <w:r>
        <w:rPr>
          <w:b/>
          <w:bCs/>
          <w:color w:val="0E7C7B"/>
        </w:rPr>
        <w:t>A5.3 — PFC Watchdog</w:t>
      </w:r>
    </w:p>
    <w:p w14:paraId="1042C2F8" w14:textId="77777777" w:rsidR="00880720" w:rsidRDefault="00000000">
      <w:pPr>
        <w:spacing w:after="150"/>
      </w:pPr>
      <w:r>
        <w:rPr>
          <w:sz w:val="22"/>
          <w:szCs w:val="22"/>
        </w:rPr>
        <w:t>Arista EOS supports PFC watchdog — a timeout mechanism that detects a queue stuck in a paused state longer than expected, and force-drops traffic in that queue to break a potential deadlock, trading a small amount of loss for recovering the fabric rather than leaving it permanently stalled. Before checking config, predict: why is a small amount of deliberate, controlled loss (via watchdog) an acceptable tradeoff in a fabric whose entire design goal is zero loss?</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880720" w14:paraId="2F61A5D3"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6C3E5C23" w14:textId="77777777" w:rsidR="00880720" w:rsidRDefault="00000000">
            <w:pPr>
              <w:spacing w:after="40"/>
            </w:pPr>
            <w:r>
              <w:rPr>
                <w:rFonts w:ascii="Consolas" w:eastAsia="Consolas" w:hAnsi="Consolas" w:cs="Consolas"/>
                <w:color w:val="D4D4D4"/>
              </w:rPr>
              <w:t xml:space="preserve">dc1-leaf1# show interfaces priority-flow-control </w:t>
            </w:r>
            <w:proofErr w:type="spellStart"/>
            <w:r>
              <w:rPr>
                <w:rFonts w:ascii="Consolas" w:eastAsia="Consolas" w:hAnsi="Consolas" w:cs="Consolas"/>
                <w:color w:val="D4D4D4"/>
              </w:rPr>
              <w:t>pfc</w:t>
            </w:r>
            <w:proofErr w:type="spellEnd"/>
            <w:r>
              <w:rPr>
                <w:rFonts w:ascii="Consolas" w:eastAsia="Consolas" w:hAnsi="Consolas" w:cs="Consolas"/>
                <w:color w:val="D4D4D4"/>
              </w:rPr>
              <w:t xml:space="preserve"> watchdog</w:t>
            </w:r>
          </w:p>
        </w:tc>
      </w:tr>
      <w:tr w:rsidR="00880720" w14:paraId="024F464C" w14:textId="77777777">
        <w:tblPrEx>
          <w:tblBorders>
            <w:top w:val="single" w:sz="4" w:space="0" w:color="B91C1C"/>
            <w:left w:val="single" w:sz="4" w:space="0" w:color="B91C1C"/>
            <w:bottom w:val="single" w:sz="4" w:space="0" w:color="B91C1C"/>
            <w:right w:val="single" w:sz="4" w:space="0" w:color="B91C1C"/>
          </w:tblBorders>
          <w:tblCellMar>
            <w:top w:w="0" w:type="dxa"/>
            <w:bottom w:w="0" w:type="dxa"/>
          </w:tblCellMar>
        </w:tblPrEx>
        <w:tc>
          <w:tcPr>
            <w:tcW w:w="0" w:type="auto"/>
            <w:shd w:val="clear" w:color="auto" w:fill="FCE8E8"/>
            <w:tcMar>
              <w:top w:w="150" w:type="dxa"/>
              <w:left w:w="200" w:type="dxa"/>
              <w:bottom w:w="150" w:type="dxa"/>
              <w:right w:w="200" w:type="dxa"/>
            </w:tcMar>
          </w:tcPr>
          <w:p w14:paraId="502353E9" w14:textId="77777777" w:rsidR="00880720" w:rsidRDefault="00000000">
            <w:pPr>
              <w:spacing w:after="80"/>
            </w:pPr>
            <w:r>
              <w:rPr>
                <w:b/>
                <w:bCs/>
                <w:color w:val="B91C1C"/>
                <w:sz w:val="22"/>
                <w:szCs w:val="22"/>
              </w:rPr>
              <w:t>🔴 BREAK-FIX SCENARIO — A5.BF1 — Design challenge, not a broken lab</w:t>
            </w:r>
          </w:p>
          <w:p w14:paraId="7656FDB0" w14:textId="3E0EB5E4" w:rsidR="00880720" w:rsidRDefault="00000000">
            <w:r>
              <w:rPr>
                <w:sz w:val="22"/>
                <w:szCs w:val="22"/>
              </w:rPr>
              <w:t xml:space="preserve">Given your current two-DC, dual-spine-per-DC topology (from Workbook 1), sketch where a PFC deadlock cycle could theoretically form if lossless traffic were routed across it </w:t>
            </w:r>
            <w:r w:rsidR="00575E5F">
              <w:rPr>
                <w:sz w:val="22"/>
                <w:szCs w:val="22"/>
              </w:rPr>
              <w:t>today and</w:t>
            </w:r>
            <w:r>
              <w:rPr>
                <w:sz w:val="22"/>
                <w:szCs w:val="22"/>
              </w:rPr>
              <w:t xml:space="preserve"> identify the single design change that would break that cycle. This is an architecture reasoning exercise — there's no command to run, only a topology diagram to reason through.</w:t>
            </w:r>
          </w:p>
        </w:tc>
      </w:tr>
    </w:tbl>
    <w:p w14:paraId="5635D9A2" w14:textId="77777777" w:rsidR="0018640F" w:rsidRDefault="0018640F">
      <w:pPr>
        <w:pStyle w:val="Heading1"/>
        <w:spacing w:before="400" w:after="200"/>
        <w:rPr>
          <w:b/>
          <w:bCs/>
          <w:color w:val="1F3864"/>
        </w:rPr>
      </w:pPr>
    </w:p>
    <w:p w14:paraId="364880BD" w14:textId="4E0FFBA5" w:rsidR="00880720" w:rsidRDefault="00000000">
      <w:pPr>
        <w:pStyle w:val="Heading1"/>
        <w:spacing w:before="400" w:after="200"/>
      </w:pPr>
      <w:r>
        <w:rPr>
          <w:b/>
          <w:bCs/>
          <w:color w:val="1F3864"/>
        </w:rPr>
        <w:lastRenderedPageBreak/>
        <w:t>Module A6 — Architecture Challenge: Mixed RDMA + TCP Fabric</w:t>
      </w:r>
    </w:p>
    <w:tbl>
      <w:tblPr>
        <w:tblW w:w="5000" w:type="pct"/>
        <w:tblBorders>
          <w:top w:val="single" w:sz="4" w:space="0" w:color="1155CC"/>
          <w:left w:val="single" w:sz="4" w:space="0" w:color="1155CC"/>
          <w:bottom w:val="single" w:sz="4" w:space="0" w:color="1155CC"/>
          <w:right w:val="single" w:sz="4" w:space="0" w:color="1155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880720" w14:paraId="0ADB5192" w14:textId="77777777">
        <w:tblPrEx>
          <w:tblCellMar>
            <w:top w:w="0" w:type="dxa"/>
            <w:bottom w:w="0" w:type="dxa"/>
          </w:tblCellMar>
        </w:tblPrEx>
        <w:tc>
          <w:tcPr>
            <w:tcW w:w="0" w:type="auto"/>
            <w:shd w:val="clear" w:color="auto" w:fill="E8F0FE"/>
            <w:tcMar>
              <w:top w:w="150" w:type="dxa"/>
              <w:left w:w="200" w:type="dxa"/>
              <w:bottom w:w="150" w:type="dxa"/>
              <w:right w:w="200" w:type="dxa"/>
            </w:tcMar>
          </w:tcPr>
          <w:p w14:paraId="167FB62C" w14:textId="77777777" w:rsidR="00880720" w:rsidRDefault="00000000">
            <w:pPr>
              <w:spacing w:after="80"/>
            </w:pPr>
            <w:r>
              <w:rPr>
                <w:b/>
                <w:bCs/>
                <w:color w:val="1155CC"/>
                <w:sz w:val="22"/>
                <w:szCs w:val="22"/>
              </w:rPr>
              <w:t>🎯 OBJECTIVE</w:t>
            </w:r>
          </w:p>
          <w:p w14:paraId="3C7C627E" w14:textId="77777777" w:rsidR="00880720" w:rsidRDefault="00000000">
            <w:r>
              <w:rPr>
                <w:sz w:val="22"/>
                <w:szCs w:val="22"/>
              </w:rPr>
              <w:t>Design a lossless QoS policy for a two-tier leaf-spine fabric carrying both RDMA (AI training) and normal TCP traffic simultaneously — the real engineering tradeoff this entire workbook has been building toward.</w:t>
            </w:r>
          </w:p>
        </w:tc>
      </w:tr>
    </w:tbl>
    <w:p w14:paraId="1AD500B1" w14:textId="77777777" w:rsidR="00880720" w:rsidRDefault="00880720">
      <w:pPr>
        <w:spacing w:after="200"/>
      </w:pPr>
    </w:p>
    <w:p w14:paraId="7888580B" w14:textId="77777777" w:rsidR="00880720" w:rsidRDefault="00000000">
      <w:pPr>
        <w:pStyle w:val="Heading2"/>
        <w:spacing w:before="300" w:after="150"/>
      </w:pPr>
      <w:r>
        <w:rPr>
          <w:b/>
          <w:bCs/>
          <w:color w:val="0E7C7B"/>
        </w:rPr>
        <w:t>A6.1 — The Challenge</w:t>
      </w:r>
    </w:p>
    <w:p w14:paraId="21A6A4B8" w14:textId="77777777" w:rsidR="00880720" w:rsidRDefault="00000000">
      <w:pPr>
        <w:spacing w:after="150"/>
      </w:pPr>
      <w:r>
        <w:rPr>
          <w:sz w:val="22"/>
          <w:szCs w:val="22"/>
        </w:rPr>
        <w:t>Using your existing dc1/dc2 spine-leaf fabric as the topology, design (on paper first, then in EOS config where the lab genuinely supports it) a QoS policy that:</w:t>
      </w:r>
    </w:p>
    <w:p w14:paraId="1109F11A" w14:textId="77777777" w:rsidR="00880720" w:rsidRDefault="00000000">
      <w:pPr>
        <w:pStyle w:val="ListParagraph"/>
        <w:numPr>
          <w:ilvl w:val="0"/>
          <w:numId w:val="2"/>
        </w:numPr>
        <w:spacing w:after="80"/>
      </w:pPr>
      <w:r>
        <w:rPr>
          <w:sz w:val="22"/>
          <w:szCs w:val="22"/>
        </w:rPr>
        <w:t>Assigns RDMA/AI traffic to a dedicated priority class, isolated from normal TCP</w:t>
      </w:r>
    </w:p>
    <w:p w14:paraId="45732625" w14:textId="77777777" w:rsidR="00880720" w:rsidRDefault="00000000">
      <w:pPr>
        <w:pStyle w:val="ListParagraph"/>
        <w:numPr>
          <w:ilvl w:val="0"/>
          <w:numId w:val="2"/>
        </w:numPr>
        <w:spacing w:after="80"/>
      </w:pPr>
      <w:r>
        <w:rPr>
          <w:sz w:val="22"/>
          <w:szCs w:val="22"/>
        </w:rPr>
        <w:t>Sets ECN thresholds meaningfully below PFC thresholds on that priority class</w:t>
      </w:r>
    </w:p>
    <w:p w14:paraId="6D8B4004" w14:textId="77777777" w:rsidR="00880720" w:rsidRDefault="00000000">
      <w:pPr>
        <w:pStyle w:val="ListParagraph"/>
        <w:numPr>
          <w:ilvl w:val="0"/>
          <w:numId w:val="2"/>
        </w:numPr>
        <w:spacing w:after="80"/>
      </w:pPr>
      <w:r>
        <w:rPr>
          <w:sz w:val="22"/>
          <w:szCs w:val="22"/>
        </w:rPr>
        <w:t>Ensures normal TCP traffic sharing the same physical links is unaffected by RDMA's PFC pausing</w:t>
      </w:r>
    </w:p>
    <w:p w14:paraId="1223CCD9" w14:textId="77777777" w:rsidR="00880720" w:rsidRDefault="00000000">
      <w:pPr>
        <w:pStyle w:val="ListParagraph"/>
        <w:numPr>
          <w:ilvl w:val="0"/>
          <w:numId w:val="2"/>
        </w:numPr>
        <w:spacing w:after="80"/>
      </w:pPr>
      <w:r>
        <w:rPr>
          <w:sz w:val="22"/>
          <w:szCs w:val="22"/>
        </w:rPr>
        <w:t>Includes PFC watchdog as the deadlock backstop, with a justified timeout value</w:t>
      </w:r>
    </w:p>
    <w:p w14:paraId="027649D2" w14:textId="77777777" w:rsidR="00880720" w:rsidRDefault="00000000">
      <w:pPr>
        <w:pStyle w:val="ListParagraph"/>
        <w:numPr>
          <w:ilvl w:val="0"/>
          <w:numId w:val="2"/>
        </w:numPr>
        <w:spacing w:after="80"/>
      </w:pPr>
      <w:r>
        <w:rPr>
          <w:sz w:val="22"/>
          <w:szCs w:val="22"/>
        </w:rPr>
        <w:t>Accounts for the actual buffer headroom your switch platform provides — not an assumed unlimited pool</w:t>
      </w:r>
    </w:p>
    <w:p w14:paraId="0EFABE7B" w14:textId="77777777" w:rsidR="00880720" w:rsidRDefault="00000000">
      <w:pPr>
        <w:pStyle w:val="Heading2"/>
        <w:spacing w:before="300" w:after="150"/>
      </w:pPr>
      <w:r>
        <w:rPr>
          <w:b/>
          <w:bCs/>
          <w:color w:val="0E7C7B"/>
        </w:rPr>
        <w:t>A6.2 — Questions to Answer in the Design, Not Just the Config</w:t>
      </w:r>
    </w:p>
    <w:p w14:paraId="446A2936" w14:textId="77777777" w:rsidR="00880720" w:rsidRDefault="00000000">
      <w:pPr>
        <w:pStyle w:val="ListParagraph"/>
        <w:numPr>
          <w:ilvl w:val="0"/>
          <w:numId w:val="2"/>
        </w:numPr>
        <w:spacing w:after="80"/>
      </w:pPr>
      <w:r>
        <w:rPr>
          <w:sz w:val="22"/>
          <w:szCs w:val="22"/>
        </w:rPr>
        <w:t>Why can't you simply give RDMA traffic strict priority over everything else? What does that do to normal traffic during a training burst?</w:t>
      </w:r>
    </w:p>
    <w:p w14:paraId="37BBD3C2" w14:textId="635D66DD" w:rsidR="00880720" w:rsidRDefault="00000000">
      <w:pPr>
        <w:pStyle w:val="ListParagraph"/>
        <w:numPr>
          <w:ilvl w:val="0"/>
          <w:numId w:val="2"/>
        </w:numPr>
        <w:spacing w:after="80"/>
      </w:pPr>
      <w:r>
        <w:rPr>
          <w:sz w:val="22"/>
          <w:szCs w:val="22"/>
        </w:rPr>
        <w:t xml:space="preserve">If a customer/stakeholder </w:t>
      </w:r>
      <w:r w:rsidR="00924A55">
        <w:rPr>
          <w:sz w:val="22"/>
          <w:szCs w:val="22"/>
        </w:rPr>
        <w:t>asked,</w:t>
      </w:r>
      <w:r>
        <w:rPr>
          <w:sz w:val="22"/>
          <w:szCs w:val="22"/>
        </w:rPr>
        <w:t xml:space="preserve"> “why do we need PFC at all if ECN/DCQCN handle congestion?” — what's the honest answer, in your own words?</w:t>
      </w:r>
    </w:p>
    <w:p w14:paraId="3BB79CD5" w14:textId="77777777" w:rsidR="00880720" w:rsidRDefault="00000000">
      <w:pPr>
        <w:pStyle w:val="ListParagraph"/>
        <w:numPr>
          <w:ilvl w:val="0"/>
          <w:numId w:val="2"/>
        </w:numPr>
        <w:spacing w:after="80"/>
      </w:pPr>
      <w:r>
        <w:rPr>
          <w:sz w:val="22"/>
          <w:szCs w:val="22"/>
        </w:rPr>
        <w:t>Where in this design does the soft-RoCE lab's honesty limitation (no real DCQCN) matter for how confidently you could present this design in an interview?</w:t>
      </w:r>
    </w:p>
    <w:tbl>
      <w:tblPr>
        <w:tblW w:w="5000" w:type="pct"/>
        <w:tblBorders>
          <w:top w:val="single" w:sz="4" w:space="0" w:color="2E7D32"/>
          <w:left w:val="single" w:sz="4" w:space="0" w:color="2E7D32"/>
          <w:bottom w:val="single" w:sz="4" w:space="0" w:color="2E7D32"/>
          <w:right w:val="single" w:sz="4" w:space="0" w:color="2E7D3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880720" w14:paraId="46792DEF" w14:textId="77777777">
        <w:tblPrEx>
          <w:tblCellMar>
            <w:top w:w="0" w:type="dxa"/>
            <w:bottom w:w="0" w:type="dxa"/>
          </w:tblCellMar>
        </w:tblPrEx>
        <w:tc>
          <w:tcPr>
            <w:tcW w:w="0" w:type="auto"/>
            <w:shd w:val="clear" w:color="auto" w:fill="E6F4EA"/>
            <w:tcMar>
              <w:top w:w="150" w:type="dxa"/>
              <w:left w:w="200" w:type="dxa"/>
              <w:bottom w:w="150" w:type="dxa"/>
              <w:right w:w="200" w:type="dxa"/>
            </w:tcMar>
          </w:tcPr>
          <w:p w14:paraId="0E086BAD" w14:textId="77777777" w:rsidR="00880720" w:rsidRDefault="00000000">
            <w:pPr>
              <w:spacing w:after="80"/>
            </w:pPr>
            <w:r>
              <w:rPr>
                <w:b/>
                <w:bCs/>
                <w:color w:val="2E7D32"/>
                <w:sz w:val="22"/>
                <w:szCs w:val="22"/>
              </w:rPr>
              <w:t>✅ VERIFIABLE ON cEOS</w:t>
            </w:r>
          </w:p>
          <w:p w14:paraId="74178C95" w14:textId="77777777" w:rsidR="00880720" w:rsidRDefault="00880720"/>
        </w:tc>
      </w:tr>
    </w:tbl>
    <w:p w14:paraId="31E402C4" w14:textId="77777777" w:rsidR="00880720" w:rsidRDefault="00000000">
      <w:pPr>
        <w:spacing w:after="150"/>
      </w:pPr>
      <w:r>
        <w:rPr>
          <w:sz w:val="22"/>
          <w:szCs w:val="22"/>
        </w:rPr>
        <w:t>The QoS policy itself, once designed, is directly buildable and verifiable on your existing cEOS fabric using the show commands from A2 and A3 — this challenge is the synthesis exercise for the whole workbook.</w:t>
      </w:r>
    </w:p>
    <w:p w14:paraId="134AE3FC" w14:textId="77777777" w:rsidR="00880720" w:rsidRDefault="00000000">
      <w:pPr>
        <w:pStyle w:val="Heading2"/>
        <w:spacing w:before="300" w:after="150"/>
      </w:pPr>
      <w:r>
        <w:rPr>
          <w:b/>
          <w:bCs/>
          <w:color w:val="0E7C7B"/>
        </w:rPr>
        <w:t>A6.3 — Completion Gate</w:t>
      </w:r>
    </w:p>
    <w:tbl>
      <w:tblPr>
        <w:tblW w:w="5000" w:type="pct"/>
        <w:tblBorders>
          <w:top w:val="single" w:sz="4" w:space="0" w:color="1155CC"/>
          <w:left w:val="single" w:sz="4" w:space="0" w:color="1155CC"/>
          <w:bottom w:val="single" w:sz="4" w:space="0" w:color="1155CC"/>
          <w:right w:val="single" w:sz="4" w:space="0" w:color="1155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880720" w14:paraId="03AA9A10" w14:textId="77777777">
        <w:tblPrEx>
          <w:tblCellMar>
            <w:top w:w="0" w:type="dxa"/>
            <w:bottom w:w="0" w:type="dxa"/>
          </w:tblCellMar>
        </w:tblPrEx>
        <w:tc>
          <w:tcPr>
            <w:tcW w:w="0" w:type="auto"/>
            <w:shd w:val="clear" w:color="auto" w:fill="E8F0FE"/>
            <w:tcMar>
              <w:top w:w="150" w:type="dxa"/>
              <w:left w:w="200" w:type="dxa"/>
              <w:bottom w:w="150" w:type="dxa"/>
              <w:right w:w="200" w:type="dxa"/>
            </w:tcMar>
          </w:tcPr>
          <w:p w14:paraId="3B18F8AA" w14:textId="77777777" w:rsidR="00880720" w:rsidRDefault="00000000">
            <w:pPr>
              <w:spacing w:after="80"/>
            </w:pPr>
            <w:r>
              <w:rPr>
                <w:b/>
                <w:bCs/>
                <w:color w:val="1155CC"/>
                <w:sz w:val="22"/>
                <w:szCs w:val="22"/>
              </w:rPr>
              <w:t>💡 EXPERT INSIGHT</w:t>
            </w:r>
          </w:p>
          <w:p w14:paraId="48085B7D" w14:textId="18444786" w:rsidR="00880720" w:rsidRDefault="00000000">
            <w:r>
              <w:rPr>
                <w:sz w:val="22"/>
                <w:szCs w:val="22"/>
              </w:rPr>
              <w:t xml:space="preserve">Workbook AI is complete when you can defend this design out loud, cold, to a </w:t>
            </w:r>
            <w:r w:rsidR="00F10403">
              <w:rPr>
                <w:sz w:val="22"/>
                <w:szCs w:val="22"/>
              </w:rPr>
              <w:t>sceptical</w:t>
            </w:r>
            <w:r>
              <w:rPr>
                <w:sz w:val="22"/>
                <w:szCs w:val="22"/>
              </w:rPr>
              <w:t xml:space="preserve"> interviewer — including the honest caveats about what this lab could and couldn't prove. That defensibility, not a checklist of completed show commands, is the actual target.</w:t>
            </w:r>
          </w:p>
        </w:tc>
      </w:tr>
    </w:tbl>
    <w:p w14:paraId="42E50E83" w14:textId="77777777" w:rsidR="00880720" w:rsidRDefault="00000000">
      <w:pPr>
        <w:pStyle w:val="Heading1"/>
        <w:spacing w:before="400" w:after="200"/>
      </w:pPr>
      <w:r>
        <w:rPr>
          <w:b/>
          <w:bCs/>
          <w:color w:val="1F3864"/>
        </w:rPr>
        <w:t>Module A7 — Hands-On InfiniBand: OpenSM + ibsim</w:t>
      </w:r>
    </w:p>
    <w:tbl>
      <w:tblPr>
        <w:tblW w:w="5000" w:type="pct"/>
        <w:tblBorders>
          <w:top w:val="single" w:sz="4" w:space="0" w:color="1155CC"/>
          <w:left w:val="single" w:sz="4" w:space="0" w:color="1155CC"/>
          <w:bottom w:val="single" w:sz="4" w:space="0" w:color="1155CC"/>
          <w:right w:val="single" w:sz="4" w:space="0" w:color="1155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880720" w14:paraId="6947BCC3" w14:textId="77777777">
        <w:tblPrEx>
          <w:tblCellMar>
            <w:top w:w="0" w:type="dxa"/>
            <w:bottom w:w="0" w:type="dxa"/>
          </w:tblCellMar>
        </w:tblPrEx>
        <w:tc>
          <w:tcPr>
            <w:tcW w:w="0" w:type="auto"/>
            <w:shd w:val="clear" w:color="auto" w:fill="E8F0FE"/>
            <w:tcMar>
              <w:top w:w="150" w:type="dxa"/>
              <w:left w:w="200" w:type="dxa"/>
              <w:bottom w:w="150" w:type="dxa"/>
              <w:right w:w="200" w:type="dxa"/>
            </w:tcMar>
          </w:tcPr>
          <w:p w14:paraId="686A81FE" w14:textId="77777777" w:rsidR="00880720" w:rsidRDefault="00000000">
            <w:pPr>
              <w:spacing w:after="80"/>
            </w:pPr>
            <w:r>
              <w:rPr>
                <w:b/>
                <w:bCs/>
                <w:color w:val="1155CC"/>
                <w:sz w:val="22"/>
                <w:szCs w:val="22"/>
              </w:rPr>
              <w:t>🎯 OBJECTIVE</w:t>
            </w:r>
          </w:p>
          <w:p w14:paraId="5909D546" w14:textId="77777777" w:rsidR="00880720" w:rsidRDefault="00000000">
            <w:r>
              <w:rPr>
                <w:sz w:val="22"/>
                <w:szCs w:val="22"/>
              </w:rPr>
              <w:t xml:space="preserve">Get genuine hands-on exposure to real InfiniBand control-plane software — Subnet Manager discovery, LID assignment, routing computation — using a software fabric simulator, since no real InfiniBand hardware exists in this lab. This module is a deliberate, honest complement to Modules A1–A6: those taught RoCEv2's </w:t>
            </w:r>
            <w:r>
              <w:rPr>
                <w:sz w:val="22"/>
                <w:szCs w:val="22"/>
              </w:rPr>
              <w:lastRenderedPageBreak/>
              <w:t>dataplane hands-on via soft-RoCE; this teaches InfiniBand's control plane hands-on via simulation. Neither substitutes for the other.</w:t>
            </w:r>
          </w:p>
        </w:tc>
      </w:tr>
    </w:tbl>
    <w:p w14:paraId="002178FC" w14:textId="77777777" w:rsidR="00880720" w:rsidRDefault="00880720">
      <w:pPr>
        <w:spacing w:after="200"/>
      </w:pPr>
    </w:p>
    <w:p w14:paraId="1F2AFD7E" w14:textId="77777777" w:rsidR="00880720" w:rsidRDefault="00000000">
      <w:pPr>
        <w:pStyle w:val="Heading2"/>
        <w:spacing w:before="300" w:after="150"/>
      </w:pPr>
      <w:r>
        <w:rPr>
          <w:b/>
          <w:bCs/>
          <w:color w:val="0E7C7B"/>
        </w:rPr>
        <w:t>A7.1 — What You're Actually Building, and Why It's Honest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880720" w14:paraId="7F118B41" w14:textId="77777777">
        <w:tblPrEx>
          <w:tblCellMar>
            <w:top w:w="0" w:type="dxa"/>
            <w:bottom w:w="0" w:type="dxa"/>
          </w:tblCellMar>
        </w:tblPrEx>
        <w:tc>
          <w:tcPr>
            <w:tcW w:w="0" w:type="auto"/>
            <w:tcMar>
              <w:top w:w="150" w:type="dxa"/>
              <w:left w:w="200" w:type="dxa"/>
              <w:bottom w:w="150" w:type="dxa"/>
              <w:right w:w="200" w:type="dxa"/>
            </w:tcMar>
          </w:tcPr>
          <w:p w14:paraId="4F4B891D" w14:textId="77777777" w:rsidR="00880720" w:rsidRDefault="00000000">
            <w:pPr>
              <w:spacing w:after="80"/>
            </w:pPr>
            <w:r>
              <w:rPr>
                <w:b/>
                <w:bCs/>
                <w:sz w:val="22"/>
                <w:szCs w:val="22"/>
              </w:rPr>
              <w:t>📖 CONCEPT</w:t>
            </w:r>
          </w:p>
          <w:p w14:paraId="1FD80A8F" w14:textId="77777777" w:rsidR="00880720" w:rsidRDefault="00000000">
            <w:pPr>
              <w:spacing w:after="120"/>
            </w:pPr>
            <w:r>
              <w:rPr>
                <w:sz w:val="22"/>
                <w:szCs w:val="22"/>
              </w:rPr>
              <w:t>ibsim is a real InfiniBand fabric simulator — it reads a topology description and answers InfiniBand management protocol (MAD) requests exactly as real switches and HCAs would, without moving any real data. OpenSM (the exact same Subnet Manager software that runs on real production InfiniBand fabrics) can then run against ibsim and genuinely believe it's managing real hardware — it will discover the simulated topology, assign real LIDs, and compute real routing tables using its real algorithms.</w:t>
            </w:r>
          </w:p>
          <w:p w14:paraId="3E19CE71" w14:textId="77777777" w:rsidR="00880720" w:rsidRDefault="00000000">
            <w:r>
              <w:rPr>
                <w:sz w:val="22"/>
                <w:szCs w:val="22"/>
              </w:rPr>
              <w:t>This is not a toy reimplementation — it's the actual control-plane software, pointed at a fake dataplane. That's precisely why A1.6's Subnet Manager concept becomes concretely testable here, unlike ECN on cEOS: the Subnet Manager's job (discovery, LID assignment, routing) is pure software logic, with no dependency on real ASIC forwarding behavior the way WRED marking was.</w:t>
            </w:r>
          </w:p>
        </w:tc>
      </w:tr>
      <w:tr w:rsidR="00880720" w14:paraId="5B7960ED" w14:textId="77777777">
        <w:tblPrEx>
          <w:tblBorders>
            <w:top w:val="single" w:sz="4" w:space="0" w:color="B45309"/>
            <w:left w:val="single" w:sz="4" w:space="0" w:color="B45309"/>
            <w:bottom w:val="single" w:sz="4" w:space="0" w:color="B45309"/>
            <w:right w:val="single" w:sz="4" w:space="0" w:color="B45309"/>
          </w:tblBorders>
          <w:tblCellMar>
            <w:top w:w="0" w:type="dxa"/>
            <w:bottom w:w="0" w:type="dxa"/>
          </w:tblCellMar>
        </w:tblPrEx>
        <w:tc>
          <w:tcPr>
            <w:tcW w:w="0" w:type="auto"/>
            <w:shd w:val="clear" w:color="auto" w:fill="FEF3E2"/>
            <w:tcMar>
              <w:top w:w="150" w:type="dxa"/>
              <w:left w:w="200" w:type="dxa"/>
              <w:bottom w:w="150" w:type="dxa"/>
              <w:right w:w="200" w:type="dxa"/>
            </w:tcMar>
          </w:tcPr>
          <w:p w14:paraId="5F184462" w14:textId="77777777" w:rsidR="00880720" w:rsidRDefault="00000000">
            <w:pPr>
              <w:spacing w:after="80"/>
            </w:pPr>
            <w:r>
              <w:rPr>
                <w:b/>
                <w:bCs/>
                <w:color w:val="B45309"/>
                <w:sz w:val="22"/>
                <w:szCs w:val="22"/>
              </w:rPr>
              <w:t>⚠ WATCH OUT</w:t>
            </w:r>
          </w:p>
          <w:p w14:paraId="41044289" w14:textId="065AA297" w:rsidR="00880720" w:rsidRDefault="00F10403">
            <w:r>
              <w:rPr>
                <w:sz w:val="22"/>
                <w:szCs w:val="22"/>
              </w:rPr>
              <w:t>Honest scope</w:t>
            </w:r>
            <w:r w:rsidR="00000000">
              <w:rPr>
                <w:sz w:val="22"/>
                <w:szCs w:val="22"/>
              </w:rPr>
              <w:t xml:space="preserve"> stated up front: this teaches the InfiniBand CONTROL plane genuinely well. It does not move real data — there is no dataplane test here, unlike the soft-RoCE ibv_rc_pingpong work in the Appendix. Don't conflate "OpenSM successfully configured my simulated fabric" with "I moved real InfiniBand traffic" — they're testing different halves of the same technology. Confirmed directly in this lab: "ibping" between two simulated nodes fails 100% ("mad_rpc_rmpp: _do_madrpc failed"), even with a fully healthy, MASTER-state SM and clean ibnetdiscover/ibstat/sminfo output. That's expected, not a bug — ibping needs a live responder process on the target node, which ibsim doesn't run; it simulates the fabric's management-plane shape, not a live dataplane agent per node. sminfo/ibstat/ibnetdiscover query management state (what ibsim provides); ibping sends a real diagnostic packet expecting a real reply (what it doesn't).</w:t>
            </w:r>
          </w:p>
        </w:tc>
      </w:tr>
    </w:tbl>
    <w:p w14:paraId="5A885829" w14:textId="77777777" w:rsidR="00880720" w:rsidRDefault="00000000">
      <w:pPr>
        <w:pStyle w:val="Heading2"/>
        <w:spacing w:before="300" w:after="150"/>
      </w:pPr>
      <w:r>
        <w:rPr>
          <w:b/>
          <w:bCs/>
          <w:color w:val="0E7C7B"/>
        </w:rPr>
        <w:t>A7.2 — Installation (Ubuntu/Debian-family host, e.g. PA-ALT-N11)</w:t>
      </w:r>
    </w:p>
    <w:p w14:paraId="3BAB0499" w14:textId="77777777" w:rsidR="00880720" w:rsidRDefault="00000000">
      <w:pPr>
        <w:spacing w:after="150"/>
      </w:pPr>
      <w:r>
        <w:rPr>
          <w:sz w:val="22"/>
          <w:szCs w:val="22"/>
        </w:rPr>
        <w:t>Confirmed as standard, current APT packages — not exotic, not requiring a source build:</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880720" w14:paraId="2060E2C9"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2ADC240C" w14:textId="77777777" w:rsidR="00880720" w:rsidRDefault="00000000">
            <w:pPr>
              <w:spacing w:after="40"/>
            </w:pPr>
            <w:r>
              <w:rPr>
                <w:rFonts w:ascii="Consolas" w:eastAsia="Consolas" w:hAnsi="Consolas" w:cs="Consolas"/>
                <w:color w:val="D4D4D4"/>
              </w:rPr>
              <w:t>sudo apt update</w:t>
            </w:r>
          </w:p>
          <w:p w14:paraId="5A5F9841" w14:textId="77777777" w:rsidR="00880720" w:rsidRDefault="00000000">
            <w:pPr>
              <w:spacing w:after="40"/>
            </w:pPr>
            <w:r>
              <w:rPr>
                <w:rFonts w:ascii="Consolas" w:eastAsia="Consolas" w:hAnsi="Consolas" w:cs="Consolas"/>
                <w:color w:val="D4D4D4"/>
              </w:rPr>
              <w:t>sudo apt install -y opensm ibsim-utils infiniband-diags ibutils libibmad5</w:t>
            </w:r>
          </w:p>
        </w:tc>
      </w:tr>
    </w:tbl>
    <w:p w14:paraId="3FE90572" w14:textId="77777777" w:rsidR="00880720" w:rsidRDefault="00000000">
      <w:pPr>
        <w:spacing w:after="150"/>
      </w:pPr>
      <w:r>
        <w:rPr>
          <w:sz w:val="22"/>
          <w:szCs w:val="22"/>
        </w:rPr>
        <w:t>Confirm installation:</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880720" w14:paraId="396E659A"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6982CABE" w14:textId="77777777" w:rsidR="00880720" w:rsidRDefault="00000000">
            <w:pPr>
              <w:spacing w:after="40"/>
            </w:pPr>
            <w:r>
              <w:rPr>
                <w:rFonts w:ascii="Consolas" w:eastAsia="Consolas" w:hAnsi="Consolas" w:cs="Consolas"/>
                <w:color w:val="D4D4D4"/>
              </w:rPr>
              <w:t>opensm --version</w:t>
            </w:r>
          </w:p>
          <w:p w14:paraId="59A8BD2E" w14:textId="77777777" w:rsidR="00880720" w:rsidRDefault="00000000">
            <w:pPr>
              <w:spacing w:after="40"/>
            </w:pPr>
            <w:r>
              <w:rPr>
                <w:rFonts w:ascii="Consolas" w:eastAsia="Consolas" w:hAnsi="Consolas" w:cs="Consolas"/>
                <w:color w:val="D4D4D4"/>
              </w:rPr>
              <w:t>ibsim --help 2&gt;&amp;1 | head -5</w:t>
            </w:r>
          </w:p>
        </w:tc>
      </w:tr>
    </w:tbl>
    <w:p w14:paraId="5B3CA141" w14:textId="77777777" w:rsidR="00880720" w:rsidRDefault="00000000">
      <w:pPr>
        <w:pStyle w:val="Heading2"/>
        <w:spacing w:before="300" w:after="150"/>
      </w:pPr>
      <w:r>
        <w:rPr>
          <w:b/>
          <w:bCs/>
          <w:color w:val="0E7C7B"/>
        </w:rPr>
        <w:t>A7.3 — Define a Simple Topology</w:t>
      </w:r>
    </w:p>
    <w:p w14:paraId="4003326D" w14:textId="77777777" w:rsidR="00880720" w:rsidRDefault="00000000">
      <w:pPr>
        <w:spacing w:after="150"/>
      </w:pPr>
      <w:r>
        <w:rPr>
          <w:sz w:val="22"/>
          <w:szCs w:val="22"/>
        </w:rPr>
        <w:t>ibsim reads a topology file describing nodes, switches, and links. Start with something small and legible — a single switch connecting a handful of hosts, the InfiniBand equivalent of your very first cEOS topology before Workbook 1 scaled up to 14 nodes. ibsim ships example topology files; locate and inspect one before writing your own:</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880720" w14:paraId="711092F8"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55B24415" w14:textId="77777777" w:rsidR="00880720" w:rsidRDefault="00000000">
            <w:pPr>
              <w:spacing w:after="40"/>
            </w:pPr>
            <w:r>
              <w:rPr>
                <w:rFonts w:ascii="Consolas" w:eastAsia="Consolas" w:hAnsi="Consolas" w:cs="Consolas"/>
                <w:color w:val="D4D4D4"/>
              </w:rPr>
              <w:t>find / -iname "*.topo" 2&gt;/dev/null</w:t>
            </w:r>
          </w:p>
          <w:p w14:paraId="32EAB438" w14:textId="77777777" w:rsidR="00880720" w:rsidRDefault="00000000">
            <w:pPr>
              <w:spacing w:after="40"/>
            </w:pPr>
            <w:r>
              <w:rPr>
                <w:rFonts w:ascii="Consolas" w:eastAsia="Consolas" w:hAnsi="Consolas" w:cs="Consolas"/>
                <w:color w:val="D4D4D4"/>
              </w:rPr>
              <w:lastRenderedPageBreak/>
              <w:t>dpkg -L ibsim-utils | grep -i topo</w:t>
            </w:r>
          </w:p>
        </w:tc>
      </w:tr>
      <w:tr w:rsidR="00880720" w14:paraId="4D71653A" w14:textId="77777777">
        <w:tblPrEx>
          <w:tblBorders>
            <w:top w:val="single" w:sz="4" w:space="0" w:color="B45309"/>
            <w:left w:val="single" w:sz="4" w:space="0" w:color="B45309"/>
            <w:bottom w:val="single" w:sz="4" w:space="0" w:color="B45309"/>
            <w:right w:val="single" w:sz="4" w:space="0" w:color="B45309"/>
          </w:tblBorders>
          <w:tblCellMar>
            <w:top w:w="0" w:type="dxa"/>
            <w:bottom w:w="0" w:type="dxa"/>
          </w:tblCellMar>
        </w:tblPrEx>
        <w:tc>
          <w:tcPr>
            <w:tcW w:w="0" w:type="auto"/>
            <w:shd w:val="clear" w:color="auto" w:fill="FEF3E2"/>
            <w:tcMar>
              <w:top w:w="150" w:type="dxa"/>
              <w:left w:w="200" w:type="dxa"/>
              <w:bottom w:w="150" w:type="dxa"/>
              <w:right w:w="200" w:type="dxa"/>
            </w:tcMar>
          </w:tcPr>
          <w:p w14:paraId="23E33100" w14:textId="77777777" w:rsidR="00880720" w:rsidRDefault="00000000">
            <w:pPr>
              <w:spacing w:after="80"/>
            </w:pPr>
            <w:r>
              <w:rPr>
                <w:b/>
                <w:bCs/>
                <w:color w:val="B45309"/>
                <w:sz w:val="22"/>
                <w:szCs w:val="22"/>
              </w:rPr>
              <w:lastRenderedPageBreak/>
              <w:t>⚠ WATCH OUT</w:t>
            </w:r>
          </w:p>
          <w:p w14:paraId="5DDB9F0C" w14:textId="22AE5693" w:rsidR="00880720" w:rsidRDefault="00000000">
            <w:r>
              <w:rPr>
                <w:sz w:val="22"/>
                <w:szCs w:val="22"/>
              </w:rPr>
              <w:t xml:space="preserve">The exact topology file syntax and example file locations depend on how this specific package version is built — verify against what's </w:t>
            </w:r>
            <w:r w:rsidR="00BC7F2C">
              <w:rPr>
                <w:sz w:val="22"/>
                <w:szCs w:val="22"/>
              </w:rPr>
              <w:t>installed</w:t>
            </w:r>
            <w:r>
              <w:rPr>
                <w:sz w:val="22"/>
                <w:szCs w:val="22"/>
              </w:rPr>
              <w:t xml:space="preserve"> rather than assuming a syntax from memory, same discipline as every EOS command checked directly against the device today. If no example ships with the package, ibsim's own man page ("man ibsim") documents the topology file format directly.</w:t>
            </w:r>
          </w:p>
        </w:tc>
      </w:tr>
    </w:tbl>
    <w:p w14:paraId="1245420E" w14:textId="77777777" w:rsidR="00880720" w:rsidRDefault="00000000">
      <w:pPr>
        <w:pStyle w:val="Heading2"/>
        <w:spacing w:before="300" w:after="150"/>
      </w:pPr>
      <w:r>
        <w:rPr>
          <w:b/>
          <w:bCs/>
          <w:color w:val="0E7C7B"/>
        </w:rPr>
        <w:t>A7.4 — Run the Simulated Fabric</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880720" w14:paraId="5DD086D9"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0603E0B7" w14:textId="77777777" w:rsidR="00880720" w:rsidRDefault="00000000">
            <w:pPr>
              <w:spacing w:after="40"/>
            </w:pPr>
            <w:r>
              <w:rPr>
                <w:rFonts w:ascii="Consolas" w:eastAsia="Consolas" w:hAnsi="Consolas" w:cs="Consolas"/>
                <w:color w:val="D4D4D4"/>
              </w:rPr>
              <w:t>ibsim -s &lt;your-topology-file&gt;</w:t>
            </w:r>
          </w:p>
        </w:tc>
      </w:tr>
    </w:tbl>
    <w:p w14:paraId="23D21FC8" w14:textId="77777777" w:rsidR="00880720" w:rsidRDefault="00000000">
      <w:pPr>
        <w:spacing w:after="150"/>
      </w:pPr>
      <w:r>
        <w:rPr>
          <w:sz w:val="22"/>
          <w:szCs w:val="22"/>
        </w:rPr>
        <w:t>In a second terminal, point OpenSM at the simulator instead of a real IB port:</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880720" w14:paraId="07A06238"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4F19F32D" w14:textId="77777777" w:rsidR="00880720" w:rsidRDefault="00000000">
            <w:pPr>
              <w:spacing w:after="40"/>
            </w:pPr>
            <w:r>
              <w:rPr>
                <w:rFonts w:ascii="Consolas" w:eastAsia="Consolas" w:hAnsi="Consolas" w:cs="Consolas"/>
                <w:color w:val="D4D4D4"/>
              </w:rPr>
              <w:t>opensm -F &lt;opensm-config-if-needed&gt; --daemon</w:t>
            </w:r>
          </w:p>
          <w:p w14:paraId="3192F60A" w14:textId="77777777" w:rsidR="00880720" w:rsidRDefault="00000000">
            <w:pPr>
              <w:spacing w:after="40"/>
            </w:pPr>
            <w:r>
              <w:rPr>
                <w:rFonts w:ascii="Consolas" w:eastAsia="Consolas" w:hAnsi="Consolas" w:cs="Consolas"/>
                <w:color w:val="D4D4D4"/>
              </w:rPr>
              <w:t>! Or run in foreground for visible discovery/sweep logging:</w:t>
            </w:r>
          </w:p>
          <w:p w14:paraId="6DF5BEAA" w14:textId="77777777" w:rsidR="00880720" w:rsidRDefault="00000000">
            <w:pPr>
              <w:spacing w:after="40"/>
            </w:pPr>
            <w:r>
              <w:rPr>
                <w:rFonts w:ascii="Consolas" w:eastAsia="Consolas" w:hAnsi="Consolas" w:cs="Consolas"/>
                <w:color w:val="D4D4D4"/>
              </w:rPr>
              <w:t>opensm</w:t>
            </w:r>
          </w:p>
        </w:tc>
      </w:tr>
    </w:tbl>
    <w:p w14:paraId="2EE4A588" w14:textId="77777777" w:rsidR="00880720" w:rsidRDefault="00000000">
      <w:pPr>
        <w:pStyle w:val="ListParagraph"/>
        <w:numPr>
          <w:ilvl w:val="0"/>
          <w:numId w:val="2"/>
        </w:numPr>
        <w:spacing w:after="80"/>
      </w:pPr>
      <w:r>
        <w:rPr>
          <w:sz w:val="22"/>
          <w:szCs w:val="22"/>
        </w:rPr>
        <w:t>Watch OpenSM's own console output as it starts — does it report discovering the simulated nodes and switches?</w:t>
      </w:r>
    </w:p>
    <w:p w14:paraId="14AF2C2C" w14:textId="77777777" w:rsidR="00880720" w:rsidRDefault="00000000">
      <w:pPr>
        <w:pStyle w:val="ListParagraph"/>
        <w:numPr>
          <w:ilvl w:val="0"/>
          <w:numId w:val="2"/>
        </w:numPr>
        <w:spacing w:after="80"/>
      </w:pPr>
      <w:r>
        <w:rPr>
          <w:sz w:val="22"/>
          <w:szCs w:val="22"/>
        </w:rPr>
        <w:t>What does OpenSM report as the assigned LID for each simulated port?</w:t>
      </w:r>
    </w:p>
    <w:p w14:paraId="1F3E5EB1" w14:textId="77777777" w:rsidR="00880720" w:rsidRDefault="00000000">
      <w:pPr>
        <w:pStyle w:val="Heading2"/>
        <w:spacing w:before="300" w:after="150"/>
      </w:pPr>
      <w:r>
        <w:rPr>
          <w:b/>
          <w:bCs/>
          <w:color w:val="0E7C7B"/>
        </w:rPr>
        <w:t>A7.5 — Verification with Real IB Diagnostic Tools</w:t>
      </w:r>
    </w:p>
    <w:p w14:paraId="36C36373" w14:textId="77777777" w:rsidR="00880720" w:rsidRDefault="00000000">
      <w:pPr>
        <w:spacing w:after="150"/>
      </w:pPr>
      <w:r>
        <w:rPr>
          <w:sz w:val="22"/>
          <w:szCs w:val="22"/>
        </w:rPr>
        <w:t>These are the actual command-line tools a real InfiniBand engineer uses day to day — genuine tool fluency, not simulator-specific commands:</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880720" w14:paraId="3A87D5BF"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00CB00A2" w14:textId="77777777" w:rsidR="00880720" w:rsidRDefault="00000000">
            <w:pPr>
              <w:spacing w:after="40"/>
            </w:pPr>
            <w:r>
              <w:rPr>
                <w:rFonts w:ascii="Consolas" w:eastAsia="Consolas" w:hAnsi="Consolas" w:cs="Consolas"/>
                <w:color w:val="D4D4D4"/>
              </w:rPr>
              <w:t>sminfo</w:t>
            </w:r>
          </w:p>
          <w:p w14:paraId="06E3EFC4" w14:textId="77777777" w:rsidR="00880720" w:rsidRDefault="00000000">
            <w:pPr>
              <w:spacing w:after="40"/>
            </w:pPr>
            <w:r>
              <w:rPr>
                <w:rFonts w:ascii="Consolas" w:eastAsia="Consolas" w:hAnsi="Consolas" w:cs="Consolas"/>
                <w:color w:val="D4D4D4"/>
              </w:rPr>
              <w:t>ibnetdiscover</w:t>
            </w:r>
          </w:p>
          <w:p w14:paraId="7171EC6C" w14:textId="77777777" w:rsidR="00880720" w:rsidRDefault="00000000">
            <w:pPr>
              <w:spacing w:after="40"/>
            </w:pPr>
            <w:r>
              <w:rPr>
                <w:rFonts w:ascii="Consolas" w:eastAsia="Consolas" w:hAnsi="Consolas" w:cs="Consolas"/>
                <w:color w:val="D4D4D4"/>
              </w:rPr>
              <w:t>ibstat</w:t>
            </w:r>
          </w:p>
        </w:tc>
      </w:tr>
    </w:tbl>
    <w:p w14:paraId="081FCED7" w14:textId="77777777" w:rsidR="00880720" w:rsidRDefault="00000000">
      <w:pPr>
        <w:pStyle w:val="ListParagraph"/>
        <w:numPr>
          <w:ilvl w:val="0"/>
          <w:numId w:val="2"/>
        </w:numPr>
        <w:spacing w:after="80"/>
      </w:pPr>
      <w:r>
        <w:rPr>
          <w:sz w:val="22"/>
          <w:szCs w:val="22"/>
        </w:rPr>
        <w:t>sminfo: which node is the master Subnet Manager, and what priority/state does it report?</w:t>
      </w:r>
    </w:p>
    <w:p w14:paraId="474EC866" w14:textId="77777777" w:rsidR="00880720" w:rsidRDefault="00000000">
      <w:pPr>
        <w:pStyle w:val="ListParagraph"/>
        <w:numPr>
          <w:ilvl w:val="0"/>
          <w:numId w:val="2"/>
        </w:numPr>
        <w:spacing w:after="80"/>
      </w:pPr>
      <w:r>
        <w:rPr>
          <w:sz w:val="22"/>
          <w:szCs w:val="22"/>
        </w:rPr>
        <w:t>ibnetdiscover: does the discovered topology match the topology file you defined? Cross-check node-by-node.</w:t>
      </w:r>
    </w:p>
    <w:p w14:paraId="346AD708" w14:textId="77777777" w:rsidR="00880720" w:rsidRDefault="00000000">
      <w:pPr>
        <w:pStyle w:val="ListParagraph"/>
        <w:numPr>
          <w:ilvl w:val="0"/>
          <w:numId w:val="2"/>
        </w:numPr>
        <w:spacing w:after="80"/>
      </w:pPr>
      <w:r>
        <w:rPr>
          <w:sz w:val="22"/>
          <w:szCs w:val="22"/>
        </w:rPr>
        <w:t>Compare this discovery model to EVPN's BGP-based control plane from Workbook 1 — what's centralized here that was distributed there?</w:t>
      </w:r>
    </w:p>
    <w:p w14:paraId="01C82FEB" w14:textId="77777777" w:rsidR="00880720" w:rsidRDefault="00000000">
      <w:pPr>
        <w:pStyle w:val="Heading2"/>
        <w:spacing w:before="300" w:after="150"/>
      </w:pPr>
      <w:r>
        <w:rPr>
          <w:b/>
          <w:bCs/>
          <w:color w:val="0E7C7B"/>
        </w:rPr>
        <w:t>A7.6 — Architecture Reflection</w:t>
      </w:r>
    </w:p>
    <w:tbl>
      <w:tblPr>
        <w:tblW w:w="5000" w:type="pct"/>
        <w:tblBorders>
          <w:top w:val="single" w:sz="4" w:space="0" w:color="1155CC"/>
          <w:left w:val="single" w:sz="4" w:space="0" w:color="1155CC"/>
          <w:bottom w:val="single" w:sz="4" w:space="0" w:color="1155CC"/>
          <w:right w:val="single" w:sz="4" w:space="0" w:color="1155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880720" w14:paraId="5C0E7782" w14:textId="77777777">
        <w:tblPrEx>
          <w:tblCellMar>
            <w:top w:w="0" w:type="dxa"/>
            <w:bottom w:w="0" w:type="dxa"/>
          </w:tblCellMar>
        </w:tblPrEx>
        <w:tc>
          <w:tcPr>
            <w:tcW w:w="0" w:type="auto"/>
            <w:shd w:val="clear" w:color="auto" w:fill="E8F0FE"/>
            <w:tcMar>
              <w:top w:w="150" w:type="dxa"/>
              <w:left w:w="200" w:type="dxa"/>
              <w:bottom w:w="150" w:type="dxa"/>
              <w:right w:w="200" w:type="dxa"/>
            </w:tcMar>
          </w:tcPr>
          <w:p w14:paraId="77E2EDF5" w14:textId="77777777" w:rsidR="00880720" w:rsidRDefault="00000000">
            <w:pPr>
              <w:spacing w:after="80"/>
            </w:pPr>
            <w:r>
              <w:rPr>
                <w:b/>
                <w:bCs/>
                <w:color w:val="1155CC"/>
                <w:sz w:val="22"/>
                <w:szCs w:val="22"/>
              </w:rPr>
              <w:t>💡 EXPERT INSIGHT</w:t>
            </w:r>
          </w:p>
          <w:p w14:paraId="57CFDAEC" w14:textId="0858AD82" w:rsidR="00880720" w:rsidRDefault="00000000">
            <w:r>
              <w:rPr>
                <w:sz w:val="22"/>
                <w:szCs w:val="22"/>
              </w:rPr>
              <w:t xml:space="preserve">This is the concrete payoff for A1.6's abstract Subnet Manager description: you've now watched a single piece of software discover an entire fabric topology, assign every address, and compute every route — with no equivalent to EVPN's BGP peering, no MLAG, no spine-leaf route-server split-horizon rules. If that master SM instance stopped, per A1.6/A7.5's sminfo output, what would happen to the fabric — and how does that single-point-of-coordination model </w:t>
            </w:r>
            <w:r w:rsidR="000539BB">
              <w:rPr>
                <w:sz w:val="22"/>
                <w:szCs w:val="22"/>
              </w:rPr>
              <w:t>compared</w:t>
            </w:r>
            <w:r>
              <w:rPr>
                <w:sz w:val="22"/>
                <w:szCs w:val="22"/>
              </w:rPr>
              <w:t xml:space="preserve"> to what you already know about BGP EVPN's failure characteristics from Workbook 1?</w:t>
            </w:r>
          </w:p>
        </w:tc>
      </w:tr>
    </w:tbl>
    <w:p w14:paraId="54811C03" w14:textId="77777777" w:rsidR="000539BB" w:rsidRDefault="000539BB">
      <w:pPr>
        <w:pStyle w:val="Heading2"/>
        <w:spacing w:before="300" w:after="150"/>
        <w:rPr>
          <w:b/>
          <w:bCs/>
          <w:color w:val="0E7C7B"/>
        </w:rPr>
      </w:pPr>
    </w:p>
    <w:p w14:paraId="320BA605" w14:textId="4D050441" w:rsidR="00880720" w:rsidRDefault="00000000">
      <w:pPr>
        <w:pStyle w:val="Heading2"/>
        <w:spacing w:before="300" w:after="150"/>
      </w:pPr>
      <w:r>
        <w:rPr>
          <w:b/>
          <w:bCs/>
          <w:color w:val="0E7C7B"/>
        </w:rPr>
        <w:lastRenderedPageBreak/>
        <w:t>A7.7 — Real Attempt Log: Where This Hit a Genuine Tooling Limit — And How It Was Actually Solved</w:t>
      </w:r>
    </w:p>
    <w:tbl>
      <w:tblPr>
        <w:tblW w:w="5000" w:type="pct"/>
        <w:tblBorders>
          <w:top w:val="single" w:sz="4" w:space="0" w:color="B45309"/>
          <w:left w:val="single" w:sz="4" w:space="0" w:color="B45309"/>
          <w:bottom w:val="single" w:sz="4" w:space="0" w:color="B45309"/>
          <w:right w:val="single" w:sz="4" w:space="0" w:color="B4530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880720" w14:paraId="294F1F58" w14:textId="77777777">
        <w:tblPrEx>
          <w:tblCellMar>
            <w:top w:w="0" w:type="dxa"/>
            <w:bottom w:w="0" w:type="dxa"/>
          </w:tblCellMar>
        </w:tblPrEx>
        <w:tc>
          <w:tcPr>
            <w:tcW w:w="0" w:type="auto"/>
            <w:shd w:val="clear" w:color="auto" w:fill="FEF3E2"/>
            <w:tcMar>
              <w:top w:w="150" w:type="dxa"/>
              <w:left w:w="200" w:type="dxa"/>
              <w:bottom w:w="150" w:type="dxa"/>
              <w:right w:w="200" w:type="dxa"/>
            </w:tcMar>
          </w:tcPr>
          <w:p w14:paraId="03ECE7F6" w14:textId="77777777" w:rsidR="00880720" w:rsidRDefault="00000000">
            <w:pPr>
              <w:spacing w:after="80"/>
            </w:pPr>
            <w:r>
              <w:rPr>
                <w:b/>
                <w:bCs/>
                <w:color w:val="B45309"/>
                <w:sz w:val="22"/>
                <w:szCs w:val="22"/>
              </w:rPr>
              <w:t>⚠ WATCH OUT</w:t>
            </w:r>
          </w:p>
          <w:p w14:paraId="328B6930" w14:textId="77777777" w:rsidR="00880720" w:rsidRDefault="00000000">
            <w:r>
              <w:rPr>
                <w:sz w:val="22"/>
                <w:szCs w:val="22"/>
              </w:rPr>
              <w:t xml:space="preserve">This module was </w:t>
            </w:r>
            <w:proofErr w:type="gramStart"/>
            <w:r>
              <w:rPr>
                <w:sz w:val="22"/>
                <w:szCs w:val="22"/>
              </w:rPr>
              <w:t>actually attempted</w:t>
            </w:r>
            <w:proofErr w:type="gramEnd"/>
            <w:r>
              <w:rPr>
                <w:sz w:val="22"/>
                <w:szCs w:val="22"/>
              </w:rPr>
              <w:t xml:space="preserve"> against real ibsim 0.10 + OpenSM 3.3.23 on Ubuntu 24.04 (PA-ALT-N11), September 2026. Documenting the real outcome honestly, the same evidentiary standard as Appendix B — including the point where the diagnostic discipline itself, not a lucky guess, found the actual root cause.</w:t>
            </w:r>
          </w:p>
        </w:tc>
      </w:tr>
    </w:tbl>
    <w:p w14:paraId="5B7242B1" w14:textId="77777777" w:rsidR="00880720" w:rsidRDefault="00000000">
      <w:pPr>
        <w:spacing w:after="150"/>
      </w:pPr>
      <w:r>
        <w:rPr>
          <w:sz w:val="22"/>
          <w:szCs w:val="22"/>
        </w:rPr>
        <w:t>What was confirmed working, with real evidence:</w:t>
      </w:r>
    </w:p>
    <w:p w14:paraId="49756454" w14:textId="77777777" w:rsidR="00880720" w:rsidRDefault="00000000">
      <w:pPr>
        <w:pStyle w:val="ListParagraph"/>
        <w:numPr>
          <w:ilvl w:val="0"/>
          <w:numId w:val="2"/>
        </w:numPr>
        <w:spacing w:after="80"/>
      </w:pPr>
      <w:r>
        <w:rPr>
          <w:sz w:val="22"/>
          <w:szCs w:val="22"/>
        </w:rPr>
        <w:t>Package install clean: opensm, ibsim-utils, infiniband-diags, ibutils, libibmad5 all installed without error via apt</w:t>
      </w:r>
    </w:p>
    <w:p w14:paraId="3796D72A" w14:textId="77777777" w:rsidR="00880720" w:rsidRDefault="00000000">
      <w:pPr>
        <w:pStyle w:val="ListParagraph"/>
        <w:numPr>
          <w:ilvl w:val="0"/>
          <w:numId w:val="2"/>
        </w:numPr>
        <w:spacing w:after="80"/>
      </w:pPr>
      <w:r>
        <w:rPr>
          <w:sz w:val="22"/>
          <w:szCs w:val="22"/>
        </w:rPr>
        <w:t>A real, genuine bug found and fixed: "opensm -e -c -V ..." silently consumed -V as -c's filename argument (confirmed via a literal file named "-V" appearing in the working directory, containing a full dumped OpenSM config) — -c means "dump config and exit", not "enable cache" as an outdated reference script implied</w:t>
      </w:r>
    </w:p>
    <w:p w14:paraId="30C92845" w14:textId="77777777" w:rsidR="00880720" w:rsidRDefault="00000000">
      <w:pPr>
        <w:pStyle w:val="ListParagraph"/>
        <w:numPr>
          <w:ilvl w:val="0"/>
          <w:numId w:val="2"/>
        </w:numPr>
        <w:spacing w:after="80"/>
      </w:pPr>
      <w:r>
        <w:rPr>
          <w:sz w:val="22"/>
          <w:szCs w:val="22"/>
        </w:rPr>
        <w:t>libumad2sim.so genuinely links and intercepts correctly — confirmed via "</w:t>
      </w:r>
      <w:proofErr w:type="spellStart"/>
      <w:r>
        <w:rPr>
          <w:sz w:val="22"/>
          <w:szCs w:val="22"/>
        </w:rPr>
        <w:t>ldd</w:t>
      </w:r>
      <w:proofErr w:type="spellEnd"/>
      <w:r>
        <w:rPr>
          <w:sz w:val="22"/>
          <w:szCs w:val="22"/>
        </w:rPr>
        <w:t>", and via "strings" revealing the real environment variables it checks (SIM_HOST, IBSIM_SERVER_PORT, IBSIM_SERVER_NAME, IBSIM_SOCKNAME) rather than trusting a stale reference script's incomplete variable list</w:t>
      </w:r>
    </w:p>
    <w:p w14:paraId="301AB9E1" w14:textId="77777777" w:rsidR="00880720" w:rsidRDefault="00000000">
      <w:pPr>
        <w:pStyle w:val="ListParagraph"/>
        <w:numPr>
          <w:ilvl w:val="0"/>
          <w:numId w:val="2"/>
        </w:numPr>
        <w:spacing w:after="80"/>
      </w:pPr>
      <w:r>
        <w:rPr>
          <w:sz w:val="22"/>
          <w:szCs w:val="22"/>
        </w:rPr>
        <w:t>ibsim itself runs cleanly and reaches "Network simulator ready" state against the topology file</w:t>
      </w:r>
    </w:p>
    <w:p w14:paraId="0C59CC46" w14:textId="77777777" w:rsidR="00880720" w:rsidRDefault="00000000">
      <w:pPr>
        <w:pStyle w:val="ListParagraph"/>
        <w:numPr>
          <w:ilvl w:val="0"/>
          <w:numId w:val="2"/>
        </w:numPr>
        <w:spacing w:after="80"/>
      </w:pPr>
      <w:r>
        <w:rPr>
          <w:sz w:val="22"/>
          <w:szCs w:val="22"/>
        </w:rPr>
        <w:t>ibsim's remote listener genuinely works — an initial check with "ss -</w:t>
      </w:r>
      <w:proofErr w:type="spellStart"/>
      <w:r>
        <w:rPr>
          <w:sz w:val="22"/>
          <w:szCs w:val="22"/>
        </w:rPr>
        <w:t>tlnp</w:t>
      </w:r>
      <w:proofErr w:type="spellEnd"/>
      <w:r>
        <w:rPr>
          <w:sz w:val="22"/>
          <w:szCs w:val="22"/>
        </w:rPr>
        <w:t>" wrongly suggested it didn't, because ss -t only shows TCP; ibsim listens on UDP. "</w:t>
      </w:r>
      <w:proofErr w:type="gramStart"/>
      <w:r>
        <w:rPr>
          <w:sz w:val="22"/>
          <w:szCs w:val="22"/>
        </w:rPr>
        <w:t>netstat</w:t>
      </w:r>
      <w:proofErr w:type="gramEnd"/>
      <w:r>
        <w:rPr>
          <w:sz w:val="22"/>
          <w:szCs w:val="22"/>
        </w:rPr>
        <w:t xml:space="preserve"> -</w:t>
      </w:r>
      <w:proofErr w:type="spellStart"/>
      <w:r>
        <w:rPr>
          <w:sz w:val="22"/>
          <w:szCs w:val="22"/>
        </w:rPr>
        <w:t>ulnp</w:t>
      </w:r>
      <w:proofErr w:type="spellEnd"/>
      <w:r>
        <w:rPr>
          <w:sz w:val="22"/>
          <w:szCs w:val="22"/>
        </w:rPr>
        <w:t>" and "</w:t>
      </w:r>
      <w:proofErr w:type="spellStart"/>
      <w:r>
        <w:rPr>
          <w:sz w:val="22"/>
          <w:szCs w:val="22"/>
        </w:rPr>
        <w:t>lsof</w:t>
      </w:r>
      <w:proofErr w:type="spellEnd"/>
      <w:r>
        <w:rPr>
          <w:sz w:val="22"/>
          <w:szCs w:val="22"/>
        </w:rPr>
        <w:t xml:space="preserve"> -i :PORT" gave the correct, positive confirmation. A real lesson in matching the diagnostic tool's protocol filter to the actual transport in use, not just trusting a negative result at face value.</w:t>
      </w:r>
    </w:p>
    <w:p w14:paraId="6BFE639B" w14:textId="77777777" w:rsidR="00880720" w:rsidRDefault="00000000">
      <w:pPr>
        <w:pStyle w:val="Heading2"/>
        <w:spacing w:before="300" w:after="150"/>
      </w:pPr>
      <w:r>
        <w:rPr>
          <w:b/>
          <w:bCs/>
          <w:color w:val="0E7C7B"/>
        </w:rPr>
        <w:t>A7.8 — The Real Root Cause, and How the Session Actually Found It</w:t>
      </w:r>
    </w:p>
    <w:tbl>
      <w:tblPr>
        <w:tblW w:w="5000" w:type="pct"/>
        <w:tblBorders>
          <w:top w:val="single" w:sz="4" w:space="0" w:color="2E7D32"/>
          <w:left w:val="single" w:sz="4" w:space="0" w:color="2E7D32"/>
          <w:bottom w:val="single" w:sz="4" w:space="0" w:color="2E7D32"/>
          <w:right w:val="single" w:sz="4" w:space="0" w:color="2E7D3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880720" w14:paraId="48C7C971" w14:textId="77777777">
        <w:tblPrEx>
          <w:tblCellMar>
            <w:top w:w="0" w:type="dxa"/>
            <w:bottom w:w="0" w:type="dxa"/>
          </w:tblCellMar>
        </w:tblPrEx>
        <w:tc>
          <w:tcPr>
            <w:tcW w:w="0" w:type="auto"/>
            <w:shd w:val="clear" w:color="auto" w:fill="E6F4EA"/>
            <w:tcMar>
              <w:top w:w="150" w:type="dxa"/>
              <w:left w:w="200" w:type="dxa"/>
              <w:bottom w:w="150" w:type="dxa"/>
              <w:right w:w="200" w:type="dxa"/>
            </w:tcMar>
          </w:tcPr>
          <w:p w14:paraId="19402AC5" w14:textId="77777777" w:rsidR="00880720" w:rsidRDefault="00000000">
            <w:pPr>
              <w:spacing w:after="80"/>
            </w:pPr>
            <w:r>
              <w:rPr>
                <w:b/>
                <w:bCs/>
                <w:color w:val="2E7D32"/>
                <w:sz w:val="22"/>
                <w:szCs w:val="22"/>
              </w:rPr>
              <w:t>🔍 CONFIRMED ROOT CAUSE</w:t>
            </w:r>
          </w:p>
          <w:p w14:paraId="4DB58BFA" w14:textId="77777777" w:rsidR="00880720" w:rsidRDefault="00000000">
            <w:r>
              <w:rPr>
                <w:sz w:val="22"/>
                <w:szCs w:val="22"/>
              </w:rPr>
              <w:t>Error from osm_opensm_init: IB_INSUFFICIENT_RESOURCES — the misleading top-level error every attempt produced — was not caused by SIM_HOST, IBSIM_SERVER_PORT, IBSIM_SERVER_NAME, the -g GUID flag, or anything to do with the simulator connection at all. The real cause, sitting untouched in osm.log the entire time: "</w:t>
            </w:r>
            <w:proofErr w:type="spellStart"/>
            <w:r>
              <w:rPr>
                <w:sz w:val="22"/>
                <w:szCs w:val="22"/>
              </w:rPr>
              <w:t>osm_db_init</w:t>
            </w:r>
            <w:proofErr w:type="spellEnd"/>
            <w:r>
              <w:rPr>
                <w:sz w:val="22"/>
                <w:szCs w:val="22"/>
              </w:rPr>
              <w:t xml:space="preserve">: ERR 6101: Failed to create the </w:t>
            </w:r>
            <w:proofErr w:type="spellStart"/>
            <w:r>
              <w:rPr>
                <w:sz w:val="22"/>
                <w:szCs w:val="22"/>
              </w:rPr>
              <w:t>db</w:t>
            </w:r>
            <w:proofErr w:type="spellEnd"/>
            <w:r>
              <w:rPr>
                <w:sz w:val="22"/>
                <w:szCs w:val="22"/>
              </w:rPr>
              <w:t xml:space="preserve"> directory: /var/cache/opensm" — a missing, unwritable system directory that OpenSM needs for its local database, failing before the fabric-discovery logic was ever reached.</w:t>
            </w:r>
          </w:p>
        </w:tc>
      </w:tr>
    </w:tbl>
    <w:p w14:paraId="3387C2CD" w14:textId="77777777" w:rsidR="00880720" w:rsidRDefault="00000000">
      <w:pPr>
        <w:spacing w:after="150"/>
      </w:pPr>
      <w:r>
        <w:rPr>
          <w:sz w:val="22"/>
          <w:szCs w:val="22"/>
        </w:rPr>
        <w:t>Multiple environment-variable and flag-based theories were proposed and tested across this session — several plausible-sounding, none addressing the actual failure, because none were checked against the tool's own log output first. The fix, once the real cause was visible:</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880720" w14:paraId="6B7C031E"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7A4908A3" w14:textId="77777777" w:rsidR="00880720" w:rsidRDefault="00000000">
            <w:pPr>
              <w:spacing w:after="40"/>
            </w:pPr>
            <w:r>
              <w:rPr>
                <w:rFonts w:ascii="Consolas" w:eastAsia="Consolas" w:hAnsi="Consolas" w:cs="Consolas"/>
                <w:color w:val="D4D4D4"/>
              </w:rPr>
              <w:t>sudo mkdir -p /var/cache/opensm</w:t>
            </w:r>
          </w:p>
          <w:p w14:paraId="5EDD5112" w14:textId="77777777" w:rsidR="00880720" w:rsidRDefault="00000000">
            <w:pPr>
              <w:spacing w:after="40"/>
            </w:pPr>
            <w:r>
              <w:rPr>
                <w:rFonts w:ascii="Consolas" w:eastAsia="Consolas" w:hAnsi="Consolas" w:cs="Consolas"/>
                <w:color w:val="D4D4D4"/>
              </w:rPr>
              <w:t>sudo chown $USER:$USER /var/cache/opensm</w:t>
            </w:r>
          </w:p>
        </w:tc>
      </w:tr>
      <w:tr w:rsidR="00880720" w14:paraId="0E209CDC" w14:textId="77777777">
        <w:tblPrEx>
          <w:tblBorders>
            <w:top w:val="single" w:sz="4" w:space="0" w:color="1155CC"/>
            <w:left w:val="single" w:sz="4" w:space="0" w:color="1155CC"/>
            <w:bottom w:val="single" w:sz="4" w:space="0" w:color="1155CC"/>
            <w:right w:val="single" w:sz="4" w:space="0" w:color="1155CC"/>
          </w:tblBorders>
          <w:tblCellMar>
            <w:top w:w="0" w:type="dxa"/>
            <w:bottom w:w="0" w:type="dxa"/>
          </w:tblCellMar>
        </w:tblPrEx>
        <w:tc>
          <w:tcPr>
            <w:tcW w:w="0" w:type="auto"/>
            <w:shd w:val="clear" w:color="auto" w:fill="E8F0FE"/>
            <w:tcMar>
              <w:top w:w="150" w:type="dxa"/>
              <w:left w:w="200" w:type="dxa"/>
              <w:bottom w:w="150" w:type="dxa"/>
              <w:right w:w="200" w:type="dxa"/>
            </w:tcMar>
          </w:tcPr>
          <w:p w14:paraId="0F907F1A" w14:textId="77777777" w:rsidR="00880720" w:rsidRDefault="00000000">
            <w:pPr>
              <w:spacing w:after="80"/>
            </w:pPr>
            <w:r>
              <w:rPr>
                <w:b/>
                <w:bCs/>
                <w:color w:val="1155CC"/>
                <w:sz w:val="22"/>
                <w:szCs w:val="22"/>
              </w:rPr>
              <w:t>💡 EXPERT INSIGHT</w:t>
            </w:r>
          </w:p>
          <w:p w14:paraId="3568BCD2" w14:textId="77777777" w:rsidR="00880720" w:rsidRDefault="00000000">
            <w:r>
              <w:rPr>
                <w:sz w:val="22"/>
                <w:szCs w:val="22"/>
              </w:rPr>
              <w:t xml:space="preserve">“One command, real evidence, no more guessing.” That's the actual lesson of this module, arguably more valuable than InfiniBand mechanics themselves: "cat ./osm.log" — a single, cheap, already-available command — held the real answer from the very first failed attempt. It went unread for an entire session while flag combinations were tried instead. The </w:t>
            </w:r>
            <w:proofErr w:type="spellStart"/>
            <w:r>
              <w:rPr>
                <w:sz w:val="22"/>
                <w:szCs w:val="22"/>
              </w:rPr>
              <w:t>strace</w:t>
            </w:r>
            <w:proofErr w:type="spellEnd"/>
            <w:r>
              <w:rPr>
                <w:sz w:val="22"/>
                <w:szCs w:val="22"/>
              </w:rPr>
              <w:t xml:space="preserve">-first discipline that cracked Appendix B's ENOSPC bug is the same discipline that would have found this instantly: check the tool's own evidence — logs, </w:t>
            </w:r>
            <w:proofErr w:type="spellStart"/>
            <w:r>
              <w:rPr>
                <w:sz w:val="22"/>
                <w:szCs w:val="22"/>
              </w:rPr>
              <w:t>strace</w:t>
            </w:r>
            <w:proofErr w:type="spellEnd"/>
            <w:r>
              <w:rPr>
                <w:sz w:val="22"/>
                <w:szCs w:val="22"/>
              </w:rPr>
              <w:t xml:space="preserve">, </w:t>
            </w:r>
            <w:proofErr w:type="spellStart"/>
            <w:r>
              <w:rPr>
                <w:sz w:val="22"/>
                <w:szCs w:val="22"/>
              </w:rPr>
              <w:t>ldd</w:t>
            </w:r>
            <w:proofErr w:type="spellEnd"/>
            <w:r>
              <w:rPr>
                <w:sz w:val="22"/>
                <w:szCs w:val="22"/>
              </w:rPr>
              <w:t xml:space="preserve">, strings, the actual protocol in use — before reaching for another guessed parameter. This module was solved the second real evidence was </w:t>
            </w:r>
            <w:proofErr w:type="gramStart"/>
            <w:r>
              <w:rPr>
                <w:sz w:val="22"/>
                <w:szCs w:val="22"/>
              </w:rPr>
              <w:t>actually read</w:t>
            </w:r>
            <w:proofErr w:type="gramEnd"/>
            <w:r>
              <w:rPr>
                <w:sz w:val="22"/>
                <w:szCs w:val="22"/>
              </w:rPr>
              <w:t>, not the first time a new flag was tried.</w:t>
            </w:r>
          </w:p>
        </w:tc>
      </w:tr>
    </w:tbl>
    <w:p w14:paraId="142E4BDD" w14:textId="77777777" w:rsidR="00880720" w:rsidRDefault="00000000">
      <w:pPr>
        <w:spacing w:after="150"/>
      </w:pPr>
      <w:r>
        <w:rPr>
          <w:sz w:val="22"/>
          <w:szCs w:val="22"/>
        </w:rPr>
        <w:lastRenderedPageBreak/>
        <w:t>Once fixed, OpenSM ran successfully:</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880720" w14:paraId="72522425"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4F2109A4" w14:textId="77777777" w:rsidR="00880720" w:rsidRDefault="00000000">
            <w:pPr>
              <w:spacing w:after="40"/>
            </w:pPr>
            <w:r>
              <w:rPr>
                <w:rFonts w:ascii="Consolas" w:eastAsia="Consolas" w:hAnsi="Consolas" w:cs="Consolas"/>
                <w:color w:val="D4D4D4"/>
              </w:rPr>
              <w:t>Using default GUID 0x100001</w:t>
            </w:r>
          </w:p>
          <w:p w14:paraId="417BC6CC" w14:textId="77777777" w:rsidR="00880720" w:rsidRDefault="00000000">
            <w:pPr>
              <w:spacing w:after="40"/>
            </w:pPr>
            <w:r>
              <w:rPr>
                <w:rFonts w:ascii="Consolas" w:eastAsia="Consolas" w:hAnsi="Consolas" w:cs="Consolas"/>
                <w:color w:val="D4D4D4"/>
              </w:rPr>
              <w:t>Entering DISCOVERING state</w:t>
            </w:r>
          </w:p>
          <w:p w14:paraId="4486615E" w14:textId="77777777" w:rsidR="00880720" w:rsidRDefault="00000000">
            <w:pPr>
              <w:spacing w:after="40"/>
            </w:pPr>
            <w:r>
              <w:rPr>
                <w:rFonts w:ascii="Consolas" w:eastAsia="Consolas" w:hAnsi="Consolas" w:cs="Consolas"/>
                <w:color w:val="D4D4D4"/>
              </w:rPr>
              <w:t>Entering MASTER state</w:t>
            </w:r>
          </w:p>
        </w:tc>
      </w:tr>
    </w:tbl>
    <w:p w14:paraId="544186D7" w14:textId="77777777" w:rsidR="00880720" w:rsidRDefault="00000000">
      <w:pPr>
        <w:spacing w:after="150"/>
      </w:pPr>
      <w:r>
        <w:rPr>
          <w:sz w:val="22"/>
          <w:szCs w:val="22"/>
        </w:rPr>
        <w:t>Confirming genuine, real OpenSM control-plane behavior — fabric discovery and Subnet Manager master election — running against the simulated topology, exactly as A7.1 set out to demonstrate.</w:t>
      </w:r>
    </w:p>
    <w:p w14:paraId="70DED96B" w14:textId="77777777" w:rsidR="00880720" w:rsidRDefault="00000000">
      <w:pPr>
        <w:pStyle w:val="Heading2"/>
        <w:spacing w:before="300" w:after="150"/>
      </w:pPr>
      <w:r>
        <w:rPr>
          <w:b/>
          <w:bCs/>
          <w:color w:val="0E7C7B"/>
        </w:rPr>
        <w:t xml:space="preserve">A7.9 — Fallback Technique: </w:t>
      </w:r>
      <w:proofErr w:type="spellStart"/>
      <w:r>
        <w:rPr>
          <w:b/>
          <w:bCs/>
          <w:color w:val="0E7C7B"/>
        </w:rPr>
        <w:t>strace</w:t>
      </w:r>
      <w:proofErr w:type="spellEnd"/>
      <w:r>
        <w:rPr>
          <w:b/>
          <w:bCs/>
          <w:color w:val="0E7C7B"/>
        </w:rPr>
        <w:t>, for When the Log Itself Isn't Enough</w:t>
      </w:r>
    </w:p>
    <w:tbl>
      <w:tblPr>
        <w:tblW w:w="5000" w:type="pct"/>
        <w:tblBorders>
          <w:top w:val="single" w:sz="4" w:space="0" w:color="B45309"/>
          <w:left w:val="single" w:sz="4" w:space="0" w:color="B45309"/>
          <w:bottom w:val="single" w:sz="4" w:space="0" w:color="B45309"/>
          <w:right w:val="single" w:sz="4" w:space="0" w:color="B4530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880720" w14:paraId="7E525001" w14:textId="77777777">
        <w:tblPrEx>
          <w:tblCellMar>
            <w:top w:w="0" w:type="dxa"/>
            <w:bottom w:w="0" w:type="dxa"/>
          </w:tblCellMar>
        </w:tblPrEx>
        <w:tc>
          <w:tcPr>
            <w:tcW w:w="0" w:type="auto"/>
            <w:shd w:val="clear" w:color="auto" w:fill="FEF3E2"/>
            <w:tcMar>
              <w:top w:w="150" w:type="dxa"/>
              <w:left w:w="200" w:type="dxa"/>
              <w:bottom w:w="150" w:type="dxa"/>
              <w:right w:w="200" w:type="dxa"/>
            </w:tcMar>
          </w:tcPr>
          <w:p w14:paraId="3047CC9E" w14:textId="77777777" w:rsidR="00880720" w:rsidRDefault="00000000">
            <w:pPr>
              <w:spacing w:after="80"/>
            </w:pPr>
            <w:r>
              <w:rPr>
                <w:b/>
                <w:bCs/>
                <w:color w:val="B45309"/>
                <w:sz w:val="22"/>
                <w:szCs w:val="22"/>
              </w:rPr>
              <w:t>⚠ WATCH OUT</w:t>
            </w:r>
          </w:p>
          <w:p w14:paraId="4D818EDB" w14:textId="77777777" w:rsidR="00880720" w:rsidRDefault="00000000">
            <w:r>
              <w:rPr>
                <w:sz w:val="22"/>
                <w:szCs w:val="22"/>
              </w:rPr>
              <w:t xml:space="preserve">This command was prepared and offered as the next escalation step during this </w:t>
            </w:r>
            <w:proofErr w:type="gramStart"/>
            <w:r>
              <w:rPr>
                <w:sz w:val="22"/>
                <w:szCs w:val="22"/>
              </w:rPr>
              <w:t>session, but</w:t>
            </w:r>
            <w:proofErr w:type="gramEnd"/>
            <w:r>
              <w:rPr>
                <w:sz w:val="22"/>
                <w:szCs w:val="22"/>
              </w:rPr>
              <w:t xml:space="preserve"> was never actually needed — "cat ./osm.log" answered the question first. Documented here honestly as a fallback, not as what solved this specific bug, so a future reader has it ready for a harder case where the log genuinely doesn't explain the failure.</w:t>
            </w:r>
          </w:p>
        </w:tc>
      </w:tr>
    </w:tbl>
    <w:p w14:paraId="36D43E82" w14:textId="77777777" w:rsidR="00880720" w:rsidRDefault="00000000">
      <w:pPr>
        <w:spacing w:after="150"/>
      </w:pPr>
      <w:r>
        <w:rPr>
          <w:sz w:val="22"/>
          <w:szCs w:val="22"/>
        </w:rPr>
        <w:t>If a tool's own log is empty, unhelpful, or the failure happens before anything gets logged at all, the next escalation — the same technique that cracked the real ENOSPC bug in Appendix B — is tracing the actual system calls the process makes, rather than guessing at another flag or environment variable:</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880720" w14:paraId="607B411B"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076EDCB8" w14:textId="77777777" w:rsidR="00880720" w:rsidRDefault="00000000">
            <w:pPr>
              <w:spacing w:after="40"/>
            </w:pPr>
            <w:r>
              <w:rPr>
                <w:rFonts w:ascii="Consolas" w:eastAsia="Consolas" w:hAnsi="Consolas" w:cs="Consolas"/>
                <w:color w:val="D4D4D4"/>
              </w:rPr>
              <w:t>cd ~/ibsim-lab</w:t>
            </w:r>
          </w:p>
          <w:p w14:paraId="43162A01" w14:textId="77777777" w:rsidR="00880720" w:rsidRDefault="00000000">
            <w:pPr>
              <w:spacing w:after="40"/>
            </w:pPr>
            <w:proofErr w:type="spellStart"/>
            <w:r>
              <w:rPr>
                <w:rFonts w:ascii="Consolas" w:eastAsia="Consolas" w:hAnsi="Consolas" w:cs="Consolas"/>
                <w:color w:val="D4D4D4"/>
              </w:rPr>
              <w:t>strace</w:t>
            </w:r>
            <w:proofErr w:type="spellEnd"/>
            <w:r>
              <w:rPr>
                <w:rFonts w:ascii="Consolas" w:eastAsia="Consolas" w:hAnsi="Consolas" w:cs="Consolas"/>
                <w:color w:val="D4D4D4"/>
              </w:rPr>
              <w:t xml:space="preserve"> -f -e trace=network -o /</w:t>
            </w:r>
            <w:proofErr w:type="spellStart"/>
            <w:r>
              <w:rPr>
                <w:rFonts w:ascii="Consolas" w:eastAsia="Consolas" w:hAnsi="Consolas" w:cs="Consolas"/>
                <w:color w:val="D4D4D4"/>
              </w:rPr>
              <w:t>tmp</w:t>
            </w:r>
            <w:proofErr w:type="spellEnd"/>
            <w:r>
              <w:rPr>
                <w:rFonts w:ascii="Consolas" w:eastAsia="Consolas" w:hAnsi="Consolas" w:cs="Consolas"/>
                <w:color w:val="D4D4D4"/>
              </w:rPr>
              <w:t>/opensm_trace.txt env \</w:t>
            </w:r>
          </w:p>
          <w:p w14:paraId="445633D1" w14:textId="77777777" w:rsidR="00880720" w:rsidRDefault="00000000">
            <w:pPr>
              <w:spacing w:after="40"/>
            </w:pPr>
            <w:r>
              <w:rPr>
                <w:rFonts w:ascii="Consolas" w:eastAsia="Consolas" w:hAnsi="Consolas" w:cs="Consolas"/>
                <w:color w:val="D4D4D4"/>
              </w:rPr>
              <w:t xml:space="preserve">  SIM_HOST=Hca1 IBSIM_SERVER_PORT=12345 IBSIM_SERVER_NAME=localhost \</w:t>
            </w:r>
          </w:p>
          <w:p w14:paraId="3A0EAF65" w14:textId="77777777" w:rsidR="00880720" w:rsidRDefault="00000000">
            <w:pPr>
              <w:spacing w:after="40"/>
            </w:pPr>
            <w:r>
              <w:rPr>
                <w:rFonts w:ascii="Consolas" w:eastAsia="Consolas" w:hAnsi="Consolas" w:cs="Consolas"/>
                <w:color w:val="D4D4D4"/>
              </w:rPr>
              <w:t xml:space="preserve">  LD_PRELOAD=/usr/lib/x86_64-linux-gnu/umad2sim/libumad2sim.so \</w:t>
            </w:r>
          </w:p>
          <w:p w14:paraId="606B80B1" w14:textId="77777777" w:rsidR="00880720" w:rsidRDefault="00000000">
            <w:pPr>
              <w:spacing w:after="40"/>
            </w:pPr>
            <w:r>
              <w:rPr>
                <w:rFonts w:ascii="Consolas" w:eastAsia="Consolas" w:hAnsi="Consolas" w:cs="Consolas"/>
                <w:color w:val="D4D4D4"/>
              </w:rPr>
              <w:t xml:space="preserve">  opensm -g 0 -f ./osm.log</w:t>
            </w:r>
          </w:p>
          <w:p w14:paraId="1734FFB0" w14:textId="77777777" w:rsidR="00880720" w:rsidRDefault="00880720">
            <w:pPr>
              <w:spacing w:after="40"/>
            </w:pPr>
          </w:p>
          <w:p w14:paraId="6741C04D" w14:textId="77777777" w:rsidR="00880720" w:rsidRDefault="00000000">
            <w:pPr>
              <w:spacing w:after="40"/>
            </w:pPr>
            <w:r>
              <w:rPr>
                <w:rFonts w:ascii="Consolas" w:eastAsia="Consolas" w:hAnsi="Consolas" w:cs="Consolas"/>
                <w:color w:val="D4D4D4"/>
              </w:rPr>
              <w:t>grep -E "</w:t>
            </w:r>
            <w:proofErr w:type="spellStart"/>
            <w:r>
              <w:rPr>
                <w:rFonts w:ascii="Consolas" w:eastAsia="Consolas" w:hAnsi="Consolas" w:cs="Consolas"/>
                <w:color w:val="D4D4D4"/>
              </w:rPr>
              <w:t>socket|connect|sendto|recvfrom</w:t>
            </w:r>
            <w:proofErr w:type="spellEnd"/>
            <w:r>
              <w:rPr>
                <w:rFonts w:ascii="Consolas" w:eastAsia="Consolas" w:hAnsi="Consolas" w:cs="Consolas"/>
                <w:color w:val="D4D4D4"/>
              </w:rPr>
              <w:t>" /</w:t>
            </w:r>
            <w:proofErr w:type="spellStart"/>
            <w:r>
              <w:rPr>
                <w:rFonts w:ascii="Consolas" w:eastAsia="Consolas" w:hAnsi="Consolas" w:cs="Consolas"/>
                <w:color w:val="D4D4D4"/>
              </w:rPr>
              <w:t>tmp</w:t>
            </w:r>
            <w:proofErr w:type="spellEnd"/>
            <w:r>
              <w:rPr>
                <w:rFonts w:ascii="Consolas" w:eastAsia="Consolas" w:hAnsi="Consolas" w:cs="Consolas"/>
                <w:color w:val="D4D4D4"/>
              </w:rPr>
              <w:t>/opensm_trace.txt</w:t>
            </w:r>
          </w:p>
        </w:tc>
      </w:tr>
      <w:tr w:rsidR="00880720" w14:paraId="3A8DEDF2" w14:textId="77777777">
        <w:tblPrEx>
          <w:tblBorders>
            <w:top w:val="single" w:sz="4" w:space="0" w:color="1155CC"/>
            <w:left w:val="single" w:sz="4" w:space="0" w:color="1155CC"/>
            <w:bottom w:val="single" w:sz="4" w:space="0" w:color="1155CC"/>
            <w:right w:val="single" w:sz="4" w:space="0" w:color="1155CC"/>
          </w:tblBorders>
          <w:tblCellMar>
            <w:top w:w="0" w:type="dxa"/>
            <w:bottom w:w="0" w:type="dxa"/>
          </w:tblCellMar>
        </w:tblPrEx>
        <w:tc>
          <w:tcPr>
            <w:tcW w:w="0" w:type="auto"/>
            <w:shd w:val="clear" w:color="auto" w:fill="E8F0FE"/>
            <w:tcMar>
              <w:top w:w="150" w:type="dxa"/>
              <w:left w:w="200" w:type="dxa"/>
              <w:bottom w:w="150" w:type="dxa"/>
              <w:right w:w="200" w:type="dxa"/>
            </w:tcMar>
          </w:tcPr>
          <w:p w14:paraId="737DA1AA" w14:textId="77777777" w:rsidR="00880720" w:rsidRDefault="00000000">
            <w:pPr>
              <w:spacing w:after="80"/>
            </w:pPr>
            <w:r>
              <w:rPr>
                <w:b/>
                <w:bCs/>
                <w:color w:val="1155CC"/>
                <w:sz w:val="22"/>
                <w:szCs w:val="22"/>
              </w:rPr>
              <w:t>💡 EXPERT INSIGHT</w:t>
            </w:r>
          </w:p>
          <w:p w14:paraId="35AFF670" w14:textId="77777777" w:rsidR="00880720" w:rsidRDefault="00000000">
            <w:r>
              <w:rPr>
                <w:sz w:val="22"/>
                <w:szCs w:val="22"/>
              </w:rPr>
              <w:t xml:space="preserve">Escalation order worth internalizing, in this priority: (1) read the tool's own log/output first — cheapest, often sufficient, as it was here; (2) verify assumptions with </w:t>
            </w:r>
            <w:proofErr w:type="spellStart"/>
            <w:r>
              <w:rPr>
                <w:sz w:val="22"/>
                <w:szCs w:val="22"/>
              </w:rPr>
              <w:t>ldd</w:t>
            </w:r>
            <w:proofErr w:type="spellEnd"/>
            <w:r>
              <w:rPr>
                <w:sz w:val="22"/>
                <w:szCs w:val="22"/>
              </w:rPr>
              <w:t>/strings/netstat/</w:t>
            </w:r>
            <w:proofErr w:type="spellStart"/>
            <w:r>
              <w:rPr>
                <w:sz w:val="22"/>
                <w:szCs w:val="22"/>
              </w:rPr>
              <w:t>lsof</w:t>
            </w:r>
            <w:proofErr w:type="spellEnd"/>
            <w:r>
              <w:rPr>
                <w:sz w:val="22"/>
                <w:szCs w:val="22"/>
              </w:rPr>
              <w:t xml:space="preserve"> against what's actually running, not what documentation claims; (3) only then reach for </w:t>
            </w:r>
            <w:proofErr w:type="spellStart"/>
            <w:r>
              <w:rPr>
                <w:sz w:val="22"/>
                <w:szCs w:val="22"/>
              </w:rPr>
              <w:t>strace</w:t>
            </w:r>
            <w:proofErr w:type="spellEnd"/>
            <w:r>
              <w:rPr>
                <w:sz w:val="22"/>
                <w:szCs w:val="22"/>
              </w:rPr>
              <w:t xml:space="preserve"> — genuinely powerful, but higher effort to read, so it earns its place as step three, not step one. Reaching for </w:t>
            </w:r>
            <w:proofErr w:type="spellStart"/>
            <w:r>
              <w:rPr>
                <w:sz w:val="22"/>
                <w:szCs w:val="22"/>
              </w:rPr>
              <w:t>strace</w:t>
            </w:r>
            <w:proofErr w:type="spellEnd"/>
            <w:r>
              <w:rPr>
                <w:sz w:val="22"/>
                <w:szCs w:val="22"/>
              </w:rPr>
              <w:t xml:space="preserve"> before checking the log would have worked eventually, but checking the log first was the faster real path — evidence closest to the surface first, deeper tracing only when that's not enough.</w:t>
            </w:r>
          </w:p>
        </w:tc>
      </w:tr>
    </w:tbl>
    <w:p w14:paraId="71EE2CC9" w14:textId="77777777" w:rsidR="00880720" w:rsidRDefault="00000000">
      <w:pPr>
        <w:pStyle w:val="Heading2"/>
        <w:spacing w:before="300" w:after="150"/>
      </w:pPr>
      <w:r>
        <w:rPr>
          <w:b/>
          <w:bCs/>
          <w:color w:val="0E7C7B"/>
        </w:rPr>
        <w:t>A7.10 — Running as a Background Daemon</w:t>
      </w:r>
    </w:p>
    <w:p w14:paraId="59390CFC" w14:textId="77777777" w:rsidR="00880720" w:rsidRDefault="00000000">
      <w:pPr>
        <w:spacing w:after="150"/>
      </w:pPr>
      <w:r>
        <w:rPr>
          <w:sz w:val="22"/>
          <w:szCs w:val="22"/>
        </w:rPr>
        <w:t xml:space="preserve">Every invocation so far ran in the foreground, blocking the terminal — useful for watching discovery happen live, but not practical if you want the simulated fabric to stay managed while you work in other terminals. Confirmed real via the Ubuntu 24.04 opensm(8) </w:t>
      </w:r>
      <w:proofErr w:type="spellStart"/>
      <w:r>
        <w:rPr>
          <w:sz w:val="22"/>
          <w:szCs w:val="22"/>
        </w:rPr>
        <w:t>manpage</w:t>
      </w:r>
      <w:proofErr w:type="spellEnd"/>
      <w:r>
        <w:rPr>
          <w:sz w:val="22"/>
          <w:szCs w:val="22"/>
        </w:rPr>
        <w:t>: "-B, --daemon — Run in daemon mode - OpenSM will run in the background."</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880720" w:rsidRPr="00910EA2" w14:paraId="4821A65F"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7CB40406" w14:textId="77777777" w:rsidR="00880720" w:rsidRPr="00910EA2" w:rsidRDefault="00000000">
            <w:pPr>
              <w:spacing w:after="40"/>
              <w:rPr>
                <w:lang w:val="de-DE"/>
              </w:rPr>
            </w:pPr>
            <w:r w:rsidRPr="00910EA2">
              <w:rPr>
                <w:rFonts w:ascii="Consolas" w:eastAsia="Consolas" w:hAnsi="Consolas" w:cs="Consolas"/>
                <w:color w:val="D4D4D4"/>
                <w:lang w:val="de-DE"/>
              </w:rPr>
              <w:t>cd ~/ibsim-lab</w:t>
            </w:r>
          </w:p>
          <w:p w14:paraId="210B4A46" w14:textId="77777777" w:rsidR="00880720" w:rsidRPr="00910EA2" w:rsidRDefault="00000000">
            <w:pPr>
              <w:spacing w:after="40"/>
              <w:rPr>
                <w:lang w:val="de-DE"/>
              </w:rPr>
            </w:pPr>
            <w:r w:rsidRPr="00910EA2">
              <w:rPr>
                <w:rFonts w:ascii="Consolas" w:eastAsia="Consolas" w:hAnsi="Consolas" w:cs="Consolas"/>
                <w:color w:val="D4D4D4"/>
                <w:lang w:val="de-DE"/>
              </w:rPr>
              <w:t>export SIM_HOST="Hca1"</w:t>
            </w:r>
          </w:p>
          <w:p w14:paraId="492D2F14" w14:textId="77777777" w:rsidR="00880720" w:rsidRPr="00910EA2" w:rsidRDefault="00000000">
            <w:pPr>
              <w:spacing w:after="40"/>
              <w:rPr>
                <w:lang w:val="de-DE"/>
              </w:rPr>
            </w:pPr>
            <w:r w:rsidRPr="00910EA2">
              <w:rPr>
                <w:rFonts w:ascii="Consolas" w:eastAsia="Consolas" w:hAnsi="Consolas" w:cs="Consolas"/>
                <w:color w:val="D4D4D4"/>
                <w:lang w:val="de-DE"/>
              </w:rPr>
              <w:t>export IBSIM_SERVER_PORT=12345</w:t>
            </w:r>
          </w:p>
          <w:p w14:paraId="6573EF53" w14:textId="77777777" w:rsidR="00880720" w:rsidRPr="00910EA2" w:rsidRDefault="00000000">
            <w:pPr>
              <w:spacing w:after="40"/>
              <w:rPr>
                <w:lang w:val="de-DE"/>
              </w:rPr>
            </w:pPr>
            <w:r w:rsidRPr="00910EA2">
              <w:rPr>
                <w:rFonts w:ascii="Consolas" w:eastAsia="Consolas" w:hAnsi="Consolas" w:cs="Consolas"/>
                <w:color w:val="D4D4D4"/>
                <w:lang w:val="de-DE"/>
              </w:rPr>
              <w:t>export IBSIM_SERVER_NAME=localhost</w:t>
            </w:r>
          </w:p>
          <w:p w14:paraId="2BB133EC" w14:textId="77777777" w:rsidR="00880720" w:rsidRPr="00910EA2" w:rsidRDefault="00000000">
            <w:pPr>
              <w:spacing w:after="40"/>
              <w:rPr>
                <w:lang w:val="de-DE"/>
              </w:rPr>
            </w:pPr>
            <w:r w:rsidRPr="00910EA2">
              <w:rPr>
                <w:rFonts w:ascii="Consolas" w:eastAsia="Consolas" w:hAnsi="Consolas" w:cs="Consolas"/>
                <w:color w:val="D4D4D4"/>
                <w:lang w:val="de-DE"/>
              </w:rPr>
              <w:t>LD_PRELOAD=/usr/lib/x86_64-linux-gnu/umad2sim/libumad2sim.so opensm -g 0 -f ./osm.log -B</w:t>
            </w:r>
          </w:p>
        </w:tc>
      </w:tr>
      <w:tr w:rsidR="00880720" w14:paraId="69989AFA" w14:textId="77777777">
        <w:tblPrEx>
          <w:tblBorders>
            <w:top w:val="single" w:sz="4" w:space="0" w:color="B45309"/>
            <w:left w:val="single" w:sz="4" w:space="0" w:color="B45309"/>
            <w:bottom w:val="single" w:sz="4" w:space="0" w:color="B45309"/>
            <w:right w:val="single" w:sz="4" w:space="0" w:color="B45309"/>
          </w:tblBorders>
          <w:tblCellMar>
            <w:top w:w="0" w:type="dxa"/>
            <w:bottom w:w="0" w:type="dxa"/>
          </w:tblCellMar>
        </w:tblPrEx>
        <w:tc>
          <w:tcPr>
            <w:tcW w:w="0" w:type="auto"/>
            <w:shd w:val="clear" w:color="auto" w:fill="FEF3E2"/>
            <w:tcMar>
              <w:top w:w="150" w:type="dxa"/>
              <w:left w:w="200" w:type="dxa"/>
              <w:bottom w:w="150" w:type="dxa"/>
              <w:right w:w="200" w:type="dxa"/>
            </w:tcMar>
          </w:tcPr>
          <w:p w14:paraId="4DF868D9" w14:textId="77777777" w:rsidR="00880720" w:rsidRDefault="00000000">
            <w:pPr>
              <w:spacing w:after="80"/>
            </w:pPr>
            <w:r>
              <w:rPr>
                <w:b/>
                <w:bCs/>
                <w:color w:val="B45309"/>
                <w:sz w:val="22"/>
                <w:szCs w:val="22"/>
              </w:rPr>
              <w:lastRenderedPageBreak/>
              <w:t>⚠ WATCH OUT</w:t>
            </w:r>
          </w:p>
          <w:p w14:paraId="4DDB1A9B" w14:textId="77777777" w:rsidR="00880720" w:rsidRDefault="00000000">
            <w:r>
              <w:rPr>
                <w:sz w:val="22"/>
                <w:szCs w:val="22"/>
              </w:rPr>
              <w:t xml:space="preserve">ibsim itself still needs to be running separately first (A7.4) — -B only changes how OpenSM runs, not whether the simulated fabric exists. Confirm OpenSM </w:t>
            </w:r>
            <w:proofErr w:type="gramStart"/>
            <w:r>
              <w:rPr>
                <w:sz w:val="22"/>
                <w:szCs w:val="22"/>
              </w:rPr>
              <w:t>actually backgrounded</w:t>
            </w:r>
            <w:proofErr w:type="gramEnd"/>
            <w:r>
              <w:rPr>
                <w:sz w:val="22"/>
                <w:szCs w:val="22"/>
              </w:rPr>
              <w:t xml:space="preserve"> successfully the same way A7.8's bug was found — don't just assume the daemon flag worked because the prompt returned control:</w:t>
            </w:r>
          </w:p>
        </w:tc>
      </w:tr>
      <w:tr w:rsidR="00880720" w14:paraId="7D26A2B5"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1E7E4D87" w14:textId="77777777" w:rsidR="00880720" w:rsidRDefault="00000000">
            <w:pPr>
              <w:spacing w:after="40"/>
            </w:pPr>
            <w:r>
              <w:rPr>
                <w:rFonts w:ascii="Consolas" w:eastAsia="Consolas" w:hAnsi="Consolas" w:cs="Consolas"/>
                <w:color w:val="D4D4D4"/>
              </w:rPr>
              <w:t>ps aux | grep opensm</w:t>
            </w:r>
          </w:p>
          <w:p w14:paraId="6E70EC50" w14:textId="77777777" w:rsidR="00880720" w:rsidRDefault="00000000">
            <w:pPr>
              <w:spacing w:after="40"/>
            </w:pPr>
            <w:r>
              <w:rPr>
                <w:rFonts w:ascii="Consolas" w:eastAsia="Consolas" w:hAnsi="Consolas" w:cs="Consolas"/>
                <w:color w:val="D4D4D4"/>
              </w:rPr>
              <w:t>tail -20 ./osm.log</w:t>
            </w:r>
          </w:p>
        </w:tc>
      </w:tr>
    </w:tbl>
    <w:p w14:paraId="4E3CFE74" w14:textId="77777777" w:rsidR="00880720" w:rsidRDefault="00000000">
      <w:pPr>
        <w:spacing w:after="150"/>
      </w:pPr>
      <w:r>
        <w:rPr>
          <w:sz w:val="22"/>
          <w:szCs w:val="22"/>
        </w:rPr>
        <w:t>Once confirmed running as a background daemon, the fabric stays under OpenSM's management indefinitely, and the real IB diagnostic tools from A7.5 (sminfo, ibnetdiscover, ibstat) can be run at any time from any other terminal without needing OpenSM's own terminal to stay open.</w:t>
      </w:r>
    </w:p>
    <w:p w14:paraId="14FA75FE" w14:textId="77777777" w:rsidR="00880720" w:rsidRDefault="00000000">
      <w:pPr>
        <w:pStyle w:val="ListParagraph"/>
        <w:numPr>
          <w:ilvl w:val="0"/>
          <w:numId w:val="2"/>
        </w:numPr>
        <w:spacing w:after="80"/>
      </w:pPr>
      <w:r>
        <w:rPr>
          <w:sz w:val="22"/>
          <w:szCs w:val="22"/>
        </w:rPr>
        <w:t xml:space="preserve">Can you explain, from having watched it happen, what OpenSM </w:t>
      </w:r>
      <w:proofErr w:type="gramStart"/>
      <w:r>
        <w:rPr>
          <w:sz w:val="22"/>
          <w:szCs w:val="22"/>
        </w:rPr>
        <w:t>actually does</w:t>
      </w:r>
      <w:proofErr w:type="gramEnd"/>
      <w:r>
        <w:rPr>
          <w:sz w:val="22"/>
          <w:szCs w:val="22"/>
        </w:rPr>
        <w:t xml:space="preserve"> in the first few seconds after it starts against a fabric it's never seen?</w:t>
      </w:r>
    </w:p>
    <w:p w14:paraId="678D608C" w14:textId="77777777" w:rsidR="00880720" w:rsidRDefault="00000000">
      <w:pPr>
        <w:pStyle w:val="ListParagraph"/>
        <w:numPr>
          <w:ilvl w:val="0"/>
          <w:numId w:val="2"/>
        </w:numPr>
        <w:spacing w:after="80"/>
      </w:pPr>
      <w:r>
        <w:rPr>
          <w:sz w:val="22"/>
          <w:szCs w:val="22"/>
        </w:rPr>
        <w:t xml:space="preserve">Can you name two real IB diagnostic commands and what each one </w:t>
      </w:r>
      <w:proofErr w:type="gramStart"/>
      <w:r>
        <w:rPr>
          <w:sz w:val="22"/>
          <w:szCs w:val="22"/>
        </w:rPr>
        <w:t>actually shows</w:t>
      </w:r>
      <w:proofErr w:type="gramEnd"/>
      <w:r>
        <w:rPr>
          <w:sz w:val="22"/>
          <w:szCs w:val="22"/>
        </w:rPr>
        <w:t>?</w:t>
      </w:r>
    </w:p>
    <w:p w14:paraId="35BDBB71" w14:textId="77777777" w:rsidR="00880720" w:rsidRDefault="00000000">
      <w:pPr>
        <w:pStyle w:val="ListParagraph"/>
        <w:numPr>
          <w:ilvl w:val="0"/>
          <w:numId w:val="2"/>
        </w:numPr>
        <w:spacing w:after="80"/>
      </w:pPr>
      <w:r>
        <w:rPr>
          <w:sz w:val="22"/>
          <w:szCs w:val="22"/>
        </w:rPr>
        <w:t>Can you articulate precisely what this module proved and what it explicitly did NOT prove, the same honest-scoping discipline as every soft-RoCE exercise in this workbook?</w:t>
      </w:r>
    </w:p>
    <w:p w14:paraId="4ACCBD0F" w14:textId="77777777" w:rsidR="00880720" w:rsidRDefault="00000000">
      <w:pPr>
        <w:pStyle w:val="ListParagraph"/>
        <w:numPr>
          <w:ilvl w:val="0"/>
          <w:numId w:val="2"/>
        </w:numPr>
        <w:spacing w:after="80"/>
      </w:pPr>
      <w:r>
        <w:rPr>
          <w:sz w:val="22"/>
          <w:szCs w:val="22"/>
        </w:rPr>
        <w:t xml:space="preserve">Can you explain why "cat ./osm.log" — available from the very first failed attempt — was more valuable than every flag/environment-variable theory tried before it was </w:t>
      </w:r>
      <w:proofErr w:type="gramStart"/>
      <w:r>
        <w:rPr>
          <w:sz w:val="22"/>
          <w:szCs w:val="22"/>
        </w:rPr>
        <w:t>actually read</w:t>
      </w:r>
      <w:proofErr w:type="gramEnd"/>
      <w:r>
        <w:rPr>
          <w:sz w:val="22"/>
          <w:szCs w:val="22"/>
        </w:rPr>
        <w:t>? What does that say about diagnostic sequencing under pressure?</w:t>
      </w:r>
    </w:p>
    <w:p w14:paraId="2B7DCE94" w14:textId="77777777" w:rsidR="00880720" w:rsidRDefault="00000000">
      <w:pPr>
        <w:pStyle w:val="ListParagraph"/>
        <w:numPr>
          <w:ilvl w:val="0"/>
          <w:numId w:val="2"/>
        </w:numPr>
        <w:spacing w:after="80"/>
      </w:pPr>
      <w:r>
        <w:rPr>
          <w:sz w:val="22"/>
          <w:szCs w:val="22"/>
        </w:rPr>
        <w:t>Can you explain why "ss -</w:t>
      </w:r>
      <w:proofErr w:type="spellStart"/>
      <w:r>
        <w:rPr>
          <w:sz w:val="22"/>
          <w:szCs w:val="22"/>
        </w:rPr>
        <w:t>tlnp</w:t>
      </w:r>
      <w:proofErr w:type="spellEnd"/>
      <w:r>
        <w:rPr>
          <w:sz w:val="22"/>
          <w:szCs w:val="22"/>
        </w:rPr>
        <w:t>" gave a false negative for ibsim's listening port, and name the two tools that gave the correct answer instead?</w:t>
      </w:r>
    </w:p>
    <w:p w14:paraId="146ACD59" w14:textId="77777777" w:rsidR="00880720" w:rsidRDefault="00000000">
      <w:pPr>
        <w:pStyle w:val="ListParagraph"/>
        <w:numPr>
          <w:ilvl w:val="0"/>
          <w:numId w:val="2"/>
        </w:numPr>
        <w:spacing w:after="80"/>
      </w:pPr>
      <w:r>
        <w:rPr>
          <w:sz w:val="22"/>
          <w:szCs w:val="22"/>
        </w:rPr>
        <w:t>Can you name the correct flag to run OpenSM as a background daemon, and explain why confirming it worked needs more than just watching the prompt return?</w:t>
      </w:r>
    </w:p>
    <w:p w14:paraId="6054910B" w14:textId="77777777" w:rsidR="00880720" w:rsidRDefault="00000000">
      <w:pPr>
        <w:pStyle w:val="Heading2"/>
        <w:spacing w:before="300" w:after="150"/>
      </w:pPr>
      <w:r>
        <w:rPr>
          <w:b/>
          <w:bCs/>
          <w:color w:val="0E7C7B"/>
        </w:rPr>
        <w:t>A7.11 — Quick-Start: Restarting the Simulator After a Reboot</w:t>
      </w:r>
    </w:p>
    <w:p w14:paraId="274D384D" w14:textId="77777777" w:rsidR="00880720" w:rsidRDefault="00000000">
      <w:pPr>
        <w:spacing w:after="150"/>
      </w:pPr>
      <w:r>
        <w:rPr>
          <w:sz w:val="22"/>
          <w:szCs w:val="22"/>
        </w:rPr>
        <w:t>None of this is persistent — ibsim and OpenSM are plain processes, not services, and nothing here survives a host reboot or even just closing the terminals. This is the complete, minimal restart sequence, distilled from A7.2–A7.10, for when PA-ALT-N11 (or this lab environment) comes back up.</w:t>
      </w:r>
    </w:p>
    <w:p w14:paraId="5875ABA0" w14:textId="77777777" w:rsidR="00880720" w:rsidRDefault="00000000">
      <w:pPr>
        <w:pStyle w:val="Heading3"/>
        <w:spacing w:before="200" w:after="100"/>
      </w:pPr>
      <w:r>
        <w:rPr>
          <w:b/>
          <w:bCs/>
          <w:color w:val="1F3864"/>
          <w:sz w:val="22"/>
          <w:szCs w:val="22"/>
        </w:rPr>
        <w:t>Step A — One-time check (only if packages were somehow removed)</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880720" w14:paraId="5AB43ACD"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3546082B" w14:textId="77777777" w:rsidR="00880720" w:rsidRDefault="00000000">
            <w:pPr>
              <w:spacing w:after="40"/>
            </w:pPr>
            <w:r>
              <w:rPr>
                <w:rFonts w:ascii="Consolas" w:eastAsia="Consolas" w:hAnsi="Consolas" w:cs="Consolas"/>
                <w:color w:val="D4D4D4"/>
              </w:rPr>
              <w:t>which opensm ibsim || sudo apt install -y opensm ibsim-utils infiniband-diags ibutils libibmad5</w:t>
            </w:r>
          </w:p>
        </w:tc>
      </w:tr>
    </w:tbl>
    <w:p w14:paraId="4F40BADD" w14:textId="77777777" w:rsidR="00880720" w:rsidRDefault="00000000">
      <w:pPr>
        <w:pStyle w:val="Heading3"/>
        <w:spacing w:before="200" w:after="100"/>
      </w:pPr>
      <w:r>
        <w:rPr>
          <w:b/>
          <w:bCs/>
          <w:color w:val="1F3864"/>
          <w:sz w:val="22"/>
          <w:szCs w:val="22"/>
        </w:rPr>
        <w:t>Step B — One-time directory fix (only needed once per host, but harmless to re-run)</w:t>
      </w:r>
    </w:p>
    <w:tbl>
      <w:tblPr>
        <w:tblW w:w="5000" w:type="pct"/>
        <w:tblInd w:w="-2" w:type="dxa"/>
        <w:tblBorders>
          <w:top w:val="single" w:sz="4" w:space="0" w:color="B45309"/>
          <w:left w:val="single" w:sz="4" w:space="0" w:color="B45309"/>
          <w:bottom w:val="single" w:sz="4" w:space="0" w:color="B45309"/>
          <w:right w:val="single" w:sz="4" w:space="0" w:color="B4530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880720" w14:paraId="71793E32" w14:textId="77777777">
        <w:tblPrEx>
          <w:tblCellMar>
            <w:top w:w="0" w:type="dxa"/>
            <w:bottom w:w="0" w:type="dxa"/>
          </w:tblCellMar>
        </w:tblPrEx>
        <w:tc>
          <w:tcPr>
            <w:tcW w:w="0" w:type="auto"/>
            <w:shd w:val="clear" w:color="auto" w:fill="FEF3E2"/>
            <w:tcMar>
              <w:top w:w="150" w:type="dxa"/>
              <w:left w:w="200" w:type="dxa"/>
              <w:bottom w:w="150" w:type="dxa"/>
              <w:right w:w="200" w:type="dxa"/>
            </w:tcMar>
          </w:tcPr>
          <w:p w14:paraId="014D9BD0" w14:textId="77777777" w:rsidR="00880720" w:rsidRDefault="00000000">
            <w:pPr>
              <w:spacing w:after="80"/>
            </w:pPr>
            <w:r>
              <w:rPr>
                <w:b/>
                <w:bCs/>
                <w:color w:val="B45309"/>
                <w:sz w:val="22"/>
                <w:szCs w:val="22"/>
              </w:rPr>
              <w:t>⚠ WATCH OUT</w:t>
            </w:r>
          </w:p>
          <w:p w14:paraId="195F20C7" w14:textId="77777777" w:rsidR="00880720" w:rsidRDefault="00000000">
            <w:r>
              <w:rPr>
                <w:sz w:val="22"/>
                <w:szCs w:val="22"/>
              </w:rPr>
              <w:t>This is the actual root cause fixed in A7.8. If it's already there from before, this is a no-op — safe to always run.</w:t>
            </w:r>
          </w:p>
        </w:tc>
      </w:tr>
      <w:tr w:rsidR="00880720" w14:paraId="62D3F0B3" w14:textId="77777777">
        <w:tblPrEx>
          <w:tblBorders>
            <w:top w:val="single" w:sz="2" w:space="0" w:color="444444"/>
            <w:left w:val="single" w:sz="2" w:space="0" w:color="444444"/>
            <w:bottom w:val="single" w:sz="2" w:space="0" w:color="444444"/>
            <w:right w:val="single" w:sz="2" w:space="0" w:color="444444"/>
          </w:tblBorders>
          <w:tblCellMar>
            <w:top w:w="0" w:type="dxa"/>
            <w:bottom w:w="0" w:type="dxa"/>
          </w:tblCellMar>
        </w:tblPrEx>
        <w:tc>
          <w:tcPr>
            <w:tcW w:w="0" w:type="auto"/>
            <w:shd w:val="clear" w:color="auto" w:fill="1E1E1E"/>
            <w:tcMar>
              <w:top w:w="150" w:type="dxa"/>
              <w:left w:w="200" w:type="dxa"/>
              <w:bottom w:w="150" w:type="dxa"/>
              <w:right w:w="200" w:type="dxa"/>
            </w:tcMar>
          </w:tcPr>
          <w:p w14:paraId="5353E994" w14:textId="77777777" w:rsidR="00880720" w:rsidRDefault="00000000">
            <w:pPr>
              <w:spacing w:after="40"/>
            </w:pPr>
            <w:r>
              <w:rPr>
                <w:rFonts w:ascii="Consolas" w:eastAsia="Consolas" w:hAnsi="Consolas" w:cs="Consolas"/>
                <w:color w:val="D4D4D4"/>
              </w:rPr>
              <w:t>sudo mkdir -p /var/cache/opensm</w:t>
            </w:r>
          </w:p>
          <w:p w14:paraId="5534BA17" w14:textId="77777777" w:rsidR="00880720" w:rsidRDefault="00000000">
            <w:pPr>
              <w:spacing w:after="40"/>
            </w:pPr>
            <w:r>
              <w:rPr>
                <w:rFonts w:ascii="Consolas" w:eastAsia="Consolas" w:hAnsi="Consolas" w:cs="Consolas"/>
                <w:color w:val="D4D4D4"/>
              </w:rPr>
              <w:t>sudo chown $USER:$USER /var/cache/opensm</w:t>
            </w:r>
          </w:p>
        </w:tc>
      </w:tr>
    </w:tbl>
    <w:p w14:paraId="77C5F5E4" w14:textId="77777777" w:rsidR="00880720" w:rsidRDefault="00000000">
      <w:pPr>
        <w:pStyle w:val="Heading3"/>
        <w:spacing w:before="200" w:after="100"/>
      </w:pPr>
      <w:r>
        <w:rPr>
          <w:b/>
          <w:bCs/>
          <w:color w:val="1F3864"/>
          <w:sz w:val="22"/>
          <w:szCs w:val="22"/>
        </w:rPr>
        <w:t>Step C — Terminal 1: start the simulated fabric</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880720" w14:paraId="02229FAA"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00771721" w14:textId="77777777" w:rsidR="00880720" w:rsidRDefault="00000000">
            <w:pPr>
              <w:spacing w:after="40"/>
            </w:pPr>
            <w:r>
              <w:rPr>
                <w:rFonts w:ascii="Consolas" w:eastAsia="Consolas" w:hAnsi="Consolas" w:cs="Consolas"/>
                <w:color w:val="D4D4D4"/>
              </w:rPr>
              <w:t>cd ~/ibsim-lab</w:t>
            </w:r>
          </w:p>
          <w:p w14:paraId="73BF04A8" w14:textId="77777777" w:rsidR="00880720" w:rsidRDefault="00000000">
            <w:pPr>
              <w:spacing w:after="40"/>
            </w:pPr>
            <w:r>
              <w:rPr>
                <w:rFonts w:ascii="Consolas" w:eastAsia="Consolas" w:hAnsi="Consolas" w:cs="Consolas"/>
                <w:color w:val="D4D4D4"/>
              </w:rPr>
              <w:t>ibsim -r -l 12345 -s ./mytopo.net</w:t>
            </w:r>
          </w:p>
        </w:tc>
      </w:tr>
    </w:tbl>
    <w:p w14:paraId="0553FABA" w14:textId="77777777" w:rsidR="00880720" w:rsidRDefault="00000000">
      <w:pPr>
        <w:spacing w:after="150"/>
      </w:pPr>
      <w:r>
        <w:rPr>
          <w:sz w:val="22"/>
          <w:szCs w:val="22"/>
        </w:rPr>
        <w:lastRenderedPageBreak/>
        <w:t>Wait for "Network simulator ready" and the sim&gt; prompt before moving to Step D. Leave this terminal open and untouched.</w:t>
      </w:r>
    </w:p>
    <w:p w14:paraId="01C66D5F" w14:textId="77777777" w:rsidR="00880720" w:rsidRDefault="00000000">
      <w:pPr>
        <w:pStyle w:val="Heading3"/>
        <w:spacing w:before="200" w:after="100"/>
      </w:pPr>
      <w:r>
        <w:rPr>
          <w:b/>
          <w:bCs/>
          <w:color w:val="1F3864"/>
          <w:sz w:val="22"/>
          <w:szCs w:val="22"/>
        </w:rPr>
        <w:t>Step D — Terminal 2: start OpenSM against it</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880720" w14:paraId="2E6F72F4"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345E77AC" w14:textId="77777777" w:rsidR="00880720" w:rsidRPr="00910EA2" w:rsidRDefault="00000000">
            <w:pPr>
              <w:spacing w:after="40"/>
              <w:rPr>
                <w:lang w:val="de-DE"/>
              </w:rPr>
            </w:pPr>
            <w:r w:rsidRPr="00910EA2">
              <w:rPr>
                <w:rFonts w:ascii="Consolas" w:eastAsia="Consolas" w:hAnsi="Consolas" w:cs="Consolas"/>
                <w:color w:val="D4D4D4"/>
                <w:lang w:val="de-DE"/>
              </w:rPr>
              <w:t>cd ~/ibsim-lab</w:t>
            </w:r>
          </w:p>
          <w:p w14:paraId="2721C57A" w14:textId="77777777" w:rsidR="00880720" w:rsidRPr="00910EA2" w:rsidRDefault="00000000">
            <w:pPr>
              <w:spacing w:after="40"/>
              <w:rPr>
                <w:lang w:val="de-DE"/>
              </w:rPr>
            </w:pPr>
            <w:r w:rsidRPr="00910EA2">
              <w:rPr>
                <w:rFonts w:ascii="Consolas" w:eastAsia="Consolas" w:hAnsi="Consolas" w:cs="Consolas"/>
                <w:color w:val="D4D4D4"/>
                <w:lang w:val="de-DE"/>
              </w:rPr>
              <w:t>export SIM_HOST="Hca1"</w:t>
            </w:r>
          </w:p>
          <w:p w14:paraId="55A1A18D" w14:textId="77777777" w:rsidR="00880720" w:rsidRPr="00910EA2" w:rsidRDefault="00000000">
            <w:pPr>
              <w:spacing w:after="40"/>
              <w:rPr>
                <w:lang w:val="de-DE"/>
              </w:rPr>
            </w:pPr>
            <w:r w:rsidRPr="00910EA2">
              <w:rPr>
                <w:rFonts w:ascii="Consolas" w:eastAsia="Consolas" w:hAnsi="Consolas" w:cs="Consolas"/>
                <w:color w:val="D4D4D4"/>
                <w:lang w:val="de-DE"/>
              </w:rPr>
              <w:t>export IBSIM_SERVER_PORT=12345</w:t>
            </w:r>
          </w:p>
          <w:p w14:paraId="34BF7BF5" w14:textId="77777777" w:rsidR="00880720" w:rsidRPr="00910EA2" w:rsidRDefault="00000000">
            <w:pPr>
              <w:spacing w:after="40"/>
              <w:rPr>
                <w:lang w:val="de-DE"/>
              </w:rPr>
            </w:pPr>
            <w:r w:rsidRPr="00910EA2">
              <w:rPr>
                <w:rFonts w:ascii="Consolas" w:eastAsia="Consolas" w:hAnsi="Consolas" w:cs="Consolas"/>
                <w:color w:val="D4D4D4"/>
                <w:lang w:val="de-DE"/>
              </w:rPr>
              <w:t>export IBSIM_SERVER_NAME=localhost</w:t>
            </w:r>
          </w:p>
          <w:p w14:paraId="310348C3" w14:textId="77777777" w:rsidR="00880720" w:rsidRPr="00910EA2" w:rsidRDefault="00000000">
            <w:pPr>
              <w:spacing w:after="40"/>
              <w:rPr>
                <w:lang w:val="de-DE"/>
              </w:rPr>
            </w:pPr>
            <w:r w:rsidRPr="00910EA2">
              <w:rPr>
                <w:rFonts w:ascii="Consolas" w:eastAsia="Consolas" w:hAnsi="Consolas" w:cs="Consolas"/>
                <w:color w:val="D4D4D4"/>
                <w:lang w:val="de-DE"/>
              </w:rPr>
              <w:t>LD_PRELOAD=/usr/lib/x86_64-linux-gnu/umad2sim/libumad2sim.so opensm -g 0 -f ./osm.log</w:t>
            </w:r>
          </w:p>
          <w:p w14:paraId="660B23C0" w14:textId="77777777" w:rsidR="00880720" w:rsidRPr="00910EA2" w:rsidRDefault="00880720">
            <w:pPr>
              <w:spacing w:after="40"/>
              <w:rPr>
                <w:lang w:val="de-DE"/>
              </w:rPr>
            </w:pPr>
          </w:p>
          <w:p w14:paraId="54675E75" w14:textId="77777777" w:rsidR="00880720" w:rsidRDefault="00000000">
            <w:pPr>
              <w:spacing w:after="40"/>
            </w:pPr>
            <w:r>
              <w:rPr>
                <w:rFonts w:ascii="Consolas" w:eastAsia="Consolas" w:hAnsi="Consolas" w:cs="Consolas"/>
                <w:color w:val="D4D4D4"/>
              </w:rPr>
              <w:t># or, to background it immediately instead (A7.10):</w:t>
            </w:r>
          </w:p>
          <w:p w14:paraId="1C9F82F3" w14:textId="77777777" w:rsidR="00880720" w:rsidRDefault="00000000">
            <w:pPr>
              <w:spacing w:after="40"/>
            </w:pPr>
            <w:r>
              <w:rPr>
                <w:rFonts w:ascii="Consolas" w:eastAsia="Consolas" w:hAnsi="Consolas" w:cs="Consolas"/>
                <w:color w:val="D4D4D4"/>
              </w:rPr>
              <w:t># LD_PRELOAD=/usr/lib/x86_64-linux-gnu/umad2sim/libumad2sim.so opensm -g 0 -f ./osm.log -B</w:t>
            </w:r>
          </w:p>
        </w:tc>
      </w:tr>
    </w:tbl>
    <w:p w14:paraId="0499C9D8" w14:textId="77777777" w:rsidR="00880720" w:rsidRDefault="00000000">
      <w:pPr>
        <w:spacing w:after="150"/>
      </w:pPr>
      <w:r>
        <w:rPr>
          <w:sz w:val="22"/>
          <w:szCs w:val="22"/>
        </w:rPr>
        <w:t>Confirm success — look for these three lines:</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880720" w14:paraId="6E10CDB7"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1AE116B9" w14:textId="77777777" w:rsidR="00880720" w:rsidRDefault="00000000">
            <w:pPr>
              <w:spacing w:after="40"/>
            </w:pPr>
            <w:r>
              <w:rPr>
                <w:rFonts w:ascii="Consolas" w:eastAsia="Consolas" w:hAnsi="Consolas" w:cs="Consolas"/>
                <w:color w:val="D4D4D4"/>
              </w:rPr>
              <w:t>Using default GUID 0x100001</w:t>
            </w:r>
          </w:p>
          <w:p w14:paraId="483173F9" w14:textId="77777777" w:rsidR="00880720" w:rsidRDefault="00000000">
            <w:pPr>
              <w:spacing w:after="40"/>
            </w:pPr>
            <w:r>
              <w:rPr>
                <w:rFonts w:ascii="Consolas" w:eastAsia="Consolas" w:hAnsi="Consolas" w:cs="Consolas"/>
                <w:color w:val="D4D4D4"/>
              </w:rPr>
              <w:t>Entering DISCOVERING state</w:t>
            </w:r>
          </w:p>
          <w:p w14:paraId="2C3AFD36" w14:textId="77777777" w:rsidR="00880720" w:rsidRDefault="00000000">
            <w:pPr>
              <w:spacing w:after="40"/>
            </w:pPr>
            <w:r>
              <w:rPr>
                <w:rFonts w:ascii="Consolas" w:eastAsia="Consolas" w:hAnsi="Consolas" w:cs="Consolas"/>
                <w:color w:val="D4D4D4"/>
              </w:rPr>
              <w:t>Entering MASTER state</w:t>
            </w:r>
          </w:p>
        </w:tc>
      </w:tr>
    </w:tbl>
    <w:p w14:paraId="15B0E22A" w14:textId="77777777" w:rsidR="00880720" w:rsidRDefault="00000000">
      <w:pPr>
        <w:pStyle w:val="Heading3"/>
        <w:spacing w:before="200" w:after="100"/>
      </w:pPr>
      <w:r>
        <w:rPr>
          <w:b/>
          <w:bCs/>
          <w:color w:val="1F3864"/>
          <w:sz w:val="22"/>
          <w:szCs w:val="22"/>
        </w:rPr>
        <w:t>Step E — Verify (either terminal, or a third)</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880720" w14:paraId="5E4CB67D"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3DE12253" w14:textId="77777777" w:rsidR="00880720" w:rsidRDefault="00000000">
            <w:pPr>
              <w:spacing w:after="40"/>
            </w:pPr>
            <w:r>
              <w:rPr>
                <w:rFonts w:ascii="Consolas" w:eastAsia="Consolas" w:hAnsi="Consolas" w:cs="Consolas"/>
                <w:color w:val="D4D4D4"/>
              </w:rPr>
              <w:t>sminfo</w:t>
            </w:r>
          </w:p>
          <w:p w14:paraId="00EEA56B" w14:textId="77777777" w:rsidR="00880720" w:rsidRDefault="00000000">
            <w:pPr>
              <w:spacing w:after="40"/>
            </w:pPr>
            <w:r>
              <w:rPr>
                <w:rFonts w:ascii="Consolas" w:eastAsia="Consolas" w:hAnsi="Consolas" w:cs="Consolas"/>
                <w:color w:val="D4D4D4"/>
              </w:rPr>
              <w:t>ibnetdiscover</w:t>
            </w:r>
          </w:p>
        </w:tc>
      </w:tr>
      <w:tr w:rsidR="00880720" w14:paraId="37CF4203" w14:textId="77777777">
        <w:tblPrEx>
          <w:tblBorders>
            <w:top w:val="single" w:sz="4" w:space="0" w:color="2E7D32"/>
            <w:left w:val="single" w:sz="4" w:space="0" w:color="2E7D32"/>
            <w:bottom w:val="single" w:sz="4" w:space="0" w:color="2E7D32"/>
            <w:right w:val="single" w:sz="4" w:space="0" w:color="2E7D32"/>
          </w:tblBorders>
          <w:tblCellMar>
            <w:top w:w="0" w:type="dxa"/>
            <w:bottom w:w="0" w:type="dxa"/>
          </w:tblCellMar>
        </w:tblPrEx>
        <w:tc>
          <w:tcPr>
            <w:tcW w:w="0" w:type="auto"/>
            <w:shd w:val="clear" w:color="auto" w:fill="E6F4EA"/>
            <w:tcMar>
              <w:top w:w="150" w:type="dxa"/>
              <w:left w:w="200" w:type="dxa"/>
              <w:bottom w:w="150" w:type="dxa"/>
              <w:right w:w="200" w:type="dxa"/>
            </w:tcMar>
          </w:tcPr>
          <w:p w14:paraId="4001B13A" w14:textId="77777777" w:rsidR="00880720" w:rsidRDefault="00000000">
            <w:pPr>
              <w:spacing w:after="80"/>
            </w:pPr>
            <w:r>
              <w:rPr>
                <w:b/>
                <w:bCs/>
                <w:color w:val="2E7D32"/>
                <w:sz w:val="22"/>
                <w:szCs w:val="22"/>
              </w:rPr>
              <w:t>✅ THE FOUR THINGS THAT MUST ALL BE TRUE, EVERY TIME</w:t>
            </w:r>
          </w:p>
          <w:p w14:paraId="1BF8DEE1" w14:textId="77777777" w:rsidR="00880720" w:rsidRDefault="00000000">
            <w:pPr>
              <w:spacing w:after="120"/>
            </w:pPr>
            <w:r>
              <w:rPr>
                <w:sz w:val="22"/>
                <w:szCs w:val="22"/>
              </w:rPr>
              <w:t>1. /var/cache/opensm exists and is owned by you (Step B)</w:t>
            </w:r>
          </w:p>
          <w:p w14:paraId="358B2B4A" w14:textId="77777777" w:rsidR="00880720" w:rsidRDefault="00000000">
            <w:pPr>
              <w:spacing w:after="120"/>
            </w:pPr>
            <w:r>
              <w:rPr>
                <w:sz w:val="22"/>
                <w:szCs w:val="22"/>
              </w:rPr>
              <w:t>2. ibsim is running FIRST, in its own terminal, reached "ready" (Step C)</w:t>
            </w:r>
          </w:p>
          <w:p w14:paraId="37088FA6" w14:textId="77777777" w:rsidR="00880720" w:rsidRDefault="00000000">
            <w:pPr>
              <w:spacing w:after="120"/>
            </w:pPr>
            <w:r>
              <w:rPr>
                <w:sz w:val="22"/>
                <w:szCs w:val="22"/>
              </w:rPr>
              <w:t>3. All three SIM_HOST / IBSIM_SERVER_PORT / IBSIM_SERVER_NAME variables are exported in the SAME shell session running opensm (Step D)</w:t>
            </w:r>
          </w:p>
          <w:p w14:paraId="5E7B9E02" w14:textId="77777777" w:rsidR="00880720" w:rsidRDefault="00000000">
            <w:pPr>
              <w:spacing w:after="120"/>
            </w:pPr>
            <w:r>
              <w:rPr>
                <w:sz w:val="22"/>
                <w:szCs w:val="22"/>
              </w:rPr>
              <w:t>4. LD_PRELOAD points at the exact real path: /usr/lib/x86_64-linux-gnu/umad2sim/libumad2sim.so (verify with "</w:t>
            </w:r>
            <w:proofErr w:type="spellStart"/>
            <w:r>
              <w:rPr>
                <w:sz w:val="22"/>
                <w:szCs w:val="22"/>
              </w:rPr>
              <w:t>ldd</w:t>
            </w:r>
            <w:proofErr w:type="spellEnd"/>
            <w:r>
              <w:rPr>
                <w:sz w:val="22"/>
                <w:szCs w:val="22"/>
              </w:rPr>
              <w:t xml:space="preserve"> $(which opensm) | grep </w:t>
            </w:r>
            <w:proofErr w:type="spellStart"/>
            <w:r>
              <w:rPr>
                <w:sz w:val="22"/>
                <w:szCs w:val="22"/>
              </w:rPr>
              <w:t>umad</w:t>
            </w:r>
            <w:proofErr w:type="spellEnd"/>
            <w:r>
              <w:rPr>
                <w:sz w:val="22"/>
                <w:szCs w:val="22"/>
              </w:rPr>
              <w:t>" if unsure)</w:t>
            </w:r>
          </w:p>
          <w:p w14:paraId="4769903D" w14:textId="77777777" w:rsidR="00880720" w:rsidRDefault="00000000">
            <w:r>
              <w:rPr>
                <w:sz w:val="22"/>
                <w:szCs w:val="22"/>
              </w:rPr>
              <w:t>Miss any one of these four and you'll reproduce one of the exact failures documented in A7.7–A7.9 — IB_INSUFFICIENT_RESOURCES, ERR 6101, or the -c/-V flag collision. Check this list before re-diagnosing from scratch.</w:t>
            </w:r>
          </w:p>
        </w:tc>
      </w:tr>
    </w:tbl>
    <w:p w14:paraId="25243C5E" w14:textId="77777777" w:rsidR="00880720" w:rsidRDefault="00000000">
      <w:pPr>
        <w:pStyle w:val="Heading1"/>
        <w:spacing w:before="400" w:after="200"/>
      </w:pPr>
      <w:r>
        <w:rPr>
          <w:b/>
          <w:bCs/>
          <w:color w:val="1F3864"/>
        </w:rPr>
        <w:t>Appendix — Soft-RoCE (rdma_rxe) Build Procedure</w:t>
      </w:r>
    </w:p>
    <w:p w14:paraId="7A2C9C5D" w14:textId="77777777" w:rsidR="00880720" w:rsidRDefault="00000000">
      <w:pPr>
        <w:spacing w:after="150"/>
      </w:pPr>
      <w:r>
        <w:rPr>
          <w:sz w:val="22"/>
          <w:szCs w:val="22"/>
        </w:rPr>
        <w:t>One-time host-level and per-container build to unlock the 🧪-tagged exercises in Modules A2, A3, and A5. Build once, reuse across the whole workbook.</w:t>
      </w:r>
    </w:p>
    <w:p w14:paraId="1C77A129" w14:textId="77777777" w:rsidR="00880720" w:rsidRDefault="00000000">
      <w:pPr>
        <w:pStyle w:val="Heading2"/>
        <w:spacing w:before="300" w:after="150"/>
      </w:pPr>
      <w:r>
        <w:rPr>
          <w:b/>
          <w:bCs/>
          <w:color w:val="0E7C7B"/>
        </w:rPr>
        <w:t>Step 1 — Load rdma_rxe on the PA-ALT-N11 host</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880720" w14:paraId="27798D89"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346E61A9" w14:textId="77777777" w:rsidR="00880720" w:rsidRDefault="00000000">
            <w:pPr>
              <w:spacing w:after="40"/>
            </w:pPr>
            <w:r>
              <w:rPr>
                <w:rFonts w:ascii="Consolas" w:eastAsia="Consolas" w:hAnsi="Consolas" w:cs="Consolas"/>
                <w:color w:val="D4D4D4"/>
              </w:rPr>
              <w:t xml:space="preserve">sudo </w:t>
            </w:r>
            <w:proofErr w:type="spellStart"/>
            <w:r>
              <w:rPr>
                <w:rFonts w:ascii="Consolas" w:eastAsia="Consolas" w:hAnsi="Consolas" w:cs="Consolas"/>
                <w:color w:val="D4D4D4"/>
              </w:rPr>
              <w:t>modprobe</w:t>
            </w:r>
            <w:proofErr w:type="spellEnd"/>
            <w:r>
              <w:rPr>
                <w:rFonts w:ascii="Consolas" w:eastAsia="Consolas" w:hAnsi="Consolas" w:cs="Consolas"/>
                <w:color w:val="D4D4D4"/>
              </w:rPr>
              <w:t xml:space="preserve"> rdma_rxe</w:t>
            </w:r>
          </w:p>
          <w:p w14:paraId="09A559FA" w14:textId="77777777" w:rsidR="00880720" w:rsidRDefault="00000000">
            <w:pPr>
              <w:spacing w:after="40"/>
            </w:pPr>
            <w:proofErr w:type="spellStart"/>
            <w:r>
              <w:rPr>
                <w:rFonts w:ascii="Consolas" w:eastAsia="Consolas" w:hAnsi="Consolas" w:cs="Consolas"/>
                <w:color w:val="D4D4D4"/>
              </w:rPr>
              <w:t>lsmod</w:t>
            </w:r>
            <w:proofErr w:type="spellEnd"/>
            <w:r>
              <w:rPr>
                <w:rFonts w:ascii="Consolas" w:eastAsia="Consolas" w:hAnsi="Consolas" w:cs="Consolas"/>
                <w:color w:val="D4D4D4"/>
              </w:rPr>
              <w:t xml:space="preserve"> | grep rdma_rxe          # confirm loaded</w:t>
            </w:r>
          </w:p>
        </w:tc>
      </w:tr>
    </w:tbl>
    <w:p w14:paraId="7D377FB5" w14:textId="77777777" w:rsidR="00880720" w:rsidRDefault="00000000">
      <w:pPr>
        <w:pStyle w:val="Heading2"/>
        <w:spacing w:before="300" w:after="150"/>
      </w:pPr>
      <w:r>
        <w:rPr>
          <w:b/>
          <w:bCs/>
          <w:color w:val="0E7C7B"/>
        </w:rPr>
        <w:lastRenderedPageBreak/>
        <w:t>Step 2 — Confirm Alpine package availability</w:t>
      </w:r>
    </w:p>
    <w:p w14:paraId="552B32C5" w14:textId="77777777" w:rsidR="00880720" w:rsidRDefault="00000000">
      <w:pPr>
        <w:spacing w:after="150"/>
      </w:pPr>
      <w:r>
        <w:rPr>
          <w:sz w:val="22"/>
          <w:szCs w:val="22"/>
        </w:rPr>
        <w:t>Verify before assuming — Alpine's package set is leaner than Debian/Ubuntu:</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880720" w14:paraId="0000152F"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75479EAF" w14:textId="77777777" w:rsidR="00880720" w:rsidRDefault="00000000">
            <w:pPr>
              <w:spacing w:after="40"/>
            </w:pPr>
            <w:r>
              <w:rPr>
                <w:rFonts w:ascii="Consolas" w:eastAsia="Consolas" w:hAnsi="Consolas" w:cs="Consolas"/>
                <w:color w:val="D4D4D4"/>
              </w:rPr>
              <w:t xml:space="preserve"># inside a running dc1-srv1 container, or against the </w:t>
            </w:r>
            <w:proofErr w:type="spellStart"/>
            <w:r>
              <w:rPr>
                <w:rFonts w:ascii="Consolas" w:eastAsia="Consolas" w:hAnsi="Consolas" w:cs="Consolas"/>
                <w:color w:val="D4D4D4"/>
              </w:rPr>
              <w:t>clab-alpine-srv:latest</w:t>
            </w:r>
            <w:proofErr w:type="spellEnd"/>
            <w:r>
              <w:rPr>
                <w:rFonts w:ascii="Consolas" w:eastAsia="Consolas" w:hAnsi="Consolas" w:cs="Consolas"/>
                <w:color w:val="D4D4D4"/>
              </w:rPr>
              <w:t xml:space="preserve"> image build</w:t>
            </w:r>
          </w:p>
          <w:p w14:paraId="579F87B9" w14:textId="77777777" w:rsidR="00880720" w:rsidRDefault="00000000">
            <w:pPr>
              <w:spacing w:after="40"/>
            </w:pPr>
            <w:proofErr w:type="spellStart"/>
            <w:r>
              <w:rPr>
                <w:rFonts w:ascii="Consolas" w:eastAsia="Consolas" w:hAnsi="Consolas" w:cs="Consolas"/>
                <w:color w:val="D4D4D4"/>
              </w:rPr>
              <w:t>apk</w:t>
            </w:r>
            <w:proofErr w:type="spellEnd"/>
            <w:r>
              <w:rPr>
                <w:rFonts w:ascii="Consolas" w:eastAsia="Consolas" w:hAnsi="Consolas" w:cs="Consolas"/>
                <w:color w:val="D4D4D4"/>
              </w:rPr>
              <w:t xml:space="preserve"> update</w:t>
            </w:r>
          </w:p>
          <w:p w14:paraId="1E26B0A1" w14:textId="77777777" w:rsidR="00880720" w:rsidRDefault="00000000">
            <w:pPr>
              <w:spacing w:after="40"/>
            </w:pPr>
            <w:proofErr w:type="spellStart"/>
            <w:r>
              <w:rPr>
                <w:rFonts w:ascii="Consolas" w:eastAsia="Consolas" w:hAnsi="Consolas" w:cs="Consolas"/>
                <w:color w:val="D4D4D4"/>
              </w:rPr>
              <w:t>apk</w:t>
            </w:r>
            <w:proofErr w:type="spellEnd"/>
            <w:r>
              <w:rPr>
                <w:rFonts w:ascii="Consolas" w:eastAsia="Consolas" w:hAnsi="Consolas" w:cs="Consolas"/>
                <w:color w:val="D4D4D4"/>
              </w:rPr>
              <w:t xml:space="preserve"> search </w:t>
            </w:r>
            <w:proofErr w:type="spellStart"/>
            <w:r>
              <w:rPr>
                <w:rFonts w:ascii="Consolas" w:eastAsia="Consolas" w:hAnsi="Consolas" w:cs="Consolas"/>
                <w:color w:val="D4D4D4"/>
              </w:rPr>
              <w:t>rdma</w:t>
            </w:r>
            <w:proofErr w:type="spellEnd"/>
            <w:r>
              <w:rPr>
                <w:rFonts w:ascii="Consolas" w:eastAsia="Consolas" w:hAnsi="Consolas" w:cs="Consolas"/>
                <w:color w:val="D4D4D4"/>
              </w:rPr>
              <w:t>-core</w:t>
            </w:r>
          </w:p>
          <w:p w14:paraId="4D52E3F5" w14:textId="77777777" w:rsidR="00880720" w:rsidRDefault="00000000">
            <w:pPr>
              <w:spacing w:after="40"/>
            </w:pPr>
            <w:proofErr w:type="spellStart"/>
            <w:r>
              <w:rPr>
                <w:rFonts w:ascii="Consolas" w:eastAsia="Consolas" w:hAnsi="Consolas" w:cs="Consolas"/>
                <w:color w:val="D4D4D4"/>
              </w:rPr>
              <w:t>apk</w:t>
            </w:r>
            <w:proofErr w:type="spellEnd"/>
            <w:r>
              <w:rPr>
                <w:rFonts w:ascii="Consolas" w:eastAsia="Consolas" w:hAnsi="Consolas" w:cs="Consolas"/>
                <w:color w:val="D4D4D4"/>
              </w:rPr>
              <w:t xml:space="preserve"> search </w:t>
            </w:r>
            <w:proofErr w:type="spellStart"/>
            <w:r>
              <w:rPr>
                <w:rFonts w:ascii="Consolas" w:eastAsia="Consolas" w:hAnsi="Consolas" w:cs="Consolas"/>
                <w:color w:val="D4D4D4"/>
              </w:rPr>
              <w:t>perftest</w:t>
            </w:r>
            <w:proofErr w:type="spellEnd"/>
            <w:r>
              <w:rPr>
                <w:rFonts w:ascii="Consolas" w:eastAsia="Consolas" w:hAnsi="Consolas" w:cs="Consolas"/>
                <w:color w:val="D4D4D4"/>
              </w:rPr>
              <w:t xml:space="preserve">             # </w:t>
            </w:r>
            <w:proofErr w:type="spellStart"/>
            <w:r>
              <w:rPr>
                <w:rFonts w:ascii="Consolas" w:eastAsia="Consolas" w:hAnsi="Consolas" w:cs="Consolas"/>
                <w:color w:val="D4D4D4"/>
              </w:rPr>
              <w:t>ib_send_bw</w:t>
            </w:r>
            <w:proofErr w:type="spellEnd"/>
            <w:r>
              <w:rPr>
                <w:rFonts w:ascii="Consolas" w:eastAsia="Consolas" w:hAnsi="Consolas" w:cs="Consolas"/>
                <w:color w:val="D4D4D4"/>
              </w:rPr>
              <w:t xml:space="preserve"> / </w:t>
            </w:r>
            <w:proofErr w:type="spellStart"/>
            <w:r>
              <w:rPr>
                <w:rFonts w:ascii="Consolas" w:eastAsia="Consolas" w:hAnsi="Consolas" w:cs="Consolas"/>
                <w:color w:val="D4D4D4"/>
              </w:rPr>
              <w:t>ib_write_bw</w:t>
            </w:r>
            <w:proofErr w:type="spellEnd"/>
            <w:r>
              <w:rPr>
                <w:rFonts w:ascii="Consolas" w:eastAsia="Consolas" w:hAnsi="Consolas" w:cs="Consolas"/>
                <w:color w:val="D4D4D4"/>
              </w:rPr>
              <w:t xml:space="preserve"> tools</w:t>
            </w:r>
          </w:p>
        </w:tc>
      </w:tr>
    </w:tbl>
    <w:p w14:paraId="1E39641F" w14:textId="77777777" w:rsidR="00880720" w:rsidRDefault="00000000">
      <w:pPr>
        <w:pStyle w:val="Heading2"/>
        <w:spacing w:before="300" w:after="150"/>
      </w:pPr>
      <w:r>
        <w:rPr>
          <w:b/>
          <w:bCs/>
          <w:color w:val="0E7C7B"/>
        </w:rPr>
        <w:t xml:space="preserve">Step 3 — Add capabilities in the </w:t>
      </w:r>
      <w:proofErr w:type="spellStart"/>
      <w:r>
        <w:rPr>
          <w:b/>
          <w:bCs/>
          <w:color w:val="0E7C7B"/>
        </w:rPr>
        <w:t>containerlab</w:t>
      </w:r>
      <w:proofErr w:type="spellEnd"/>
      <w:r>
        <w:rPr>
          <w:b/>
          <w:bCs/>
          <w:color w:val="0E7C7B"/>
        </w:rPr>
        <w:t xml:space="preserve"> topology YAML</w:t>
      </w:r>
    </w:p>
    <w:p w14:paraId="1AC2CE02" w14:textId="77777777" w:rsidR="00880720" w:rsidRDefault="00000000">
      <w:pPr>
        <w:spacing w:after="150"/>
      </w:pPr>
      <w:r>
        <w:rPr>
          <w:sz w:val="22"/>
          <w:szCs w:val="22"/>
        </w:rPr>
        <w:t>Edit v01-dc-arista-gm-clab.yaml — back it up first, same discipline as every prior config change:</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880720" w14:paraId="021F6D00"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3E65F4B3" w14:textId="77777777" w:rsidR="00880720" w:rsidRDefault="00000000">
            <w:pPr>
              <w:spacing w:after="40"/>
            </w:pPr>
            <w:r>
              <w:rPr>
                <w:rFonts w:ascii="Consolas" w:eastAsia="Consolas" w:hAnsi="Consolas" w:cs="Consolas"/>
                <w:color w:val="D4D4D4"/>
              </w:rPr>
              <w:t>cp v01-dc-arista-gm-clab.yaml v01-dc-arista-gm-clab.yaml.bak-pre-softroce</w:t>
            </w:r>
          </w:p>
          <w:p w14:paraId="686945ED" w14:textId="77777777" w:rsidR="00880720" w:rsidRDefault="00880720">
            <w:pPr>
              <w:spacing w:after="40"/>
            </w:pPr>
          </w:p>
          <w:p w14:paraId="29AC7934" w14:textId="77777777" w:rsidR="00880720" w:rsidRDefault="00000000">
            <w:pPr>
              <w:spacing w:after="40"/>
            </w:pPr>
            <w:r>
              <w:rPr>
                <w:rFonts w:ascii="Consolas" w:eastAsia="Consolas" w:hAnsi="Consolas" w:cs="Consolas"/>
                <w:color w:val="D4D4D4"/>
              </w:rPr>
              <w:t># under the '</w:t>
            </w:r>
            <w:proofErr w:type="spellStart"/>
            <w:r>
              <w:rPr>
                <w:rFonts w:ascii="Consolas" w:eastAsia="Consolas" w:hAnsi="Consolas" w:cs="Consolas"/>
                <w:color w:val="D4D4D4"/>
              </w:rPr>
              <w:t>linux</w:t>
            </w:r>
            <w:proofErr w:type="spellEnd"/>
            <w:r>
              <w:rPr>
                <w:rFonts w:ascii="Consolas" w:eastAsia="Consolas" w:hAnsi="Consolas" w:cs="Consolas"/>
                <w:color w:val="D4D4D4"/>
              </w:rPr>
              <w:t>' kind definition:</w:t>
            </w:r>
          </w:p>
          <w:p w14:paraId="58B28D24" w14:textId="77777777" w:rsidR="00880720" w:rsidRDefault="00000000">
            <w:pPr>
              <w:spacing w:after="40"/>
            </w:pPr>
            <w:proofErr w:type="spellStart"/>
            <w:r>
              <w:rPr>
                <w:rFonts w:ascii="Consolas" w:eastAsia="Consolas" w:hAnsi="Consolas" w:cs="Consolas"/>
                <w:color w:val="D4D4D4"/>
              </w:rPr>
              <w:t>linux</w:t>
            </w:r>
            <w:proofErr w:type="spellEnd"/>
            <w:r>
              <w:rPr>
                <w:rFonts w:ascii="Consolas" w:eastAsia="Consolas" w:hAnsi="Consolas" w:cs="Consolas"/>
                <w:color w:val="D4D4D4"/>
              </w:rPr>
              <w:t>:</w:t>
            </w:r>
          </w:p>
          <w:p w14:paraId="54DD8255" w14:textId="77777777" w:rsidR="00880720" w:rsidRDefault="00000000">
            <w:pPr>
              <w:spacing w:after="40"/>
            </w:pPr>
            <w:r>
              <w:rPr>
                <w:rFonts w:ascii="Consolas" w:eastAsia="Consolas" w:hAnsi="Consolas" w:cs="Consolas"/>
                <w:color w:val="D4D4D4"/>
              </w:rPr>
              <w:t xml:space="preserve">  image: </w:t>
            </w:r>
            <w:proofErr w:type="spellStart"/>
            <w:r>
              <w:rPr>
                <w:rFonts w:ascii="Consolas" w:eastAsia="Consolas" w:hAnsi="Consolas" w:cs="Consolas"/>
                <w:color w:val="D4D4D4"/>
              </w:rPr>
              <w:t>clab-alpine-srv:latest</w:t>
            </w:r>
            <w:proofErr w:type="spellEnd"/>
          </w:p>
          <w:p w14:paraId="50DDD211" w14:textId="77777777" w:rsidR="00880720" w:rsidRDefault="00000000">
            <w:pPr>
              <w:spacing w:after="40"/>
            </w:pPr>
            <w:r>
              <w:rPr>
                <w:rFonts w:ascii="Consolas" w:eastAsia="Consolas" w:hAnsi="Consolas" w:cs="Consolas"/>
                <w:color w:val="D4D4D4"/>
              </w:rPr>
              <w:t xml:space="preserve">  cap-add:</w:t>
            </w:r>
          </w:p>
          <w:p w14:paraId="68D0B230" w14:textId="77777777" w:rsidR="00880720" w:rsidRDefault="00000000">
            <w:pPr>
              <w:spacing w:after="40"/>
            </w:pPr>
            <w:r>
              <w:rPr>
                <w:rFonts w:ascii="Consolas" w:eastAsia="Consolas" w:hAnsi="Consolas" w:cs="Consolas"/>
                <w:color w:val="D4D4D4"/>
              </w:rPr>
              <w:t xml:space="preserve">    - NET_ADMIN</w:t>
            </w:r>
          </w:p>
          <w:p w14:paraId="2950B760" w14:textId="77777777" w:rsidR="00880720" w:rsidRDefault="00000000">
            <w:pPr>
              <w:spacing w:after="40"/>
            </w:pPr>
            <w:r>
              <w:rPr>
                <w:rFonts w:ascii="Consolas" w:eastAsia="Consolas" w:hAnsi="Consolas" w:cs="Consolas"/>
                <w:color w:val="D4D4D4"/>
              </w:rPr>
              <w:t xml:space="preserve">    - SYS_ADMIN</w:t>
            </w:r>
          </w:p>
          <w:p w14:paraId="1897B2D9" w14:textId="77777777" w:rsidR="00880720" w:rsidRDefault="00000000">
            <w:pPr>
              <w:spacing w:after="40"/>
            </w:pPr>
            <w:r>
              <w:rPr>
                <w:rFonts w:ascii="Consolas" w:eastAsia="Consolas" w:hAnsi="Consolas" w:cs="Consolas"/>
                <w:color w:val="D4D4D4"/>
              </w:rPr>
              <w:t xml:space="preserve">    - IPC_LOCK</w:t>
            </w:r>
          </w:p>
          <w:p w14:paraId="0EB4E190" w14:textId="77777777" w:rsidR="00880720" w:rsidRDefault="00000000">
            <w:pPr>
              <w:spacing w:after="40"/>
            </w:pPr>
            <w:r>
              <w:rPr>
                <w:rFonts w:ascii="Consolas" w:eastAsia="Consolas" w:hAnsi="Consolas" w:cs="Consolas"/>
                <w:color w:val="D4D4D4"/>
              </w:rPr>
              <w:t xml:space="preserve">  binds:</w:t>
            </w:r>
          </w:p>
          <w:p w14:paraId="4C3E03AA" w14:textId="77777777" w:rsidR="00880720" w:rsidRDefault="00000000">
            <w:pPr>
              <w:spacing w:after="40"/>
            </w:pPr>
            <w:r>
              <w:rPr>
                <w:rFonts w:ascii="Consolas" w:eastAsia="Consolas" w:hAnsi="Consolas" w:cs="Consolas"/>
                <w:color w:val="D4D4D4"/>
              </w:rPr>
              <w:t xml:space="preserve">    - /dev/</w:t>
            </w:r>
            <w:proofErr w:type="spellStart"/>
            <w:r>
              <w:rPr>
                <w:rFonts w:ascii="Consolas" w:eastAsia="Consolas" w:hAnsi="Consolas" w:cs="Consolas"/>
                <w:color w:val="D4D4D4"/>
              </w:rPr>
              <w:t>infiniband</w:t>
            </w:r>
            <w:proofErr w:type="spellEnd"/>
            <w:r>
              <w:rPr>
                <w:rFonts w:ascii="Consolas" w:eastAsia="Consolas" w:hAnsi="Consolas" w:cs="Consolas"/>
                <w:color w:val="D4D4D4"/>
              </w:rPr>
              <w:t>:/dev/</w:t>
            </w:r>
            <w:proofErr w:type="spellStart"/>
            <w:r>
              <w:rPr>
                <w:rFonts w:ascii="Consolas" w:eastAsia="Consolas" w:hAnsi="Consolas" w:cs="Consolas"/>
                <w:color w:val="D4D4D4"/>
              </w:rPr>
              <w:t>infiniband</w:t>
            </w:r>
            <w:proofErr w:type="spellEnd"/>
          </w:p>
        </w:tc>
      </w:tr>
      <w:tr w:rsidR="00880720" w14:paraId="5DB6F612" w14:textId="77777777">
        <w:tblPrEx>
          <w:tblBorders>
            <w:top w:val="single" w:sz="4" w:space="0" w:color="B45309"/>
            <w:left w:val="single" w:sz="4" w:space="0" w:color="B45309"/>
            <w:bottom w:val="single" w:sz="4" w:space="0" w:color="B45309"/>
            <w:right w:val="single" w:sz="4" w:space="0" w:color="B45309"/>
          </w:tblBorders>
          <w:tblCellMar>
            <w:top w:w="0" w:type="dxa"/>
            <w:bottom w:w="0" w:type="dxa"/>
          </w:tblCellMar>
        </w:tblPrEx>
        <w:tc>
          <w:tcPr>
            <w:tcW w:w="0" w:type="auto"/>
            <w:shd w:val="clear" w:color="auto" w:fill="FEF3E2"/>
            <w:tcMar>
              <w:top w:w="150" w:type="dxa"/>
              <w:left w:w="200" w:type="dxa"/>
              <w:bottom w:w="150" w:type="dxa"/>
              <w:right w:w="200" w:type="dxa"/>
            </w:tcMar>
          </w:tcPr>
          <w:p w14:paraId="0AA53D1E" w14:textId="77777777" w:rsidR="00880720" w:rsidRDefault="00000000">
            <w:pPr>
              <w:spacing w:after="80"/>
            </w:pPr>
            <w:r>
              <w:rPr>
                <w:b/>
                <w:bCs/>
                <w:color w:val="B45309"/>
                <w:sz w:val="22"/>
                <w:szCs w:val="22"/>
              </w:rPr>
              <w:t>⚠ WATCH OUT</w:t>
            </w:r>
          </w:p>
          <w:p w14:paraId="00267083" w14:textId="77777777" w:rsidR="00880720" w:rsidRDefault="00000000">
            <w:r>
              <w:rPr>
                <w:sz w:val="22"/>
                <w:szCs w:val="22"/>
              </w:rPr>
              <w:t xml:space="preserve">Validate the exact capability set needed — IPC_LOCK is commonly required for RDMA memory registration (pinning memory pages) but confirm against current </w:t>
            </w:r>
            <w:proofErr w:type="spellStart"/>
            <w:r>
              <w:rPr>
                <w:sz w:val="22"/>
                <w:szCs w:val="22"/>
              </w:rPr>
              <w:t>rdma</w:t>
            </w:r>
            <w:proofErr w:type="spellEnd"/>
            <w:r>
              <w:rPr>
                <w:sz w:val="22"/>
                <w:szCs w:val="22"/>
              </w:rPr>
              <w:t>-core documentation rather than assuming this list is complete.</w:t>
            </w:r>
          </w:p>
        </w:tc>
      </w:tr>
    </w:tbl>
    <w:p w14:paraId="4F0AECBB" w14:textId="77777777" w:rsidR="00880720" w:rsidRDefault="00000000">
      <w:pPr>
        <w:pStyle w:val="Heading2"/>
        <w:spacing w:before="300" w:after="150"/>
      </w:pPr>
      <w:r>
        <w:rPr>
          <w:b/>
          <w:bCs/>
          <w:color w:val="0E7C7B"/>
        </w:rPr>
        <w:t>Step 4 — Bind RXE device per server</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880720" w14:paraId="5AC9A4EB"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71289B3F" w14:textId="77777777" w:rsidR="00880720" w:rsidRDefault="00000000">
            <w:pPr>
              <w:spacing w:after="40"/>
            </w:pPr>
            <w:r>
              <w:rPr>
                <w:rFonts w:ascii="Consolas" w:eastAsia="Consolas" w:hAnsi="Consolas" w:cs="Consolas"/>
                <w:color w:val="D4D4D4"/>
              </w:rPr>
              <w:t xml:space="preserve"># inside each server container, once </w:t>
            </w:r>
            <w:proofErr w:type="spellStart"/>
            <w:r>
              <w:rPr>
                <w:rFonts w:ascii="Consolas" w:eastAsia="Consolas" w:hAnsi="Consolas" w:cs="Consolas"/>
                <w:color w:val="D4D4D4"/>
              </w:rPr>
              <w:t>rdma</w:t>
            </w:r>
            <w:proofErr w:type="spellEnd"/>
            <w:r>
              <w:rPr>
                <w:rFonts w:ascii="Consolas" w:eastAsia="Consolas" w:hAnsi="Consolas" w:cs="Consolas"/>
                <w:color w:val="D4D4D4"/>
              </w:rPr>
              <w:t>-core is installed</w:t>
            </w:r>
          </w:p>
          <w:p w14:paraId="3DD8AD82" w14:textId="77777777" w:rsidR="00880720" w:rsidRDefault="00000000">
            <w:pPr>
              <w:spacing w:after="40"/>
            </w:pPr>
            <w:proofErr w:type="spellStart"/>
            <w:r>
              <w:rPr>
                <w:rFonts w:ascii="Consolas" w:eastAsia="Consolas" w:hAnsi="Consolas" w:cs="Consolas"/>
                <w:color w:val="D4D4D4"/>
              </w:rPr>
              <w:t>rxe_cfg</w:t>
            </w:r>
            <w:proofErr w:type="spellEnd"/>
            <w:r>
              <w:rPr>
                <w:rFonts w:ascii="Consolas" w:eastAsia="Consolas" w:hAnsi="Consolas" w:cs="Consolas"/>
                <w:color w:val="D4D4D4"/>
              </w:rPr>
              <w:t xml:space="preserve"> add eth1</w:t>
            </w:r>
          </w:p>
          <w:p w14:paraId="3C85242D" w14:textId="77777777" w:rsidR="00880720" w:rsidRDefault="00000000">
            <w:pPr>
              <w:spacing w:after="40"/>
            </w:pPr>
            <w:proofErr w:type="spellStart"/>
            <w:r>
              <w:rPr>
                <w:rFonts w:ascii="Consolas" w:eastAsia="Consolas" w:hAnsi="Consolas" w:cs="Consolas"/>
                <w:color w:val="D4D4D4"/>
              </w:rPr>
              <w:t>ibv_devinfo</w:t>
            </w:r>
            <w:proofErr w:type="spellEnd"/>
            <w:r>
              <w:rPr>
                <w:rFonts w:ascii="Consolas" w:eastAsia="Consolas" w:hAnsi="Consolas" w:cs="Consolas"/>
                <w:color w:val="D4D4D4"/>
              </w:rPr>
              <w:t xml:space="preserve">                     # confirm device shows PORT_ACTIVE</w:t>
            </w:r>
          </w:p>
        </w:tc>
      </w:tr>
    </w:tbl>
    <w:p w14:paraId="04C8ABA8" w14:textId="77777777" w:rsidR="00880720" w:rsidRDefault="00000000">
      <w:pPr>
        <w:pStyle w:val="Heading2"/>
        <w:spacing w:before="300" w:after="150"/>
      </w:pPr>
      <w:r>
        <w:rPr>
          <w:b/>
          <w:bCs/>
          <w:color w:val="0E7C7B"/>
        </w:rPr>
        <w:t>Step 5 — Verification pair test</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880720" w:rsidRPr="00910EA2" w14:paraId="5FB077AC"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216E0F2B" w14:textId="77777777" w:rsidR="00880720" w:rsidRDefault="00000000">
            <w:pPr>
              <w:spacing w:after="40"/>
            </w:pPr>
            <w:r>
              <w:rPr>
                <w:rFonts w:ascii="Consolas" w:eastAsia="Consolas" w:hAnsi="Consolas" w:cs="Consolas"/>
                <w:color w:val="D4D4D4"/>
              </w:rPr>
              <w:t># dc1-srv1 (server side)</w:t>
            </w:r>
          </w:p>
          <w:p w14:paraId="1648B4DF" w14:textId="77777777" w:rsidR="00880720" w:rsidRDefault="00000000">
            <w:pPr>
              <w:spacing w:after="40"/>
            </w:pPr>
            <w:proofErr w:type="spellStart"/>
            <w:r>
              <w:rPr>
                <w:rFonts w:ascii="Consolas" w:eastAsia="Consolas" w:hAnsi="Consolas" w:cs="Consolas"/>
                <w:color w:val="D4D4D4"/>
              </w:rPr>
              <w:t>ib_send_bw</w:t>
            </w:r>
            <w:proofErr w:type="spellEnd"/>
            <w:r>
              <w:rPr>
                <w:rFonts w:ascii="Consolas" w:eastAsia="Consolas" w:hAnsi="Consolas" w:cs="Consolas"/>
                <w:color w:val="D4D4D4"/>
              </w:rPr>
              <w:t xml:space="preserve"> -d rxe0 -x 0 --</w:t>
            </w:r>
            <w:proofErr w:type="spellStart"/>
            <w:r>
              <w:rPr>
                <w:rFonts w:ascii="Consolas" w:eastAsia="Consolas" w:hAnsi="Consolas" w:cs="Consolas"/>
                <w:color w:val="D4D4D4"/>
              </w:rPr>
              <w:t>report_gbits</w:t>
            </w:r>
            <w:proofErr w:type="spellEnd"/>
          </w:p>
          <w:p w14:paraId="7E4F9717" w14:textId="77777777" w:rsidR="00880720" w:rsidRDefault="00880720">
            <w:pPr>
              <w:spacing w:after="40"/>
            </w:pPr>
          </w:p>
          <w:p w14:paraId="4E644384" w14:textId="77777777" w:rsidR="00880720" w:rsidRDefault="00000000">
            <w:pPr>
              <w:spacing w:after="40"/>
            </w:pPr>
            <w:r>
              <w:rPr>
                <w:rFonts w:ascii="Consolas" w:eastAsia="Consolas" w:hAnsi="Consolas" w:cs="Consolas"/>
                <w:color w:val="D4D4D4"/>
              </w:rPr>
              <w:t># dc2-srv1 (client side, targeting dc1-srv1's VXLAN-reachable IP)</w:t>
            </w:r>
          </w:p>
          <w:p w14:paraId="777F0A06" w14:textId="77777777" w:rsidR="00880720" w:rsidRPr="00910EA2" w:rsidRDefault="00000000">
            <w:pPr>
              <w:spacing w:after="40"/>
              <w:rPr>
                <w:lang w:val="de-DE"/>
              </w:rPr>
            </w:pPr>
            <w:r w:rsidRPr="00910EA2">
              <w:rPr>
                <w:rFonts w:ascii="Consolas" w:eastAsia="Consolas" w:hAnsi="Consolas" w:cs="Consolas"/>
                <w:color w:val="D4D4D4"/>
                <w:lang w:val="de-DE"/>
              </w:rPr>
              <w:t>ib_send_bw -d rxe0 -x 0 --report_gbits 10.10.10.10</w:t>
            </w:r>
          </w:p>
        </w:tc>
      </w:tr>
    </w:tbl>
    <w:p w14:paraId="0FEBE61E" w14:textId="77777777" w:rsidR="00880720" w:rsidRDefault="00000000">
      <w:pPr>
        <w:spacing w:after="150"/>
      </w:pPr>
      <w:r>
        <w:rPr>
          <w:sz w:val="22"/>
          <w:szCs w:val="22"/>
        </w:rPr>
        <w:t>A successful run here is the foundation evidence for Modules A2.V2, A3.V2, and any buffer-pressure testing in A5 — real RoCEv2 UDP/4791 traffic crossing your actual, already-verified EVPN/VXLAN fabric.</w:t>
      </w:r>
    </w:p>
    <w:p w14:paraId="67E7BE33" w14:textId="77777777" w:rsidR="00880720" w:rsidRDefault="00000000">
      <w:pPr>
        <w:pStyle w:val="Heading1"/>
        <w:spacing w:before="400" w:after="200"/>
      </w:pPr>
      <w:r>
        <w:rPr>
          <w:b/>
          <w:bCs/>
          <w:color w:val="1F3864"/>
        </w:rPr>
        <w:lastRenderedPageBreak/>
        <w:t>Appendix B — Real Case Study: The Client-Side ENOSPC Bug</w:t>
      </w:r>
    </w:p>
    <w:p w14:paraId="4078984C" w14:textId="77777777" w:rsidR="00880720" w:rsidRDefault="00000000">
      <w:pPr>
        <w:spacing w:after="150"/>
      </w:pPr>
      <w:r>
        <w:rPr>
          <w:sz w:val="22"/>
          <w:szCs w:val="22"/>
        </w:rPr>
        <w:t>This case study is built entirely from a real, multi-day debugging session on this exact lab (dc1-srv1 ↔ dc2-srv1, September 2026). It captures genuine TAC-style diagnostic discipline — including several confidently-proposed "fixes" that were tested and disproven — and is intentionally left as a practice exercise with the real bug still unresolved. Work through it cold when you reach this module; don't peek at the answer log until you've formed your own hypotheses and checked them against evidence, the same discipline used when it was first found.</w:t>
      </w:r>
    </w:p>
    <w:p w14:paraId="6D77796B" w14:textId="77777777" w:rsidR="00880720" w:rsidRDefault="00880720">
      <w:pPr>
        <w:spacing w:after="200"/>
      </w:pPr>
    </w:p>
    <w:p w14:paraId="1B79E799" w14:textId="77777777" w:rsidR="00880720" w:rsidRDefault="00000000">
      <w:pPr>
        <w:pStyle w:val="Heading2"/>
        <w:spacing w:before="300" w:after="150"/>
      </w:pPr>
      <w:r>
        <w:rPr>
          <w:b/>
          <w:bCs/>
          <w:color w:val="0E7C7B"/>
        </w:rPr>
        <w:t>B.1 — The Setup</w:t>
      </w:r>
    </w:p>
    <w:p w14:paraId="2EB69773" w14:textId="77777777" w:rsidR="00880720" w:rsidRDefault="00000000">
      <w:pPr>
        <w:spacing w:after="150"/>
      </w:pPr>
      <w:r>
        <w:rPr>
          <w:sz w:val="22"/>
          <w:szCs w:val="22"/>
        </w:rPr>
        <w:t>Two Alpine containers, dc1-srv1 (10.10.10.10) and dc2-srv1 (10.10.10.11), each running a soft-RoCE (rdma_rxe) device bound to their eth1 interface, crossing the real EVPN/VXLAN fabric between DC1 and DC2. Goal: a successful ibv_rc_pingpong exchange — proof that real RoCEv2 traffic can cross the fabric end to end.</w:t>
      </w:r>
    </w:p>
    <w:p w14:paraId="2DDCD977" w14:textId="77777777" w:rsidR="00880720" w:rsidRDefault="00000000">
      <w:pPr>
        <w:pStyle w:val="Heading2"/>
        <w:spacing w:before="300" w:after="150"/>
      </w:pPr>
      <w:r>
        <w:rPr>
          <w:b/>
          <w:bCs/>
          <w:color w:val="0E7C7B"/>
        </w:rPr>
        <w:t>B.2 — The Symptom</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880720" w14:paraId="790D408B"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0C8F7709" w14:textId="77777777" w:rsidR="00880720" w:rsidRDefault="00000000">
            <w:pPr>
              <w:spacing w:after="40"/>
            </w:pPr>
            <w:r>
              <w:rPr>
                <w:rFonts w:ascii="Consolas" w:eastAsia="Consolas" w:hAnsi="Consolas" w:cs="Consolas"/>
                <w:color w:val="D4D4D4"/>
              </w:rPr>
              <w:t># server side (no target IP)</w:t>
            </w:r>
          </w:p>
          <w:p w14:paraId="76D64EB6" w14:textId="77777777" w:rsidR="00880720" w:rsidRDefault="00000000">
            <w:pPr>
              <w:spacing w:after="40"/>
            </w:pPr>
            <w:r>
              <w:rPr>
                <w:rFonts w:ascii="Consolas" w:eastAsia="Consolas" w:hAnsi="Consolas" w:cs="Consolas"/>
                <w:color w:val="D4D4D4"/>
              </w:rPr>
              <w:t>ibv_rc_pingpong -d dc1srv1rxe-real -g 1 -n 1</w:t>
            </w:r>
          </w:p>
          <w:p w14:paraId="16969009" w14:textId="77777777" w:rsidR="00880720" w:rsidRDefault="00000000">
            <w:pPr>
              <w:spacing w:after="40"/>
            </w:pPr>
            <w:r>
              <w:rPr>
                <w:rFonts w:ascii="Consolas" w:eastAsia="Consolas" w:hAnsi="Consolas" w:cs="Consolas"/>
                <w:color w:val="D4D4D4"/>
              </w:rPr>
              <w:t xml:space="preserve">  local address:  LID 0x0000, QPN 0x000014, PSN 0x4246e1, GID ::ffff:10.10.10.10</w:t>
            </w:r>
          </w:p>
          <w:p w14:paraId="29205CBF" w14:textId="77777777" w:rsidR="00880720" w:rsidRDefault="00000000">
            <w:pPr>
              <w:spacing w:after="40"/>
            </w:pPr>
            <w:r>
              <w:rPr>
                <w:rFonts w:ascii="Consolas" w:eastAsia="Consolas" w:hAnsi="Consolas" w:cs="Consolas"/>
                <w:color w:val="D4D4D4"/>
              </w:rPr>
              <w:t xml:space="preserve">  remote address: LID 0x0000, QPN 0x000016, PSN 0x688f2f, GID ::ffff:10.10.10.11</w:t>
            </w:r>
          </w:p>
          <w:p w14:paraId="5992DD0F" w14:textId="77777777" w:rsidR="00880720" w:rsidRDefault="00880720">
            <w:pPr>
              <w:spacing w:after="40"/>
            </w:pPr>
          </w:p>
          <w:p w14:paraId="723761D6" w14:textId="77777777" w:rsidR="00880720" w:rsidRDefault="00000000">
            <w:pPr>
              <w:spacing w:after="40"/>
            </w:pPr>
            <w:r>
              <w:rPr>
                <w:rFonts w:ascii="Consolas" w:eastAsia="Consolas" w:hAnsi="Consolas" w:cs="Consolas"/>
                <w:color w:val="D4D4D4"/>
              </w:rPr>
              <w:t># client side (targets the server)</w:t>
            </w:r>
          </w:p>
          <w:p w14:paraId="51B14354" w14:textId="77777777" w:rsidR="00880720" w:rsidRDefault="00000000">
            <w:pPr>
              <w:spacing w:after="40"/>
            </w:pPr>
            <w:r>
              <w:rPr>
                <w:rFonts w:ascii="Consolas" w:eastAsia="Consolas" w:hAnsi="Consolas" w:cs="Consolas"/>
                <w:color w:val="D4D4D4"/>
              </w:rPr>
              <w:t>ibv_rc_pingpong -d dc2srv1rxe-real -g 1 -n 1 10.10.10.10</w:t>
            </w:r>
          </w:p>
          <w:p w14:paraId="1870DFA2" w14:textId="77777777" w:rsidR="00880720" w:rsidRDefault="00000000">
            <w:pPr>
              <w:spacing w:after="40"/>
            </w:pPr>
            <w:r>
              <w:rPr>
                <w:rFonts w:ascii="Consolas" w:eastAsia="Consolas" w:hAnsi="Consolas" w:cs="Consolas"/>
                <w:color w:val="D4D4D4"/>
              </w:rPr>
              <w:t xml:space="preserve">  local address:  LID 0x0000, QPN 0x000016, PSN 0x688f2f, GID ::ffff:10.10.10.11</w:t>
            </w:r>
          </w:p>
          <w:p w14:paraId="3D4015D4" w14:textId="77777777" w:rsidR="00880720" w:rsidRDefault="00000000">
            <w:pPr>
              <w:spacing w:after="40"/>
            </w:pPr>
            <w:r>
              <w:rPr>
                <w:rFonts w:ascii="Consolas" w:eastAsia="Consolas" w:hAnsi="Consolas" w:cs="Consolas"/>
                <w:color w:val="D4D4D4"/>
              </w:rPr>
              <w:t xml:space="preserve">  remote address: LID 0x0000, QPN 0x000014, PSN 0x4246e1, GID ::ffff:10.10.10.10</w:t>
            </w:r>
          </w:p>
          <w:p w14:paraId="5E9246E5" w14:textId="77777777" w:rsidR="00880720" w:rsidRDefault="00000000">
            <w:pPr>
              <w:spacing w:after="40"/>
            </w:pPr>
            <w:r>
              <w:rPr>
                <w:rFonts w:ascii="Consolas" w:eastAsia="Consolas" w:hAnsi="Consolas" w:cs="Consolas"/>
                <w:color w:val="D4D4D4"/>
              </w:rPr>
              <w:t xml:space="preserve">Failed status Work Request Flushed Error (5) for </w:t>
            </w:r>
            <w:proofErr w:type="spellStart"/>
            <w:r>
              <w:rPr>
                <w:rFonts w:ascii="Consolas" w:eastAsia="Consolas" w:hAnsi="Consolas" w:cs="Consolas"/>
                <w:color w:val="D4D4D4"/>
              </w:rPr>
              <w:t>wr_id</w:t>
            </w:r>
            <w:proofErr w:type="spellEnd"/>
            <w:r>
              <w:rPr>
                <w:rFonts w:ascii="Consolas" w:eastAsia="Consolas" w:hAnsi="Consolas" w:cs="Consolas"/>
                <w:color w:val="D4D4D4"/>
              </w:rPr>
              <w:t xml:space="preserve"> 2</w:t>
            </w:r>
          </w:p>
          <w:p w14:paraId="2CB6BA13" w14:textId="77777777" w:rsidR="00880720" w:rsidRDefault="00000000">
            <w:pPr>
              <w:spacing w:after="40"/>
            </w:pPr>
            <w:r>
              <w:rPr>
                <w:rFonts w:ascii="Consolas" w:eastAsia="Consolas" w:hAnsi="Consolas" w:cs="Consolas"/>
                <w:color w:val="D4D4D4"/>
              </w:rPr>
              <w:t>parse WC failed 2</w:t>
            </w:r>
          </w:p>
        </w:tc>
      </w:tr>
      <w:tr w:rsidR="00880720" w14:paraId="691237B2" w14:textId="77777777">
        <w:tblPrEx>
          <w:tblBorders>
            <w:top w:val="single" w:sz="4" w:space="0" w:color="B45309"/>
            <w:left w:val="single" w:sz="4" w:space="0" w:color="B45309"/>
            <w:bottom w:val="single" w:sz="4" w:space="0" w:color="B45309"/>
            <w:right w:val="single" w:sz="4" w:space="0" w:color="B45309"/>
          </w:tblBorders>
          <w:tblCellMar>
            <w:top w:w="0" w:type="dxa"/>
            <w:bottom w:w="0" w:type="dxa"/>
          </w:tblCellMar>
        </w:tblPrEx>
        <w:tc>
          <w:tcPr>
            <w:tcW w:w="0" w:type="auto"/>
            <w:shd w:val="clear" w:color="auto" w:fill="FEF3E2"/>
            <w:tcMar>
              <w:top w:w="150" w:type="dxa"/>
              <w:left w:w="200" w:type="dxa"/>
              <w:bottom w:w="150" w:type="dxa"/>
              <w:right w:w="200" w:type="dxa"/>
            </w:tcMar>
          </w:tcPr>
          <w:p w14:paraId="0C7205F1" w14:textId="77777777" w:rsidR="00880720" w:rsidRDefault="00000000">
            <w:pPr>
              <w:spacing w:after="80"/>
            </w:pPr>
            <w:r>
              <w:rPr>
                <w:b/>
                <w:bCs/>
                <w:color w:val="B45309"/>
                <w:sz w:val="22"/>
                <w:szCs w:val="22"/>
              </w:rPr>
              <w:t>⚠ WATCH OUT</w:t>
            </w:r>
          </w:p>
          <w:p w14:paraId="0D5AA254" w14:textId="77777777" w:rsidR="00880720" w:rsidRDefault="00000000">
            <w:r>
              <w:rPr>
                <w:sz w:val="22"/>
                <w:szCs w:val="22"/>
              </w:rPr>
              <w:t xml:space="preserve">The bootstrap TCP handshake (port 18515) succeeds every time. QPN/PSN/GID exchange completes cleanly every time. The failure is downstream — at the actual RDMA data-transfer step. A Work Request Flushed error means the reported </w:t>
            </w:r>
            <w:proofErr w:type="spellStart"/>
            <w:r>
              <w:rPr>
                <w:sz w:val="22"/>
                <w:szCs w:val="22"/>
              </w:rPr>
              <w:t>wr_id</w:t>
            </w:r>
            <w:proofErr w:type="spellEnd"/>
            <w:r>
              <w:rPr>
                <w:sz w:val="22"/>
                <w:szCs w:val="22"/>
              </w:rPr>
              <w:t xml:space="preserve"> is not the true failure — it was discarded because an earlier work request in the queue failed first. Don't debug </w:t>
            </w:r>
            <w:proofErr w:type="spellStart"/>
            <w:r>
              <w:rPr>
                <w:sz w:val="22"/>
                <w:szCs w:val="22"/>
              </w:rPr>
              <w:t>wr_id</w:t>
            </w:r>
            <w:proofErr w:type="spellEnd"/>
            <w:r>
              <w:rPr>
                <w:sz w:val="22"/>
                <w:szCs w:val="22"/>
              </w:rPr>
              <w:t xml:space="preserve"> 2 directly; find </w:t>
            </w:r>
            <w:proofErr w:type="spellStart"/>
            <w:r>
              <w:rPr>
                <w:sz w:val="22"/>
                <w:szCs w:val="22"/>
              </w:rPr>
              <w:t>wr_id</w:t>
            </w:r>
            <w:proofErr w:type="spellEnd"/>
            <w:r>
              <w:rPr>
                <w:sz w:val="22"/>
                <w:szCs w:val="22"/>
              </w:rPr>
              <w:t xml:space="preserve"> 0 or 1's real error.</w:t>
            </w:r>
          </w:p>
        </w:tc>
      </w:tr>
    </w:tbl>
    <w:p w14:paraId="7AEF96EE" w14:textId="77777777" w:rsidR="00880720" w:rsidRDefault="00000000">
      <w:pPr>
        <w:pStyle w:val="Heading2"/>
        <w:spacing w:before="300" w:after="150"/>
      </w:pPr>
      <w:r>
        <w:rPr>
          <w:b/>
          <w:bCs/>
          <w:color w:val="0E7C7B"/>
        </w:rPr>
        <w:t>B.3 — Your Turn: Form Hypotheses Before Reading On</w:t>
      </w:r>
    </w:p>
    <w:p w14:paraId="547E1E8C" w14:textId="77777777" w:rsidR="00880720" w:rsidRDefault="00000000">
      <w:pPr>
        <w:spacing w:after="150"/>
      </w:pPr>
      <w:r>
        <w:rPr>
          <w:sz w:val="22"/>
          <w:szCs w:val="22"/>
        </w:rPr>
        <w:t>Before continuing to B.4, write down your own answers:</w:t>
      </w:r>
    </w:p>
    <w:p w14:paraId="0566C4E4" w14:textId="77777777" w:rsidR="00880720" w:rsidRDefault="00000000">
      <w:pPr>
        <w:pStyle w:val="ListParagraph"/>
        <w:numPr>
          <w:ilvl w:val="0"/>
          <w:numId w:val="2"/>
        </w:numPr>
        <w:spacing w:after="80"/>
      </w:pPr>
      <w:r>
        <w:rPr>
          <w:sz w:val="22"/>
          <w:szCs w:val="22"/>
        </w:rPr>
        <w:t>What are three plausible layers where this failure could originate — application/verbs, kernel module, or physical network?</w:t>
      </w:r>
    </w:p>
    <w:p w14:paraId="529C251C" w14:textId="77777777" w:rsidR="00880720" w:rsidRDefault="00000000">
      <w:pPr>
        <w:pStyle w:val="ListParagraph"/>
        <w:numPr>
          <w:ilvl w:val="0"/>
          <w:numId w:val="2"/>
        </w:numPr>
        <w:spacing w:after="80"/>
      </w:pPr>
      <w:r>
        <w:rPr>
          <w:sz w:val="22"/>
          <w:szCs w:val="22"/>
        </w:rPr>
        <w:t>What single test would most efficiently distinguish "packet never left the sender" from "packet was dropped in the fabric"?</w:t>
      </w:r>
    </w:p>
    <w:p w14:paraId="4B488B8C" w14:textId="77777777" w:rsidR="00880720" w:rsidRDefault="00000000">
      <w:pPr>
        <w:pStyle w:val="ListParagraph"/>
        <w:numPr>
          <w:ilvl w:val="0"/>
          <w:numId w:val="2"/>
        </w:numPr>
        <w:spacing w:after="80"/>
      </w:pPr>
      <w:r>
        <w:rPr>
          <w:sz w:val="22"/>
          <w:szCs w:val="22"/>
        </w:rPr>
        <w:t>Given RoCEv2 rides on UDP port 4791 — distinct from VXLAN's own UDP 4789 — what tool would let you observe this directly?</w:t>
      </w:r>
    </w:p>
    <w:p w14:paraId="391E54AC" w14:textId="77777777" w:rsidR="00880720" w:rsidRDefault="00000000">
      <w:pPr>
        <w:pStyle w:val="Heading2"/>
        <w:spacing w:before="300" w:after="150"/>
      </w:pPr>
      <w:r>
        <w:rPr>
          <w:b/>
          <w:bCs/>
          <w:color w:val="0E7C7B"/>
        </w:rPr>
        <w:t>B.4 — The Diagnostic Path Actually Taken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2600"/>
        <w:gridCol w:w="3100"/>
      </w:tblGrid>
      <w:tr w:rsidR="00880720" w14:paraId="07C24B82" w14:textId="77777777">
        <w:tblPrEx>
          <w:tblCellMar>
            <w:top w:w="0" w:type="dxa"/>
            <w:bottom w:w="0" w:type="dxa"/>
          </w:tblCellMar>
        </w:tblPrEx>
        <w:trPr>
          <w:tblHeader/>
        </w:trPr>
        <w:tc>
          <w:tcPr>
            <w:tcW w:w="700" w:type="dxa"/>
            <w:shd w:val="clear" w:color="auto" w:fill="1F3864"/>
            <w:tcMar>
              <w:top w:w="100" w:type="dxa"/>
              <w:left w:w="120" w:type="dxa"/>
              <w:bottom w:w="100" w:type="dxa"/>
              <w:right w:w="120" w:type="dxa"/>
            </w:tcMar>
          </w:tcPr>
          <w:p w14:paraId="5BA32A04" w14:textId="77777777" w:rsidR="00880720" w:rsidRDefault="00000000">
            <w:r>
              <w:rPr>
                <w:b/>
                <w:bCs/>
                <w:color w:val="FFFFFF"/>
              </w:rPr>
              <w:lastRenderedPageBreak/>
              <w:t>Step</w:t>
            </w:r>
          </w:p>
        </w:tc>
        <w:tc>
          <w:tcPr>
            <w:tcW w:w="2600" w:type="dxa"/>
            <w:shd w:val="clear" w:color="auto" w:fill="1F3864"/>
            <w:tcMar>
              <w:top w:w="100" w:type="dxa"/>
              <w:left w:w="120" w:type="dxa"/>
              <w:bottom w:w="100" w:type="dxa"/>
              <w:right w:w="120" w:type="dxa"/>
            </w:tcMar>
          </w:tcPr>
          <w:p w14:paraId="1D8FCBFF" w14:textId="77777777" w:rsidR="00880720" w:rsidRDefault="00000000">
            <w:r>
              <w:rPr>
                <w:b/>
                <w:bCs/>
                <w:color w:val="FFFFFF"/>
              </w:rPr>
              <w:t>Test</w:t>
            </w:r>
          </w:p>
        </w:tc>
        <w:tc>
          <w:tcPr>
            <w:tcW w:w="2600" w:type="dxa"/>
            <w:shd w:val="clear" w:color="auto" w:fill="1F3864"/>
            <w:tcMar>
              <w:top w:w="100" w:type="dxa"/>
              <w:left w:w="120" w:type="dxa"/>
              <w:bottom w:w="100" w:type="dxa"/>
              <w:right w:w="120" w:type="dxa"/>
            </w:tcMar>
          </w:tcPr>
          <w:p w14:paraId="3091C8BC" w14:textId="77777777" w:rsidR="00880720" w:rsidRDefault="00000000">
            <w:r>
              <w:rPr>
                <w:b/>
                <w:bCs/>
                <w:color w:val="FFFFFF"/>
              </w:rPr>
              <w:t>Result</w:t>
            </w:r>
          </w:p>
        </w:tc>
        <w:tc>
          <w:tcPr>
            <w:tcW w:w="3100" w:type="dxa"/>
            <w:shd w:val="clear" w:color="auto" w:fill="1F3864"/>
            <w:tcMar>
              <w:top w:w="100" w:type="dxa"/>
              <w:left w:w="120" w:type="dxa"/>
              <w:bottom w:w="100" w:type="dxa"/>
              <w:right w:w="120" w:type="dxa"/>
            </w:tcMar>
          </w:tcPr>
          <w:p w14:paraId="63CE98A1" w14:textId="77777777" w:rsidR="00880720" w:rsidRDefault="00000000">
            <w:r>
              <w:rPr>
                <w:b/>
                <w:bCs/>
                <w:color w:val="FFFFFF"/>
              </w:rPr>
              <w:t>Conclusion</w:t>
            </w:r>
          </w:p>
        </w:tc>
      </w:tr>
      <w:tr w:rsidR="00880720" w14:paraId="386A0D69" w14:textId="77777777">
        <w:tblPrEx>
          <w:tblCellMar>
            <w:top w:w="0" w:type="dxa"/>
            <w:bottom w:w="0" w:type="dxa"/>
          </w:tblCellMar>
        </w:tblPrEx>
        <w:tc>
          <w:tcPr>
            <w:tcW w:w="700" w:type="dxa"/>
            <w:shd w:val="clear" w:color="auto" w:fill="FFFFFF"/>
            <w:tcMar>
              <w:top w:w="100" w:type="dxa"/>
              <w:left w:w="120" w:type="dxa"/>
              <w:bottom w:w="100" w:type="dxa"/>
              <w:right w:w="120" w:type="dxa"/>
            </w:tcMar>
          </w:tcPr>
          <w:p w14:paraId="43D766BC" w14:textId="77777777" w:rsidR="00880720" w:rsidRDefault="00000000">
            <w:r>
              <w:t>1</w:t>
            </w:r>
          </w:p>
        </w:tc>
        <w:tc>
          <w:tcPr>
            <w:tcW w:w="2600" w:type="dxa"/>
            <w:shd w:val="clear" w:color="auto" w:fill="FFFFFF"/>
            <w:tcMar>
              <w:top w:w="100" w:type="dxa"/>
              <w:left w:w="120" w:type="dxa"/>
              <w:bottom w:w="100" w:type="dxa"/>
              <w:right w:w="120" w:type="dxa"/>
            </w:tcMar>
          </w:tcPr>
          <w:p w14:paraId="398D1017" w14:textId="77777777" w:rsidR="00880720" w:rsidRDefault="00000000">
            <w:r>
              <w:t xml:space="preserve">tcpdump -i eth1 </w:t>
            </w:r>
            <w:proofErr w:type="spellStart"/>
            <w:r>
              <w:t>udp</w:t>
            </w:r>
            <w:proofErr w:type="spellEnd"/>
            <w:r>
              <w:t xml:space="preserve"> port 4791 on the RECEIVER during a test</w:t>
            </w:r>
          </w:p>
        </w:tc>
        <w:tc>
          <w:tcPr>
            <w:tcW w:w="2600" w:type="dxa"/>
            <w:shd w:val="clear" w:color="auto" w:fill="FFFFFF"/>
            <w:tcMar>
              <w:top w:w="100" w:type="dxa"/>
              <w:left w:w="120" w:type="dxa"/>
              <w:bottom w:w="100" w:type="dxa"/>
              <w:right w:w="120" w:type="dxa"/>
            </w:tcMar>
          </w:tcPr>
          <w:p w14:paraId="73AF1B5E" w14:textId="77777777" w:rsidR="00880720" w:rsidRDefault="00000000">
            <w:r>
              <w:t>0 packets captured, every attempt</w:t>
            </w:r>
          </w:p>
        </w:tc>
        <w:tc>
          <w:tcPr>
            <w:tcW w:w="3100" w:type="dxa"/>
            <w:shd w:val="clear" w:color="auto" w:fill="FFFFFF"/>
            <w:tcMar>
              <w:top w:w="100" w:type="dxa"/>
              <w:left w:w="120" w:type="dxa"/>
              <w:bottom w:w="100" w:type="dxa"/>
              <w:right w:w="120" w:type="dxa"/>
            </w:tcMar>
          </w:tcPr>
          <w:p w14:paraId="1FB9DD43" w14:textId="77777777" w:rsidR="00880720" w:rsidRDefault="00000000">
            <w:r>
              <w:t>Nothing UDP/4791 arrives — but does that mean network-side, or sender-side?</w:t>
            </w:r>
          </w:p>
        </w:tc>
      </w:tr>
      <w:tr w:rsidR="00880720" w14:paraId="0ABAC043" w14:textId="77777777">
        <w:tblPrEx>
          <w:tblCellMar>
            <w:top w:w="0" w:type="dxa"/>
            <w:bottom w:w="0" w:type="dxa"/>
          </w:tblCellMar>
        </w:tblPrEx>
        <w:tc>
          <w:tcPr>
            <w:tcW w:w="700" w:type="dxa"/>
            <w:shd w:val="clear" w:color="auto" w:fill="F2F2F2"/>
            <w:tcMar>
              <w:top w:w="100" w:type="dxa"/>
              <w:left w:w="120" w:type="dxa"/>
              <w:bottom w:w="100" w:type="dxa"/>
              <w:right w:w="120" w:type="dxa"/>
            </w:tcMar>
          </w:tcPr>
          <w:p w14:paraId="57914637" w14:textId="77777777" w:rsidR="00880720" w:rsidRDefault="00000000">
            <w:r>
              <w:t>2</w:t>
            </w:r>
          </w:p>
        </w:tc>
        <w:tc>
          <w:tcPr>
            <w:tcW w:w="2600" w:type="dxa"/>
            <w:shd w:val="clear" w:color="auto" w:fill="F2F2F2"/>
            <w:tcMar>
              <w:top w:w="100" w:type="dxa"/>
              <w:left w:w="120" w:type="dxa"/>
              <w:bottom w:w="100" w:type="dxa"/>
              <w:right w:w="120" w:type="dxa"/>
            </w:tcMar>
          </w:tcPr>
          <w:p w14:paraId="7B3F9A59" w14:textId="77777777" w:rsidR="00880720" w:rsidRDefault="00000000">
            <w:r>
              <w:t>tcpdump on the SENDER's own eth1, same filter</w:t>
            </w:r>
          </w:p>
        </w:tc>
        <w:tc>
          <w:tcPr>
            <w:tcW w:w="2600" w:type="dxa"/>
            <w:shd w:val="clear" w:color="auto" w:fill="F2F2F2"/>
            <w:tcMar>
              <w:top w:w="100" w:type="dxa"/>
              <w:left w:w="120" w:type="dxa"/>
              <w:bottom w:w="100" w:type="dxa"/>
              <w:right w:w="120" w:type="dxa"/>
            </w:tcMar>
          </w:tcPr>
          <w:p w14:paraId="52113786" w14:textId="77777777" w:rsidR="00880720" w:rsidRDefault="00000000">
            <w:r>
              <w:t>Also 0 packets captured</w:t>
            </w:r>
          </w:p>
        </w:tc>
        <w:tc>
          <w:tcPr>
            <w:tcW w:w="3100" w:type="dxa"/>
            <w:shd w:val="clear" w:color="auto" w:fill="F2F2F2"/>
            <w:tcMar>
              <w:top w:w="100" w:type="dxa"/>
              <w:left w:w="120" w:type="dxa"/>
              <w:bottom w:w="100" w:type="dxa"/>
              <w:right w:w="120" w:type="dxa"/>
            </w:tcMar>
          </w:tcPr>
          <w:p w14:paraId="798BFECC" w14:textId="77777777" w:rsidR="00880720" w:rsidRDefault="00000000">
            <w:r>
              <w:t>The packet never left the source at all. Fabric is fully exonerated — there is nothing downstream for switches, ACLs, or VXLAN to drop.</w:t>
            </w:r>
          </w:p>
        </w:tc>
      </w:tr>
      <w:tr w:rsidR="00880720" w14:paraId="1E98C0D7" w14:textId="77777777">
        <w:tblPrEx>
          <w:tblCellMar>
            <w:top w:w="0" w:type="dxa"/>
            <w:bottom w:w="0" w:type="dxa"/>
          </w:tblCellMar>
        </w:tblPrEx>
        <w:tc>
          <w:tcPr>
            <w:tcW w:w="700" w:type="dxa"/>
            <w:shd w:val="clear" w:color="auto" w:fill="FFFFFF"/>
            <w:tcMar>
              <w:top w:w="100" w:type="dxa"/>
              <w:left w:w="120" w:type="dxa"/>
              <w:bottom w:w="100" w:type="dxa"/>
              <w:right w:w="120" w:type="dxa"/>
            </w:tcMar>
          </w:tcPr>
          <w:p w14:paraId="396E9066" w14:textId="77777777" w:rsidR="00880720" w:rsidRDefault="00000000">
            <w:r>
              <w:t>3</w:t>
            </w:r>
          </w:p>
        </w:tc>
        <w:tc>
          <w:tcPr>
            <w:tcW w:w="2600" w:type="dxa"/>
            <w:shd w:val="clear" w:color="auto" w:fill="FFFFFF"/>
            <w:tcMar>
              <w:top w:w="100" w:type="dxa"/>
              <w:left w:w="120" w:type="dxa"/>
              <w:bottom w:w="100" w:type="dxa"/>
              <w:right w:w="120" w:type="dxa"/>
            </w:tcMar>
          </w:tcPr>
          <w:p w14:paraId="61A66C86" w14:textId="77777777" w:rsidR="00880720" w:rsidRDefault="00000000">
            <w:proofErr w:type="spellStart"/>
            <w:r>
              <w:t>strace</w:t>
            </w:r>
            <w:proofErr w:type="spellEnd"/>
            <w:r>
              <w:t xml:space="preserve"> -f -e trace=network on the client process</w:t>
            </w:r>
          </w:p>
        </w:tc>
        <w:tc>
          <w:tcPr>
            <w:tcW w:w="2600" w:type="dxa"/>
            <w:shd w:val="clear" w:color="auto" w:fill="FFFFFF"/>
            <w:tcMar>
              <w:top w:w="100" w:type="dxa"/>
              <w:left w:w="120" w:type="dxa"/>
              <w:bottom w:w="100" w:type="dxa"/>
              <w:right w:w="120" w:type="dxa"/>
            </w:tcMar>
          </w:tcPr>
          <w:p w14:paraId="489E37DB" w14:textId="77777777" w:rsidR="00880720" w:rsidRDefault="00000000">
            <w:r>
              <w:t xml:space="preserve">connect() to port 18515 succeeds; no </w:t>
            </w:r>
            <w:proofErr w:type="spellStart"/>
            <w:r>
              <w:t>sendto</w:t>
            </w:r>
            <w:proofErr w:type="spellEnd"/>
            <w:r>
              <w:t>/</w:t>
            </w:r>
            <w:proofErr w:type="spellStart"/>
            <w:r>
              <w:t>sendmsg</w:t>
            </w:r>
            <w:proofErr w:type="spellEnd"/>
            <w:r>
              <w:t xml:space="preserve"> for RDMA visible</w:t>
            </w:r>
          </w:p>
        </w:tc>
        <w:tc>
          <w:tcPr>
            <w:tcW w:w="3100" w:type="dxa"/>
            <w:shd w:val="clear" w:color="auto" w:fill="FFFFFF"/>
            <w:tcMar>
              <w:top w:w="100" w:type="dxa"/>
              <w:left w:w="120" w:type="dxa"/>
              <w:bottom w:w="100" w:type="dxa"/>
              <w:right w:w="120" w:type="dxa"/>
            </w:tcMar>
          </w:tcPr>
          <w:p w14:paraId="78D1AAF7" w14:textId="77777777" w:rsidR="00880720" w:rsidRDefault="00000000">
            <w:r>
              <w:t xml:space="preserve">Wrong filter — RDMA sends go through </w:t>
            </w:r>
            <w:proofErr w:type="spellStart"/>
            <w:r>
              <w:t>ioctl</w:t>
            </w:r>
            <w:proofErr w:type="spellEnd"/>
            <w:r>
              <w:t xml:space="preserve">(), not socket </w:t>
            </w:r>
            <w:proofErr w:type="spellStart"/>
            <w:r>
              <w:t>syscalls</w:t>
            </w:r>
            <w:proofErr w:type="spellEnd"/>
            <w:r>
              <w:t>. trace=network was the wrong net to cast.</w:t>
            </w:r>
          </w:p>
        </w:tc>
      </w:tr>
      <w:tr w:rsidR="00880720" w14:paraId="650FC8FF" w14:textId="77777777">
        <w:tblPrEx>
          <w:tblCellMar>
            <w:top w:w="0" w:type="dxa"/>
            <w:bottom w:w="0" w:type="dxa"/>
          </w:tblCellMar>
        </w:tblPrEx>
        <w:tc>
          <w:tcPr>
            <w:tcW w:w="700" w:type="dxa"/>
            <w:shd w:val="clear" w:color="auto" w:fill="F2F2F2"/>
            <w:tcMar>
              <w:top w:w="100" w:type="dxa"/>
              <w:left w:w="120" w:type="dxa"/>
              <w:bottom w:w="100" w:type="dxa"/>
              <w:right w:w="120" w:type="dxa"/>
            </w:tcMar>
          </w:tcPr>
          <w:p w14:paraId="652ABC5D" w14:textId="77777777" w:rsidR="00880720" w:rsidRDefault="00000000">
            <w:r>
              <w:t>4</w:t>
            </w:r>
          </w:p>
        </w:tc>
        <w:tc>
          <w:tcPr>
            <w:tcW w:w="2600" w:type="dxa"/>
            <w:shd w:val="clear" w:color="auto" w:fill="F2F2F2"/>
            <w:tcMar>
              <w:top w:w="100" w:type="dxa"/>
              <w:left w:w="120" w:type="dxa"/>
              <w:bottom w:w="100" w:type="dxa"/>
              <w:right w:w="120" w:type="dxa"/>
            </w:tcMar>
          </w:tcPr>
          <w:p w14:paraId="338927D5" w14:textId="77777777" w:rsidR="00880720" w:rsidRDefault="00000000">
            <w:proofErr w:type="spellStart"/>
            <w:r>
              <w:t>strace</w:t>
            </w:r>
            <w:proofErr w:type="spellEnd"/>
            <w:r>
              <w:t xml:space="preserve"> -f (unfiltered), grep for </w:t>
            </w:r>
            <w:proofErr w:type="spellStart"/>
            <w:r>
              <w:t>ioctl</w:t>
            </w:r>
            <w:proofErr w:type="spellEnd"/>
            <w:r>
              <w:t>/error codes</w:t>
            </w:r>
          </w:p>
        </w:tc>
        <w:tc>
          <w:tcPr>
            <w:tcW w:w="2600" w:type="dxa"/>
            <w:shd w:val="clear" w:color="auto" w:fill="F2F2F2"/>
            <w:tcMar>
              <w:top w:w="100" w:type="dxa"/>
              <w:left w:w="120" w:type="dxa"/>
              <w:bottom w:w="100" w:type="dxa"/>
              <w:right w:w="120" w:type="dxa"/>
            </w:tcMar>
          </w:tcPr>
          <w:p w14:paraId="2FC9ED5F" w14:textId="77777777" w:rsidR="00880720" w:rsidRDefault="00000000">
            <w:proofErr w:type="spellStart"/>
            <w:r>
              <w:t>ioctl</w:t>
            </w:r>
            <w:proofErr w:type="spellEnd"/>
            <w:r>
              <w:t>(3, RDMA_VERBS_IOCTL, ...) = -1 ENOSPC (No space left on device)</w:t>
            </w:r>
          </w:p>
        </w:tc>
        <w:tc>
          <w:tcPr>
            <w:tcW w:w="3100" w:type="dxa"/>
            <w:shd w:val="clear" w:color="auto" w:fill="F2F2F2"/>
            <w:tcMar>
              <w:top w:w="100" w:type="dxa"/>
              <w:left w:w="120" w:type="dxa"/>
              <w:bottom w:w="100" w:type="dxa"/>
              <w:right w:w="120" w:type="dxa"/>
            </w:tcMar>
          </w:tcPr>
          <w:p w14:paraId="70A42AED" w14:textId="77777777" w:rsidR="00880720" w:rsidRDefault="00000000">
            <w:r>
              <w:t xml:space="preserve">Real root cause finally visible — but ENOSPC is a famously overloaded/misleading </w:t>
            </w:r>
            <w:proofErr w:type="spellStart"/>
            <w:r>
              <w:t>errno</w:t>
            </w:r>
            <w:proofErr w:type="spellEnd"/>
            <w:r>
              <w:t xml:space="preserve"> in the RDMA subsystem.</w:t>
            </w:r>
          </w:p>
        </w:tc>
      </w:tr>
    </w:tbl>
    <w:p w14:paraId="299EC511" w14:textId="77777777" w:rsidR="00880720" w:rsidRDefault="00000000">
      <w:pPr>
        <w:pStyle w:val="Heading2"/>
        <w:spacing w:before="300" w:after="150"/>
      </w:pPr>
      <w:r>
        <w:rPr>
          <w:b/>
          <w:bCs/>
          <w:color w:val="0E7C7B"/>
        </w:rPr>
        <w:t>B.5 — Hypotheses Tested and Disproven — Read Every One</w:t>
      </w:r>
    </w:p>
    <w:p w14:paraId="4AFADC44" w14:textId="77777777" w:rsidR="00880720" w:rsidRDefault="00000000">
      <w:pPr>
        <w:spacing w:after="150"/>
      </w:pPr>
      <w:r>
        <w:rPr>
          <w:sz w:val="22"/>
          <w:szCs w:val="22"/>
        </w:rPr>
        <w:t>This is the most valuable part of the case study. Each of these was proposed with real confidence — some from web research that matched the symptom text closely — and each was tested directly rather than trusted. Most failed.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2200"/>
      </w:tblGrid>
      <w:tr w:rsidR="00880720" w14:paraId="54CE3E3B"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tcPr>
          <w:p w14:paraId="14E0F44C" w14:textId="77777777" w:rsidR="00880720" w:rsidRDefault="00000000">
            <w:r>
              <w:rPr>
                <w:b/>
                <w:bCs/>
                <w:color w:val="FFFFFF"/>
              </w:rPr>
              <w:t>Hypothesis</w:t>
            </w:r>
          </w:p>
        </w:tc>
        <w:tc>
          <w:tcPr>
            <w:tcW w:w="4200" w:type="dxa"/>
            <w:shd w:val="clear" w:color="auto" w:fill="1F3864"/>
            <w:tcMar>
              <w:top w:w="100" w:type="dxa"/>
              <w:left w:w="120" w:type="dxa"/>
              <w:bottom w:w="100" w:type="dxa"/>
              <w:right w:w="120" w:type="dxa"/>
            </w:tcMar>
          </w:tcPr>
          <w:p w14:paraId="1508C80D" w14:textId="77777777" w:rsidR="00880720" w:rsidRDefault="00000000">
            <w:r>
              <w:rPr>
                <w:b/>
                <w:bCs/>
                <w:color w:val="FFFFFF"/>
              </w:rPr>
              <w:t>Test Applied</w:t>
            </w:r>
          </w:p>
        </w:tc>
        <w:tc>
          <w:tcPr>
            <w:tcW w:w="2200" w:type="dxa"/>
            <w:shd w:val="clear" w:color="auto" w:fill="1F3864"/>
            <w:tcMar>
              <w:top w:w="100" w:type="dxa"/>
              <w:left w:w="120" w:type="dxa"/>
              <w:bottom w:w="100" w:type="dxa"/>
              <w:right w:w="120" w:type="dxa"/>
            </w:tcMar>
          </w:tcPr>
          <w:p w14:paraId="0CEF564B" w14:textId="77777777" w:rsidR="00880720" w:rsidRDefault="00000000">
            <w:r>
              <w:rPr>
                <w:b/>
                <w:bCs/>
                <w:color w:val="FFFFFF"/>
              </w:rPr>
              <w:t>Verdict</w:t>
            </w:r>
          </w:p>
        </w:tc>
      </w:tr>
      <w:tr w:rsidR="00880720" w14:paraId="3923081E" w14:textId="77777777">
        <w:tblPrEx>
          <w:tblCellMar>
            <w:top w:w="0" w:type="dxa"/>
            <w:bottom w:w="0" w:type="dxa"/>
          </w:tblCellMar>
        </w:tblPrEx>
        <w:tc>
          <w:tcPr>
            <w:tcW w:w="2600" w:type="dxa"/>
            <w:shd w:val="clear" w:color="auto" w:fill="FFFFFF"/>
            <w:tcMar>
              <w:top w:w="100" w:type="dxa"/>
              <w:left w:w="120" w:type="dxa"/>
              <w:bottom w:w="100" w:type="dxa"/>
              <w:right w:w="120" w:type="dxa"/>
            </w:tcMar>
          </w:tcPr>
          <w:p w14:paraId="0736461D" w14:textId="77777777" w:rsidR="00880720" w:rsidRDefault="00000000">
            <w:r>
              <w:t>Switch ACL blocking UDP 4791</w:t>
            </w:r>
          </w:p>
        </w:tc>
        <w:tc>
          <w:tcPr>
            <w:tcW w:w="4200" w:type="dxa"/>
            <w:shd w:val="clear" w:color="auto" w:fill="FFFFFF"/>
            <w:tcMar>
              <w:top w:w="100" w:type="dxa"/>
              <w:left w:w="120" w:type="dxa"/>
              <w:bottom w:w="100" w:type="dxa"/>
              <w:right w:w="120" w:type="dxa"/>
            </w:tcMar>
          </w:tcPr>
          <w:p w14:paraId="482C707F" w14:textId="77777777" w:rsidR="00880720" w:rsidRDefault="00000000">
            <w:r>
              <w:t>Checked startup-configs for any ACL/class-map on fabric interfaces; none exist. Packet never left the sender anyway (see B.4 step 2) — nothing downstream to block.</w:t>
            </w:r>
          </w:p>
        </w:tc>
        <w:tc>
          <w:tcPr>
            <w:tcW w:w="2200" w:type="dxa"/>
            <w:shd w:val="clear" w:color="auto" w:fill="FFFFFF"/>
            <w:tcMar>
              <w:top w:w="100" w:type="dxa"/>
              <w:left w:w="120" w:type="dxa"/>
              <w:bottom w:w="100" w:type="dxa"/>
              <w:right w:w="120" w:type="dxa"/>
            </w:tcMar>
          </w:tcPr>
          <w:p w14:paraId="6BE4872F" w14:textId="77777777" w:rsidR="00880720" w:rsidRDefault="00000000">
            <w:r>
              <w:t>DISPROVEN — sender-side capture alone rules this out</w:t>
            </w:r>
          </w:p>
        </w:tc>
      </w:tr>
      <w:tr w:rsidR="00880720" w14:paraId="1A29AF55" w14:textId="77777777">
        <w:tblPrEx>
          <w:tblCellMar>
            <w:top w:w="0" w:type="dxa"/>
            <w:bottom w:w="0" w:type="dxa"/>
          </w:tblCellMar>
        </w:tblPrEx>
        <w:tc>
          <w:tcPr>
            <w:tcW w:w="2600" w:type="dxa"/>
            <w:shd w:val="clear" w:color="auto" w:fill="F2F2F2"/>
            <w:tcMar>
              <w:top w:w="100" w:type="dxa"/>
              <w:left w:w="120" w:type="dxa"/>
              <w:bottom w:w="100" w:type="dxa"/>
              <w:right w:w="120" w:type="dxa"/>
            </w:tcMar>
          </w:tcPr>
          <w:p w14:paraId="0FFB2C0F" w14:textId="77777777" w:rsidR="00880720" w:rsidRDefault="00000000">
            <w:r>
              <w:t>RLIMIT_MEMLOCK too low</w:t>
            </w:r>
          </w:p>
        </w:tc>
        <w:tc>
          <w:tcPr>
            <w:tcW w:w="4200" w:type="dxa"/>
            <w:shd w:val="clear" w:color="auto" w:fill="F2F2F2"/>
            <w:tcMar>
              <w:top w:w="100" w:type="dxa"/>
              <w:left w:w="120" w:type="dxa"/>
              <w:bottom w:w="100" w:type="dxa"/>
              <w:right w:w="120" w:type="dxa"/>
            </w:tcMar>
          </w:tcPr>
          <w:p w14:paraId="31D60807" w14:textId="77777777" w:rsidR="00880720" w:rsidRDefault="00000000">
            <w:proofErr w:type="spellStart"/>
            <w:r>
              <w:t>ulimit</w:t>
            </w:r>
            <w:proofErr w:type="spellEnd"/>
            <w:r>
              <w:t xml:space="preserve"> -l showed 8192 (8MB, soft=hard). Raised to unlimited via </w:t>
            </w:r>
            <w:proofErr w:type="spellStart"/>
            <w:r>
              <w:t>ulimit</w:t>
            </w:r>
            <w:proofErr w:type="spellEnd"/>
            <w:r>
              <w:t xml:space="preserve"> -l unlimited (succeeded — CAP_IPC_LOCK bypasses the hard limit). Retested — identical ENOSPC still occurred.</w:t>
            </w:r>
          </w:p>
        </w:tc>
        <w:tc>
          <w:tcPr>
            <w:tcW w:w="2200" w:type="dxa"/>
            <w:shd w:val="clear" w:color="auto" w:fill="F2F2F2"/>
            <w:tcMar>
              <w:top w:w="100" w:type="dxa"/>
              <w:left w:w="120" w:type="dxa"/>
              <w:bottom w:w="100" w:type="dxa"/>
              <w:right w:w="120" w:type="dxa"/>
            </w:tcMar>
          </w:tcPr>
          <w:p w14:paraId="7AFEC071" w14:textId="77777777" w:rsidR="00880720" w:rsidRDefault="00000000">
            <w:r>
              <w:t>DISPROVEN — limit was never the constraint</w:t>
            </w:r>
          </w:p>
        </w:tc>
      </w:tr>
      <w:tr w:rsidR="00880720" w14:paraId="69206122" w14:textId="77777777">
        <w:tblPrEx>
          <w:tblCellMar>
            <w:top w:w="0" w:type="dxa"/>
            <w:bottom w:w="0" w:type="dxa"/>
          </w:tblCellMar>
        </w:tblPrEx>
        <w:tc>
          <w:tcPr>
            <w:tcW w:w="2600" w:type="dxa"/>
            <w:shd w:val="clear" w:color="auto" w:fill="FFFFFF"/>
            <w:tcMar>
              <w:top w:w="100" w:type="dxa"/>
              <w:left w:w="120" w:type="dxa"/>
              <w:bottom w:w="100" w:type="dxa"/>
              <w:right w:w="120" w:type="dxa"/>
            </w:tcMar>
          </w:tcPr>
          <w:p w14:paraId="4C380228" w14:textId="77777777" w:rsidR="00880720" w:rsidRDefault="00000000">
            <w:r>
              <w:t>Host-wide locked-memory exhaustion</w:t>
            </w:r>
          </w:p>
        </w:tc>
        <w:tc>
          <w:tcPr>
            <w:tcW w:w="4200" w:type="dxa"/>
            <w:shd w:val="clear" w:color="auto" w:fill="FFFFFF"/>
            <w:tcMar>
              <w:top w:w="100" w:type="dxa"/>
              <w:left w:w="120" w:type="dxa"/>
              <w:bottom w:w="100" w:type="dxa"/>
              <w:right w:w="120" w:type="dxa"/>
            </w:tcMar>
          </w:tcPr>
          <w:p w14:paraId="1BB78DCD" w14:textId="77777777" w:rsidR="00880720" w:rsidRDefault="00000000">
            <w:r>
              <w:t>/proc/</w:t>
            </w:r>
            <w:proofErr w:type="spellStart"/>
            <w:r>
              <w:t>meminfo</w:t>
            </w:r>
            <w:proofErr w:type="spellEnd"/>
            <w:r>
              <w:t xml:space="preserve"> showed </w:t>
            </w:r>
            <w:proofErr w:type="spellStart"/>
            <w:r>
              <w:t>Mlocked</w:t>
            </w:r>
            <w:proofErr w:type="spellEnd"/>
            <w:r>
              <w:t>: 16 kB — trivial, nowhere near any real ceiling.</w:t>
            </w:r>
          </w:p>
        </w:tc>
        <w:tc>
          <w:tcPr>
            <w:tcW w:w="2200" w:type="dxa"/>
            <w:shd w:val="clear" w:color="auto" w:fill="FFFFFF"/>
            <w:tcMar>
              <w:top w:w="100" w:type="dxa"/>
              <w:left w:w="120" w:type="dxa"/>
              <w:bottom w:w="100" w:type="dxa"/>
              <w:right w:w="120" w:type="dxa"/>
            </w:tcMar>
          </w:tcPr>
          <w:p w14:paraId="6BC7C012" w14:textId="77777777" w:rsidR="00880720" w:rsidRDefault="00000000">
            <w:r>
              <w:t>DISPROVEN</w:t>
            </w:r>
          </w:p>
        </w:tc>
      </w:tr>
      <w:tr w:rsidR="00880720" w14:paraId="7316BA2C" w14:textId="77777777">
        <w:tblPrEx>
          <w:tblCellMar>
            <w:top w:w="0" w:type="dxa"/>
            <w:bottom w:w="0" w:type="dxa"/>
          </w:tblCellMar>
        </w:tblPrEx>
        <w:tc>
          <w:tcPr>
            <w:tcW w:w="2600" w:type="dxa"/>
            <w:shd w:val="clear" w:color="auto" w:fill="F2F2F2"/>
            <w:tcMar>
              <w:top w:w="100" w:type="dxa"/>
              <w:left w:w="120" w:type="dxa"/>
              <w:bottom w:w="100" w:type="dxa"/>
              <w:right w:w="120" w:type="dxa"/>
            </w:tcMar>
          </w:tcPr>
          <w:p w14:paraId="1A3B3317" w14:textId="77777777" w:rsidR="00880720" w:rsidRDefault="00000000">
            <w:r>
              <w:t>IPv6 link-local address not in EUI-64 format (a real, documented RXE bug with near-identical symptom text found via web search)</w:t>
            </w:r>
          </w:p>
        </w:tc>
        <w:tc>
          <w:tcPr>
            <w:tcW w:w="4200" w:type="dxa"/>
            <w:shd w:val="clear" w:color="auto" w:fill="F2F2F2"/>
            <w:tcMar>
              <w:top w:w="100" w:type="dxa"/>
              <w:left w:w="120" w:type="dxa"/>
              <w:bottom w:w="100" w:type="dxa"/>
              <w:right w:w="120" w:type="dxa"/>
            </w:tcMar>
          </w:tcPr>
          <w:p w14:paraId="6C23B5BF" w14:textId="77777777" w:rsidR="00880720" w:rsidRDefault="00000000">
            <w:r>
              <w:t>cat /proc/sys/net/ipv6/conf/eth1/</w:t>
            </w:r>
            <w:proofErr w:type="spellStart"/>
            <w:r>
              <w:t>addr_gen_mode</w:t>
            </w:r>
            <w:proofErr w:type="spellEnd"/>
            <w:r>
              <w:t xml:space="preserve"> returned 0 (EUI-64) on both containers already — the documented precondition for this known bug wasn't present.</w:t>
            </w:r>
          </w:p>
        </w:tc>
        <w:tc>
          <w:tcPr>
            <w:tcW w:w="2200" w:type="dxa"/>
            <w:shd w:val="clear" w:color="auto" w:fill="F2F2F2"/>
            <w:tcMar>
              <w:top w:w="100" w:type="dxa"/>
              <w:left w:w="120" w:type="dxa"/>
              <w:bottom w:w="100" w:type="dxa"/>
              <w:right w:w="120" w:type="dxa"/>
            </w:tcMar>
          </w:tcPr>
          <w:p w14:paraId="310049AA" w14:textId="77777777" w:rsidR="00880720" w:rsidRDefault="00000000">
            <w:r>
              <w:t>DISPROVEN — close symptom match, wrong root cause</w:t>
            </w:r>
          </w:p>
        </w:tc>
      </w:tr>
      <w:tr w:rsidR="00880720" w14:paraId="7BAB22CB" w14:textId="77777777">
        <w:tblPrEx>
          <w:tblCellMar>
            <w:top w:w="0" w:type="dxa"/>
            <w:bottom w:w="0" w:type="dxa"/>
          </w:tblCellMar>
        </w:tblPrEx>
        <w:tc>
          <w:tcPr>
            <w:tcW w:w="2600" w:type="dxa"/>
            <w:shd w:val="clear" w:color="auto" w:fill="FFFFFF"/>
            <w:tcMar>
              <w:top w:w="100" w:type="dxa"/>
              <w:left w:w="120" w:type="dxa"/>
              <w:bottom w:w="100" w:type="dxa"/>
              <w:right w:w="120" w:type="dxa"/>
            </w:tcMar>
          </w:tcPr>
          <w:p w14:paraId="49F12BC3" w14:textId="77777777" w:rsidR="00880720" w:rsidRDefault="00000000">
            <w:r>
              <w:t>rdma_rxe module resource caps exhausted (</w:t>
            </w:r>
            <w:proofErr w:type="spellStart"/>
            <w:r>
              <w:t>max_mr</w:t>
            </w:r>
            <w:proofErr w:type="spellEnd"/>
            <w:r>
              <w:t>/</w:t>
            </w:r>
            <w:proofErr w:type="spellStart"/>
            <w:r>
              <w:t>max_qp</w:t>
            </w:r>
            <w:proofErr w:type="spellEnd"/>
            <w:r>
              <w:t>/</w:t>
            </w:r>
            <w:proofErr w:type="spellStart"/>
            <w:r>
              <w:t>max_cq</w:t>
            </w:r>
            <w:proofErr w:type="spellEnd"/>
            <w:r>
              <w:t>)</w:t>
            </w:r>
          </w:p>
        </w:tc>
        <w:tc>
          <w:tcPr>
            <w:tcW w:w="4200" w:type="dxa"/>
            <w:shd w:val="clear" w:color="auto" w:fill="FFFFFF"/>
            <w:tcMar>
              <w:top w:w="100" w:type="dxa"/>
              <w:left w:w="120" w:type="dxa"/>
              <w:bottom w:w="100" w:type="dxa"/>
              <w:right w:w="120" w:type="dxa"/>
            </w:tcMar>
          </w:tcPr>
          <w:p w14:paraId="4428A265" w14:textId="77777777" w:rsidR="00880720" w:rsidRDefault="00000000">
            <w:r>
              <w:t xml:space="preserve">ls /sys/module/rdma_rxe/parameters/ — directory does not exist on this kernel (7.0.0-30-generic) at all. </w:t>
            </w:r>
            <w:proofErr w:type="spellStart"/>
            <w:r>
              <w:t>rdma</w:t>
            </w:r>
            <w:proofErr w:type="spellEnd"/>
            <w:r>
              <w:t xml:space="preserve"> resource show also showed trivially low single-digit counts — no accumulation.</w:t>
            </w:r>
          </w:p>
        </w:tc>
        <w:tc>
          <w:tcPr>
            <w:tcW w:w="2200" w:type="dxa"/>
            <w:shd w:val="clear" w:color="auto" w:fill="FFFFFF"/>
            <w:tcMar>
              <w:top w:w="100" w:type="dxa"/>
              <w:left w:w="120" w:type="dxa"/>
              <w:bottom w:w="100" w:type="dxa"/>
              <w:right w:w="120" w:type="dxa"/>
            </w:tcMar>
          </w:tcPr>
          <w:p w14:paraId="65EACC43" w14:textId="77777777" w:rsidR="00880720" w:rsidRDefault="00000000">
            <w:r>
              <w:t>DISPROVEN — the interface this theory relied on isn't even present</w:t>
            </w:r>
          </w:p>
        </w:tc>
      </w:tr>
      <w:tr w:rsidR="00880720" w14:paraId="47098299" w14:textId="77777777">
        <w:tblPrEx>
          <w:tblCellMar>
            <w:top w:w="0" w:type="dxa"/>
            <w:bottom w:w="0" w:type="dxa"/>
          </w:tblCellMar>
        </w:tblPrEx>
        <w:tc>
          <w:tcPr>
            <w:tcW w:w="2600" w:type="dxa"/>
            <w:shd w:val="clear" w:color="auto" w:fill="F2F2F2"/>
            <w:tcMar>
              <w:top w:w="100" w:type="dxa"/>
              <w:left w:w="120" w:type="dxa"/>
              <w:bottom w:w="100" w:type="dxa"/>
              <w:right w:w="120" w:type="dxa"/>
            </w:tcMar>
          </w:tcPr>
          <w:p w14:paraId="6F62BAA2" w14:textId="77777777" w:rsidR="00880720" w:rsidRDefault="00000000">
            <w:r>
              <w:t>"Just reset the device" (delete + recreate the RXE link)</w:t>
            </w:r>
          </w:p>
        </w:tc>
        <w:tc>
          <w:tcPr>
            <w:tcW w:w="4200" w:type="dxa"/>
            <w:shd w:val="clear" w:color="auto" w:fill="F2F2F2"/>
            <w:tcMar>
              <w:top w:w="100" w:type="dxa"/>
              <w:left w:w="120" w:type="dxa"/>
              <w:bottom w:w="100" w:type="dxa"/>
              <w:right w:w="120" w:type="dxa"/>
            </w:tcMar>
          </w:tcPr>
          <w:p w14:paraId="399EC07A" w14:textId="77777777" w:rsidR="00880720" w:rsidRDefault="00000000">
            <w:r>
              <w:t>Deleted and recreated dc2srv1rxe-real fresh. Re-ran the exact same test.</w:t>
            </w:r>
          </w:p>
        </w:tc>
        <w:tc>
          <w:tcPr>
            <w:tcW w:w="2200" w:type="dxa"/>
            <w:shd w:val="clear" w:color="auto" w:fill="F2F2F2"/>
            <w:tcMar>
              <w:top w:w="100" w:type="dxa"/>
              <w:left w:w="120" w:type="dxa"/>
              <w:bottom w:w="100" w:type="dxa"/>
              <w:right w:w="120" w:type="dxa"/>
            </w:tcMar>
          </w:tcPr>
          <w:p w14:paraId="1A4AEA41" w14:textId="77777777" w:rsidR="00880720" w:rsidRDefault="00000000">
            <w:r>
              <w:t>DISPROVEN — identical ENOSPC, zero change</w:t>
            </w:r>
          </w:p>
        </w:tc>
      </w:tr>
      <w:tr w:rsidR="00880720" w14:paraId="5EC7AADB" w14:textId="77777777">
        <w:tblPrEx>
          <w:tblCellMar>
            <w:top w:w="0" w:type="dxa"/>
            <w:bottom w:w="0" w:type="dxa"/>
          </w:tblCellMar>
        </w:tblPrEx>
        <w:tc>
          <w:tcPr>
            <w:tcW w:w="2600" w:type="dxa"/>
            <w:shd w:val="clear" w:color="auto" w:fill="FFFFFF"/>
            <w:tcMar>
              <w:top w:w="100" w:type="dxa"/>
              <w:left w:w="120" w:type="dxa"/>
              <w:bottom w:w="100" w:type="dxa"/>
              <w:right w:w="120" w:type="dxa"/>
            </w:tcMar>
          </w:tcPr>
          <w:p w14:paraId="52E41042" w14:textId="77777777" w:rsidR="00880720" w:rsidRDefault="00000000">
            <w:r>
              <w:lastRenderedPageBreak/>
              <w:t>Generic container memory limit too low</w:t>
            </w:r>
          </w:p>
        </w:tc>
        <w:tc>
          <w:tcPr>
            <w:tcW w:w="4200" w:type="dxa"/>
            <w:shd w:val="clear" w:color="auto" w:fill="FFFFFF"/>
            <w:tcMar>
              <w:top w:w="100" w:type="dxa"/>
              <w:left w:w="120" w:type="dxa"/>
              <w:bottom w:w="100" w:type="dxa"/>
              <w:right w:w="120" w:type="dxa"/>
            </w:tcMar>
          </w:tcPr>
          <w:p w14:paraId="1250844E" w14:textId="77777777" w:rsidR="00880720" w:rsidRDefault="00000000">
            <w:r>
              <w:t xml:space="preserve">Never traced to any actual evidence gathered — flagged and set aside without testing, since nothing in the </w:t>
            </w:r>
            <w:proofErr w:type="spellStart"/>
            <w:r>
              <w:t>strace</w:t>
            </w:r>
            <w:proofErr w:type="spellEnd"/>
            <w:r>
              <w:t xml:space="preserve"> or resource output pointed at general RAM.</w:t>
            </w:r>
          </w:p>
        </w:tc>
        <w:tc>
          <w:tcPr>
            <w:tcW w:w="2200" w:type="dxa"/>
            <w:shd w:val="clear" w:color="auto" w:fill="FFFFFF"/>
            <w:tcMar>
              <w:top w:w="100" w:type="dxa"/>
              <w:left w:w="120" w:type="dxa"/>
              <w:bottom w:w="100" w:type="dxa"/>
              <w:right w:w="120" w:type="dxa"/>
            </w:tcMar>
          </w:tcPr>
          <w:p w14:paraId="35F04D06" w14:textId="77777777" w:rsidR="00880720" w:rsidRDefault="00000000">
            <w:r>
              <w:t>REJECTED WITHOUT TESTING — no evidentiary basis to begin with</w:t>
            </w:r>
          </w:p>
        </w:tc>
      </w:tr>
    </w:tbl>
    <w:p w14:paraId="2CF27EEF" w14:textId="77777777" w:rsidR="00880720" w:rsidRDefault="00000000">
      <w:pPr>
        <w:pStyle w:val="Heading2"/>
        <w:spacing w:before="300" w:after="150"/>
      </w:pPr>
      <w:r>
        <w:rPr>
          <w:b/>
          <w:bCs/>
          <w:color w:val="0E7C7B"/>
        </w:rPr>
        <w:t>B.6 — The One Finding That Actually Held Up</w:t>
      </w:r>
    </w:p>
    <w:tbl>
      <w:tblPr>
        <w:tblW w:w="5000" w:type="pct"/>
        <w:tblBorders>
          <w:top w:val="single" w:sz="4" w:space="0" w:color="2E7D32"/>
          <w:left w:val="single" w:sz="4" w:space="0" w:color="2E7D32"/>
          <w:bottom w:val="single" w:sz="4" w:space="0" w:color="2E7D32"/>
          <w:right w:val="single" w:sz="4" w:space="0" w:color="2E7D3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880720" w14:paraId="13345E1E" w14:textId="77777777">
        <w:tblPrEx>
          <w:tblCellMar>
            <w:top w:w="0" w:type="dxa"/>
            <w:bottom w:w="0" w:type="dxa"/>
          </w:tblCellMar>
        </w:tblPrEx>
        <w:tc>
          <w:tcPr>
            <w:tcW w:w="0" w:type="auto"/>
            <w:shd w:val="clear" w:color="auto" w:fill="E6F4EA"/>
            <w:tcMar>
              <w:top w:w="150" w:type="dxa"/>
              <w:left w:w="200" w:type="dxa"/>
              <w:bottom w:w="150" w:type="dxa"/>
              <w:right w:w="200" w:type="dxa"/>
            </w:tcMar>
          </w:tcPr>
          <w:p w14:paraId="6DFC5576" w14:textId="77777777" w:rsidR="00880720" w:rsidRDefault="00000000">
            <w:pPr>
              <w:spacing w:after="80"/>
            </w:pPr>
            <w:r>
              <w:rPr>
                <w:b/>
                <w:bCs/>
                <w:color w:val="2E7D32"/>
                <w:sz w:val="22"/>
                <w:szCs w:val="22"/>
              </w:rPr>
              <w:t>🔍 CONFIRMED VIA DIRECT ROLE-REVERSAL TEST</w:t>
            </w:r>
          </w:p>
          <w:p w14:paraId="04678A61" w14:textId="77777777" w:rsidR="00880720" w:rsidRDefault="00000000">
            <w:r>
              <w:rPr>
                <w:sz w:val="22"/>
                <w:szCs w:val="22"/>
              </w:rPr>
              <w:t>Every failure occurred specifically on whichever side acted as CLIENT (the process supplying a target IP to connect out) — never the server. This was proven twice: swapping which container acted as client and which acted as server produced the identical error following the role, not the device or container identity. This is real, reproducible, isolated evidence — the strongest finding of the entire investigation, even without a fix.</w:t>
            </w:r>
          </w:p>
        </w:tc>
      </w:tr>
    </w:tbl>
    <w:p w14:paraId="5B0B6530" w14:textId="77777777" w:rsidR="00880720" w:rsidRDefault="00000000">
      <w:pPr>
        <w:pStyle w:val="Heading2"/>
        <w:spacing w:before="300" w:after="150"/>
      </w:pPr>
      <w:r>
        <w:rPr>
          <w:b/>
          <w:bCs/>
          <w:color w:val="0E7C7B"/>
        </w:rPr>
        <w:t>B.7 — Where It Stands — Unresolved, By Design</w:t>
      </w:r>
    </w:p>
    <w:tbl>
      <w:tblPr>
        <w:tblW w:w="5000" w:type="pct"/>
        <w:tblBorders>
          <w:top w:val="single" w:sz="4" w:space="0" w:color="B45309"/>
          <w:left w:val="single" w:sz="4" w:space="0" w:color="B45309"/>
          <w:bottom w:val="single" w:sz="4" w:space="0" w:color="B45309"/>
          <w:right w:val="single" w:sz="4" w:space="0" w:color="B4530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880720" w14:paraId="058A8827" w14:textId="77777777">
        <w:tblPrEx>
          <w:tblCellMar>
            <w:top w:w="0" w:type="dxa"/>
            <w:bottom w:w="0" w:type="dxa"/>
          </w:tblCellMar>
        </w:tblPrEx>
        <w:tc>
          <w:tcPr>
            <w:tcW w:w="0" w:type="auto"/>
            <w:shd w:val="clear" w:color="auto" w:fill="FEF3E2"/>
            <w:tcMar>
              <w:top w:w="150" w:type="dxa"/>
              <w:left w:w="200" w:type="dxa"/>
              <w:bottom w:w="150" w:type="dxa"/>
              <w:right w:w="200" w:type="dxa"/>
            </w:tcMar>
          </w:tcPr>
          <w:p w14:paraId="5F35B66E" w14:textId="77777777" w:rsidR="00880720" w:rsidRDefault="00000000">
            <w:pPr>
              <w:spacing w:after="80"/>
            </w:pPr>
            <w:r>
              <w:rPr>
                <w:b/>
                <w:bCs/>
                <w:color w:val="B45309"/>
                <w:sz w:val="22"/>
                <w:szCs w:val="22"/>
              </w:rPr>
              <w:t>⚠ WATCH OUT</w:t>
            </w:r>
          </w:p>
          <w:p w14:paraId="2AA48B8E" w14:textId="77777777" w:rsidR="00880720" w:rsidRDefault="00000000">
            <w:r>
              <w:rPr>
                <w:sz w:val="22"/>
                <w:szCs w:val="22"/>
              </w:rPr>
              <w:t xml:space="preserve">This bug is intentionally left unresolved in this workbook. Two concrete leads were identified but not yet pursued: (1) RXE's internal </w:t>
            </w:r>
            <w:proofErr w:type="spellStart"/>
            <w:r>
              <w:rPr>
                <w:sz w:val="22"/>
                <w:szCs w:val="22"/>
              </w:rPr>
              <w:t>max_inline</w:t>
            </w:r>
            <w:proofErr w:type="spellEnd"/>
            <w:r>
              <w:rPr>
                <w:sz w:val="22"/>
                <w:szCs w:val="22"/>
              </w:rPr>
              <w:t xml:space="preserve"> / </w:t>
            </w:r>
            <w:proofErr w:type="spellStart"/>
            <w:r>
              <w:rPr>
                <w:sz w:val="22"/>
                <w:szCs w:val="22"/>
              </w:rPr>
              <w:t>max_sge</w:t>
            </w:r>
            <w:proofErr w:type="spellEnd"/>
            <w:r>
              <w:rPr>
                <w:sz w:val="22"/>
                <w:szCs w:val="22"/>
              </w:rPr>
              <w:t xml:space="preserve"> limits versus what </w:t>
            </w:r>
            <w:proofErr w:type="spellStart"/>
            <w:r>
              <w:rPr>
                <w:sz w:val="22"/>
                <w:szCs w:val="22"/>
              </w:rPr>
              <w:t>ibv_rc_pingpong's</w:t>
            </w:r>
            <w:proofErr w:type="spellEnd"/>
            <w:r>
              <w:rPr>
                <w:sz w:val="22"/>
                <w:szCs w:val="22"/>
              </w:rPr>
              <w:t xml:space="preserve"> client actually posts — see the ENOSPC code paths in </w:t>
            </w:r>
            <w:proofErr w:type="spellStart"/>
            <w:r>
              <w:rPr>
                <w:sz w:val="22"/>
                <w:szCs w:val="22"/>
              </w:rPr>
              <w:t>rdma</w:t>
            </w:r>
            <w:proofErr w:type="spellEnd"/>
            <w:r>
              <w:rPr>
                <w:sz w:val="22"/>
                <w:szCs w:val="22"/>
              </w:rPr>
              <w:t>-core/providers/</w:t>
            </w:r>
            <w:proofErr w:type="spellStart"/>
            <w:r>
              <w:rPr>
                <w:sz w:val="22"/>
                <w:szCs w:val="22"/>
              </w:rPr>
              <w:t>rxe</w:t>
            </w:r>
            <w:proofErr w:type="spellEnd"/>
            <w:r>
              <w:rPr>
                <w:sz w:val="22"/>
                <w:szCs w:val="22"/>
              </w:rPr>
              <w:t>/</w:t>
            </w:r>
            <w:proofErr w:type="spellStart"/>
            <w:r>
              <w:rPr>
                <w:sz w:val="22"/>
                <w:szCs w:val="22"/>
              </w:rPr>
              <w:t>rxe.c</w:t>
            </w:r>
            <w:proofErr w:type="spellEnd"/>
            <w:r>
              <w:rPr>
                <w:sz w:val="22"/>
                <w:szCs w:val="22"/>
              </w:rPr>
              <w:t xml:space="preserve"> — or (2) a </w:t>
            </w:r>
            <w:proofErr w:type="spellStart"/>
            <w:r>
              <w:rPr>
                <w:sz w:val="22"/>
                <w:szCs w:val="22"/>
              </w:rPr>
              <w:t>musl</w:t>
            </w:r>
            <w:proofErr w:type="spellEnd"/>
            <w:r>
              <w:rPr>
                <w:sz w:val="22"/>
                <w:szCs w:val="22"/>
              </w:rPr>
              <w:t>-</w:t>
            </w:r>
            <w:proofErr w:type="spellStart"/>
            <w:r>
              <w:rPr>
                <w:sz w:val="22"/>
                <w:szCs w:val="22"/>
              </w:rPr>
              <w:t>libc</w:t>
            </w:r>
            <w:proofErr w:type="spellEnd"/>
            <w:r>
              <w:rPr>
                <w:sz w:val="22"/>
                <w:szCs w:val="22"/>
              </w:rPr>
              <w:t xml:space="preserve">-specific interaction, since Alpine uses </w:t>
            </w:r>
            <w:proofErr w:type="spellStart"/>
            <w:r>
              <w:rPr>
                <w:sz w:val="22"/>
                <w:szCs w:val="22"/>
              </w:rPr>
              <w:t>musl</w:t>
            </w:r>
            <w:proofErr w:type="spellEnd"/>
            <w:r>
              <w:rPr>
                <w:sz w:val="22"/>
                <w:szCs w:val="22"/>
              </w:rPr>
              <w:t xml:space="preserve"> rather than the </w:t>
            </w:r>
            <w:proofErr w:type="spellStart"/>
            <w:r>
              <w:rPr>
                <w:sz w:val="22"/>
                <w:szCs w:val="22"/>
              </w:rPr>
              <w:t>glibc</w:t>
            </w:r>
            <w:proofErr w:type="spellEnd"/>
            <w:r>
              <w:rPr>
                <w:sz w:val="22"/>
                <w:szCs w:val="22"/>
              </w:rPr>
              <w:t xml:space="preserve"> that most </w:t>
            </w:r>
            <w:proofErr w:type="spellStart"/>
            <w:r>
              <w:rPr>
                <w:sz w:val="22"/>
                <w:szCs w:val="22"/>
              </w:rPr>
              <w:t>rdma</w:t>
            </w:r>
            <w:proofErr w:type="spellEnd"/>
            <w:r>
              <w:rPr>
                <w:sz w:val="22"/>
                <w:szCs w:val="22"/>
              </w:rPr>
              <w:t>-core testing and documentation assumes. If you resolve this in your own lab, that's a genuinely portfolio-worthy find — document it.</w:t>
            </w:r>
          </w:p>
        </w:tc>
      </w:tr>
    </w:tbl>
    <w:p w14:paraId="2E95F12C" w14:textId="77777777" w:rsidR="00880720" w:rsidRDefault="00000000">
      <w:pPr>
        <w:pStyle w:val="Heading2"/>
        <w:spacing w:before="300" w:after="150"/>
      </w:pPr>
      <w:r>
        <w:rPr>
          <w:b/>
          <w:bCs/>
          <w:color w:val="0E7C7B"/>
        </w:rPr>
        <w:t>B.8 — The Meta-Lesson, Worth Internalizing More Than the Bug Itself</w:t>
      </w:r>
    </w:p>
    <w:tbl>
      <w:tblPr>
        <w:tblW w:w="5000" w:type="pct"/>
        <w:tblBorders>
          <w:top w:val="single" w:sz="4" w:space="0" w:color="1155CC"/>
          <w:left w:val="single" w:sz="4" w:space="0" w:color="1155CC"/>
          <w:bottom w:val="single" w:sz="4" w:space="0" w:color="1155CC"/>
          <w:right w:val="single" w:sz="4" w:space="0" w:color="1155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880720" w14:paraId="059C8F23" w14:textId="77777777">
        <w:tblPrEx>
          <w:tblCellMar>
            <w:top w:w="0" w:type="dxa"/>
            <w:bottom w:w="0" w:type="dxa"/>
          </w:tblCellMar>
        </w:tblPrEx>
        <w:tc>
          <w:tcPr>
            <w:tcW w:w="0" w:type="auto"/>
            <w:shd w:val="clear" w:color="auto" w:fill="E8F0FE"/>
            <w:tcMar>
              <w:top w:w="150" w:type="dxa"/>
              <w:left w:w="200" w:type="dxa"/>
              <w:bottom w:w="150" w:type="dxa"/>
              <w:right w:w="200" w:type="dxa"/>
            </w:tcMar>
          </w:tcPr>
          <w:p w14:paraId="4951F6E1" w14:textId="77777777" w:rsidR="00880720" w:rsidRDefault="00000000">
            <w:pPr>
              <w:spacing w:after="80"/>
            </w:pPr>
            <w:r>
              <w:rPr>
                <w:b/>
                <w:bCs/>
                <w:color w:val="1155CC"/>
                <w:sz w:val="22"/>
                <w:szCs w:val="22"/>
              </w:rPr>
              <w:t>💡 EXPERT INSIGHT</w:t>
            </w:r>
          </w:p>
          <w:p w14:paraId="68790408" w14:textId="77777777" w:rsidR="00880720" w:rsidRDefault="00000000">
            <w:r>
              <w:rPr>
                <w:sz w:val="22"/>
                <w:szCs w:val="22"/>
              </w:rPr>
              <w:t xml:space="preserve">Notice how many plausible-sounding, confidently-stated fixes were proposed during this investigation — including ones backed by real web search results with closely matching symptom text — and how many were wrong. </w:t>
            </w:r>
            <w:proofErr w:type="spellStart"/>
            <w:proofErr w:type="gramStart"/>
            <w:r>
              <w:rPr>
                <w:sz w:val="22"/>
                <w:szCs w:val="22"/>
              </w:rPr>
              <w:t>Every one</w:t>
            </w:r>
            <w:proofErr w:type="spellEnd"/>
            <w:proofErr w:type="gramEnd"/>
            <w:r>
              <w:rPr>
                <w:sz w:val="22"/>
                <w:szCs w:val="22"/>
              </w:rPr>
              <w:t xml:space="preserve"> was tested cheaply before being trusted, and every disproof was more valuable than a lucky guess would have been, because it permanently removed a variable rather than leaving it as unexamined doubt. This is the actual skill this whole workbook is training: not memorizing </w:t>
            </w:r>
            <w:proofErr w:type="gramStart"/>
            <w:r>
              <w:rPr>
                <w:sz w:val="22"/>
                <w:szCs w:val="22"/>
              </w:rPr>
              <w:t>fixes, but</w:t>
            </w:r>
            <w:proofErr w:type="gramEnd"/>
            <w:r>
              <w:rPr>
                <w:sz w:val="22"/>
                <w:szCs w:val="22"/>
              </w:rPr>
              <w:t xml:space="preserve"> building the discipline to demand evidence before accepting a diagnosis — especially when the diagnosis comes from a confident-sounding source, human or AI.</w:t>
            </w:r>
          </w:p>
        </w:tc>
      </w:tr>
    </w:tbl>
    <w:p w14:paraId="622BD83A" w14:textId="77777777" w:rsidR="00880720" w:rsidRDefault="00000000">
      <w:pPr>
        <w:pStyle w:val="Heading1"/>
        <w:spacing w:before="400" w:after="200"/>
      </w:pPr>
      <w:r>
        <w:rPr>
          <w:b/>
          <w:bCs/>
          <w:color w:val="1F3864"/>
        </w:rPr>
        <w:t>Appendix C — Consolidated Arista EOS Command Reference</w:t>
      </w:r>
    </w:p>
    <w:p w14:paraId="471310D9" w14:textId="77777777" w:rsidR="00880720" w:rsidRDefault="00000000">
      <w:pPr>
        <w:spacing w:after="150"/>
      </w:pPr>
      <w:r>
        <w:rPr>
          <w:sz w:val="22"/>
          <w:szCs w:val="22"/>
        </w:rPr>
        <w:t>Every command below has an explicit status tag. This appendix exists so you can recall, under interview pressure or in a real lab, exactly what's confirmed-working, confirmed-unsupported-on-cEOS, or untested — rather than reconstructing that from memory of which module it came from.</w:t>
      </w:r>
    </w:p>
    <w:p w14:paraId="417A1E43" w14:textId="77777777" w:rsidR="00880720" w:rsidRDefault="00000000">
      <w:pPr>
        <w:pStyle w:val="Heading2"/>
        <w:spacing w:before="300" w:after="150"/>
      </w:pPr>
      <w:r>
        <w:rPr>
          <w:b/>
          <w:bCs/>
          <w:color w:val="0E7C7B"/>
        </w:rPr>
        <w:t>C.1 — PFC (Priority Flow Control)</w:t>
      </w:r>
    </w:p>
    <w:tbl>
      <w:tblPr>
        <w:tblW w:w="5000" w:type="pct"/>
        <w:tblInd w:w="-2" w:type="dxa"/>
        <w:tblBorders>
          <w:top w:val="single" w:sz="4" w:space="0" w:color="2E7D32"/>
          <w:left w:val="single" w:sz="4" w:space="0" w:color="2E7D32"/>
          <w:bottom w:val="single" w:sz="4" w:space="0" w:color="2E7D32"/>
          <w:right w:val="single" w:sz="4" w:space="0" w:color="2E7D3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880720" w14:paraId="4781E88E" w14:textId="77777777">
        <w:tblPrEx>
          <w:tblCellMar>
            <w:top w:w="0" w:type="dxa"/>
            <w:bottom w:w="0" w:type="dxa"/>
          </w:tblCellMar>
        </w:tblPrEx>
        <w:tc>
          <w:tcPr>
            <w:tcW w:w="0" w:type="auto"/>
            <w:shd w:val="clear" w:color="auto" w:fill="E6F4EA"/>
            <w:tcMar>
              <w:top w:w="150" w:type="dxa"/>
              <w:left w:w="200" w:type="dxa"/>
              <w:bottom w:w="150" w:type="dxa"/>
              <w:right w:w="200" w:type="dxa"/>
            </w:tcMar>
          </w:tcPr>
          <w:p w14:paraId="04E7CA7C" w14:textId="77777777" w:rsidR="00880720" w:rsidRDefault="00000000">
            <w:pPr>
              <w:spacing w:after="80"/>
            </w:pPr>
            <w:r>
              <w:rPr>
                <w:b/>
                <w:bCs/>
                <w:color w:val="2E7D32"/>
                <w:sz w:val="22"/>
                <w:szCs w:val="22"/>
              </w:rPr>
              <w:t>✅ CONFIRMED WORKING ON cEOS 4.35.4M</w:t>
            </w:r>
          </w:p>
          <w:p w14:paraId="4B4F97DD" w14:textId="77777777" w:rsidR="00880720" w:rsidRDefault="00880720"/>
        </w:tc>
      </w:tr>
      <w:tr w:rsidR="00880720" w14:paraId="47CBDB45" w14:textId="77777777">
        <w:tblPrEx>
          <w:tblBorders>
            <w:top w:val="single" w:sz="2" w:space="0" w:color="444444"/>
            <w:left w:val="single" w:sz="2" w:space="0" w:color="444444"/>
            <w:bottom w:val="single" w:sz="2" w:space="0" w:color="444444"/>
            <w:right w:val="single" w:sz="2" w:space="0" w:color="444444"/>
          </w:tblBorders>
          <w:tblCellMar>
            <w:top w:w="0" w:type="dxa"/>
            <w:bottom w:w="0" w:type="dxa"/>
          </w:tblCellMar>
        </w:tblPrEx>
        <w:tc>
          <w:tcPr>
            <w:tcW w:w="0" w:type="auto"/>
            <w:shd w:val="clear" w:color="auto" w:fill="1E1E1E"/>
            <w:tcMar>
              <w:top w:w="150" w:type="dxa"/>
              <w:left w:w="200" w:type="dxa"/>
              <w:bottom w:w="150" w:type="dxa"/>
              <w:right w:w="200" w:type="dxa"/>
            </w:tcMar>
          </w:tcPr>
          <w:p w14:paraId="5DC35F4F" w14:textId="77777777" w:rsidR="00880720" w:rsidRDefault="00000000">
            <w:pPr>
              <w:spacing w:after="40"/>
            </w:pPr>
            <w:r>
              <w:rPr>
                <w:rFonts w:ascii="Consolas" w:eastAsia="Consolas" w:hAnsi="Consolas" w:cs="Consolas"/>
                <w:color w:val="D4D4D4"/>
              </w:rPr>
              <w:lastRenderedPageBreak/>
              <w:t>interface Ethernet10</w:t>
            </w:r>
          </w:p>
          <w:p w14:paraId="2B2C3DBB" w14:textId="77777777" w:rsidR="00880720" w:rsidRDefault="00000000">
            <w:pPr>
              <w:spacing w:after="40"/>
            </w:pPr>
            <w:r>
              <w:rPr>
                <w:rFonts w:ascii="Consolas" w:eastAsia="Consolas" w:hAnsi="Consolas" w:cs="Consolas"/>
                <w:color w:val="D4D4D4"/>
              </w:rPr>
              <w:t xml:space="preserve">   priority-flow-control on</w:t>
            </w:r>
          </w:p>
          <w:p w14:paraId="5B48F537" w14:textId="77777777" w:rsidR="00880720" w:rsidRDefault="00000000">
            <w:pPr>
              <w:spacing w:after="40"/>
            </w:pPr>
            <w:r>
              <w:rPr>
                <w:rFonts w:ascii="Consolas" w:eastAsia="Consolas" w:hAnsi="Consolas" w:cs="Consolas"/>
                <w:color w:val="D4D4D4"/>
              </w:rPr>
              <w:t xml:space="preserve">   priority-flow-control priority 3 no-drop</w:t>
            </w:r>
          </w:p>
          <w:p w14:paraId="18F4275C" w14:textId="77777777" w:rsidR="00880720" w:rsidRDefault="00000000">
            <w:pPr>
              <w:spacing w:after="40"/>
            </w:pPr>
            <w:r>
              <w:rPr>
                <w:rFonts w:ascii="Consolas" w:eastAsia="Consolas" w:hAnsi="Consolas" w:cs="Consolas"/>
                <w:color w:val="D4D4D4"/>
              </w:rPr>
              <w:t>priority-flow-control pause watchdog default timeout 10</w:t>
            </w:r>
          </w:p>
          <w:p w14:paraId="6996A8DF" w14:textId="77777777" w:rsidR="00880720" w:rsidRDefault="00880720">
            <w:pPr>
              <w:spacing w:after="40"/>
            </w:pPr>
          </w:p>
          <w:p w14:paraId="53D9528B" w14:textId="77777777" w:rsidR="00880720" w:rsidRDefault="00000000">
            <w:pPr>
              <w:spacing w:after="40"/>
            </w:pPr>
            <w:r>
              <w:rPr>
                <w:rFonts w:ascii="Consolas" w:eastAsia="Consolas" w:hAnsi="Consolas" w:cs="Consolas"/>
                <w:color w:val="D4D4D4"/>
              </w:rPr>
              <w:t>! Verification:</w:t>
            </w:r>
          </w:p>
          <w:p w14:paraId="53408F0A" w14:textId="77777777" w:rsidR="00880720" w:rsidRDefault="00000000">
            <w:pPr>
              <w:spacing w:after="40"/>
            </w:pPr>
            <w:r>
              <w:rPr>
                <w:rFonts w:ascii="Consolas" w:eastAsia="Consolas" w:hAnsi="Consolas" w:cs="Consolas"/>
                <w:color w:val="D4D4D4"/>
              </w:rPr>
              <w:t>show interfaces Ethernet10 priority-flow-control</w:t>
            </w:r>
          </w:p>
          <w:p w14:paraId="6EBC45BA" w14:textId="77777777" w:rsidR="00880720" w:rsidRDefault="00000000">
            <w:pPr>
              <w:spacing w:after="40"/>
            </w:pPr>
            <w:r>
              <w:rPr>
                <w:rFonts w:ascii="Consolas" w:eastAsia="Consolas" w:hAnsi="Consolas" w:cs="Consolas"/>
                <w:color w:val="D4D4D4"/>
              </w:rPr>
              <w:t>show interfaces Ethernet10 priority-flow-control counters</w:t>
            </w:r>
          </w:p>
        </w:tc>
      </w:tr>
    </w:tbl>
    <w:p w14:paraId="72A7B2B7" w14:textId="77777777" w:rsidR="00880720" w:rsidRDefault="00000000">
      <w:pPr>
        <w:pStyle w:val="Heading2"/>
        <w:spacing w:before="300" w:after="150"/>
      </w:pPr>
      <w:r>
        <w:rPr>
          <w:b/>
          <w:bCs/>
          <w:color w:val="0E7C7B"/>
        </w:rPr>
        <w:t>C.2 — ECN / WRED</w:t>
      </w:r>
    </w:p>
    <w:tbl>
      <w:tblPr>
        <w:tblW w:w="5000" w:type="pct"/>
        <w:tblInd w:w="-2" w:type="dxa"/>
        <w:tblBorders>
          <w:top w:val="single" w:sz="4" w:space="0" w:color="B91C1C"/>
          <w:left w:val="single" w:sz="4" w:space="0" w:color="B91C1C"/>
          <w:bottom w:val="single" w:sz="4" w:space="0" w:color="B91C1C"/>
          <w:right w:val="single" w:sz="4" w:space="0" w:color="B91C1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880720" w14:paraId="6927D72F" w14:textId="77777777">
        <w:tblPrEx>
          <w:tblCellMar>
            <w:top w:w="0" w:type="dxa"/>
            <w:bottom w:w="0" w:type="dxa"/>
          </w:tblCellMar>
        </w:tblPrEx>
        <w:tc>
          <w:tcPr>
            <w:tcW w:w="0" w:type="auto"/>
            <w:shd w:val="clear" w:color="auto" w:fill="FCE8E8"/>
            <w:tcMar>
              <w:top w:w="150" w:type="dxa"/>
              <w:left w:w="200" w:type="dxa"/>
              <w:bottom w:w="150" w:type="dxa"/>
              <w:right w:w="200" w:type="dxa"/>
            </w:tcMar>
          </w:tcPr>
          <w:p w14:paraId="26800FB7" w14:textId="77777777" w:rsidR="00880720" w:rsidRDefault="00000000">
            <w:pPr>
              <w:spacing w:after="80"/>
            </w:pPr>
            <w:r>
              <w:rPr>
                <w:b/>
                <w:bCs/>
                <w:color w:val="B91C1C"/>
                <w:sz w:val="22"/>
                <w:szCs w:val="22"/>
              </w:rPr>
              <w:t>❌ CONFIRMED NOT SUPPORTED ON cEOS 4.35.4M</w:t>
            </w:r>
          </w:p>
          <w:p w14:paraId="19E7B56D" w14:textId="77777777" w:rsidR="00880720" w:rsidRDefault="00880720"/>
        </w:tc>
      </w:tr>
      <w:tr w:rsidR="00880720" w14:paraId="07F38F23" w14:textId="77777777">
        <w:tblPrEx>
          <w:tblBorders>
            <w:top w:val="single" w:sz="2" w:space="0" w:color="444444"/>
            <w:left w:val="single" w:sz="2" w:space="0" w:color="444444"/>
            <w:bottom w:val="single" w:sz="2" w:space="0" w:color="444444"/>
            <w:right w:val="single" w:sz="2" w:space="0" w:color="444444"/>
          </w:tblBorders>
          <w:tblCellMar>
            <w:top w:w="0" w:type="dxa"/>
            <w:bottom w:w="0" w:type="dxa"/>
          </w:tblCellMar>
        </w:tblPrEx>
        <w:tc>
          <w:tcPr>
            <w:tcW w:w="0" w:type="auto"/>
            <w:shd w:val="clear" w:color="auto" w:fill="1E1E1E"/>
            <w:tcMar>
              <w:top w:w="150" w:type="dxa"/>
              <w:left w:w="200" w:type="dxa"/>
              <w:bottom w:w="150" w:type="dxa"/>
              <w:right w:w="200" w:type="dxa"/>
            </w:tcMar>
          </w:tcPr>
          <w:p w14:paraId="387715F1" w14:textId="77777777" w:rsidR="00880720" w:rsidRDefault="00000000">
            <w:pPr>
              <w:spacing w:after="40"/>
            </w:pPr>
            <w:r>
              <w:rPr>
                <w:rFonts w:ascii="Consolas" w:eastAsia="Consolas" w:hAnsi="Consolas" w:cs="Consolas"/>
                <w:color w:val="D4D4D4"/>
              </w:rPr>
              <w:t>interface Ethernet10</w:t>
            </w:r>
          </w:p>
          <w:p w14:paraId="4B919FA8" w14:textId="77777777" w:rsidR="00880720" w:rsidRDefault="00000000">
            <w:pPr>
              <w:spacing w:after="40"/>
            </w:pPr>
            <w:r>
              <w:rPr>
                <w:rFonts w:ascii="Consolas" w:eastAsia="Consolas" w:hAnsi="Consolas" w:cs="Consolas"/>
                <w:color w:val="D4D4D4"/>
              </w:rPr>
              <w:t xml:space="preserve">   uc-</w:t>
            </w:r>
            <w:proofErr w:type="spellStart"/>
            <w:r>
              <w:rPr>
                <w:rFonts w:ascii="Consolas" w:eastAsia="Consolas" w:hAnsi="Consolas" w:cs="Consolas"/>
                <w:color w:val="D4D4D4"/>
              </w:rPr>
              <w:t>tx</w:t>
            </w:r>
            <w:proofErr w:type="spellEnd"/>
            <w:r>
              <w:rPr>
                <w:rFonts w:ascii="Consolas" w:eastAsia="Consolas" w:hAnsi="Consolas" w:cs="Consolas"/>
                <w:color w:val="D4D4D4"/>
              </w:rPr>
              <w:t>-queue 3</w:t>
            </w:r>
          </w:p>
          <w:p w14:paraId="2CA6D975" w14:textId="77777777" w:rsidR="00880720" w:rsidRDefault="00000000">
            <w:pPr>
              <w:spacing w:after="40"/>
            </w:pPr>
            <w:r>
              <w:rPr>
                <w:rFonts w:ascii="Consolas" w:eastAsia="Consolas" w:hAnsi="Consolas" w:cs="Consolas"/>
                <w:color w:val="D4D4D4"/>
              </w:rPr>
              <w:t xml:space="preserve">      random-detect </w:t>
            </w:r>
            <w:proofErr w:type="spellStart"/>
            <w:r>
              <w:rPr>
                <w:rFonts w:ascii="Consolas" w:eastAsia="Consolas" w:hAnsi="Consolas" w:cs="Consolas"/>
                <w:color w:val="D4D4D4"/>
              </w:rPr>
              <w:t>ecn</w:t>
            </w:r>
            <w:proofErr w:type="spellEnd"/>
            <w:r>
              <w:rPr>
                <w:rFonts w:ascii="Consolas" w:eastAsia="Consolas" w:hAnsi="Consolas" w:cs="Consolas"/>
                <w:color w:val="D4D4D4"/>
              </w:rPr>
              <w:t xml:space="preserve"> minimum-threshold 128 </w:t>
            </w:r>
            <w:proofErr w:type="spellStart"/>
            <w:r>
              <w:rPr>
                <w:rFonts w:ascii="Consolas" w:eastAsia="Consolas" w:hAnsi="Consolas" w:cs="Consolas"/>
                <w:color w:val="D4D4D4"/>
              </w:rPr>
              <w:t>kbytes</w:t>
            </w:r>
            <w:proofErr w:type="spellEnd"/>
            <w:r>
              <w:rPr>
                <w:rFonts w:ascii="Consolas" w:eastAsia="Consolas" w:hAnsi="Consolas" w:cs="Consolas"/>
                <w:color w:val="D4D4D4"/>
              </w:rPr>
              <w:t xml:space="preserve"> maximum-threshold 1280 </w:t>
            </w:r>
            <w:proofErr w:type="spellStart"/>
            <w:r>
              <w:rPr>
                <w:rFonts w:ascii="Consolas" w:eastAsia="Consolas" w:hAnsi="Consolas" w:cs="Consolas"/>
                <w:color w:val="D4D4D4"/>
              </w:rPr>
              <w:t>kbytes</w:t>
            </w:r>
            <w:proofErr w:type="spellEnd"/>
          </w:p>
          <w:p w14:paraId="17F126C9" w14:textId="77777777" w:rsidR="00880720" w:rsidRDefault="00000000">
            <w:pPr>
              <w:spacing w:after="40"/>
            </w:pPr>
            <w:r>
              <w:rPr>
                <w:rFonts w:ascii="Consolas" w:eastAsia="Consolas" w:hAnsi="Consolas" w:cs="Consolas"/>
                <w:color w:val="D4D4D4"/>
              </w:rPr>
              <w:t>! Returns: % Unavailable command (not supported on this hardware platform)</w:t>
            </w:r>
          </w:p>
          <w:p w14:paraId="1969B939" w14:textId="77777777" w:rsidR="00880720" w:rsidRDefault="00000000">
            <w:pPr>
              <w:spacing w:after="40"/>
            </w:pPr>
            <w:r>
              <w:rPr>
                <w:rFonts w:ascii="Consolas" w:eastAsia="Consolas" w:hAnsi="Consolas" w:cs="Consolas"/>
                <w:color w:val="D4D4D4"/>
              </w:rPr>
              <w:t>! Requires real Jericho/Arad-family silicon (7280R/7800R series) — see Appendix D.</w:t>
            </w:r>
          </w:p>
        </w:tc>
      </w:tr>
    </w:tbl>
    <w:p w14:paraId="25C6D382" w14:textId="77777777" w:rsidR="00880720" w:rsidRDefault="00000000">
      <w:pPr>
        <w:pStyle w:val="Heading2"/>
        <w:spacing w:before="300" w:after="150"/>
      </w:pPr>
      <w:r>
        <w:rPr>
          <w:b/>
          <w:bCs/>
          <w:color w:val="0E7C7B"/>
        </w:rPr>
        <w:t>C.3 — Hardware Flow Tracking (RoCEv2-Aware IPFIX)</w:t>
      </w:r>
    </w:p>
    <w:tbl>
      <w:tblPr>
        <w:tblW w:w="5000" w:type="pct"/>
        <w:tblInd w:w="-2" w:type="dxa"/>
        <w:tblBorders>
          <w:top w:val="single" w:sz="4" w:space="0" w:color="B45309"/>
          <w:left w:val="single" w:sz="4" w:space="0" w:color="B45309"/>
          <w:bottom w:val="single" w:sz="4" w:space="0" w:color="B45309"/>
          <w:right w:val="single" w:sz="4" w:space="0" w:color="B4530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880720" w14:paraId="1F270DB5" w14:textId="77777777">
        <w:tblPrEx>
          <w:tblCellMar>
            <w:top w:w="0" w:type="dxa"/>
            <w:bottom w:w="0" w:type="dxa"/>
          </w:tblCellMar>
        </w:tblPrEx>
        <w:tc>
          <w:tcPr>
            <w:tcW w:w="0" w:type="auto"/>
            <w:shd w:val="clear" w:color="auto" w:fill="FEF3E2"/>
            <w:tcMar>
              <w:top w:w="150" w:type="dxa"/>
              <w:left w:w="200" w:type="dxa"/>
              <w:bottom w:w="150" w:type="dxa"/>
              <w:right w:w="200" w:type="dxa"/>
            </w:tcMar>
          </w:tcPr>
          <w:p w14:paraId="57ACF8FE" w14:textId="77777777" w:rsidR="00880720" w:rsidRDefault="00000000">
            <w:pPr>
              <w:spacing w:after="80"/>
            </w:pPr>
            <w:r>
              <w:rPr>
                <w:b/>
                <w:bCs/>
                <w:color w:val="B45309"/>
                <w:sz w:val="22"/>
                <w:szCs w:val="22"/>
              </w:rPr>
              <w:t>❓ UNTESTED — REAL SYNTAX, PLATFORM SUPPORT UNCONFIRMED</w:t>
            </w:r>
          </w:p>
          <w:p w14:paraId="21D90F27" w14:textId="77777777" w:rsidR="00880720" w:rsidRDefault="00880720"/>
        </w:tc>
      </w:tr>
      <w:tr w:rsidR="00880720" w14:paraId="28764248" w14:textId="77777777">
        <w:tblPrEx>
          <w:tblBorders>
            <w:top w:val="single" w:sz="2" w:space="0" w:color="444444"/>
            <w:left w:val="single" w:sz="2" w:space="0" w:color="444444"/>
            <w:bottom w:val="single" w:sz="2" w:space="0" w:color="444444"/>
            <w:right w:val="single" w:sz="2" w:space="0" w:color="444444"/>
          </w:tblBorders>
          <w:tblCellMar>
            <w:top w:w="0" w:type="dxa"/>
            <w:bottom w:w="0" w:type="dxa"/>
          </w:tblCellMar>
        </w:tblPrEx>
        <w:tc>
          <w:tcPr>
            <w:tcW w:w="0" w:type="auto"/>
            <w:shd w:val="clear" w:color="auto" w:fill="1E1E1E"/>
            <w:tcMar>
              <w:top w:w="150" w:type="dxa"/>
              <w:left w:w="200" w:type="dxa"/>
              <w:bottom w:w="150" w:type="dxa"/>
              <w:right w:w="200" w:type="dxa"/>
            </w:tcMar>
          </w:tcPr>
          <w:p w14:paraId="3845979F" w14:textId="77777777" w:rsidR="00880720" w:rsidRDefault="00000000">
            <w:pPr>
              <w:spacing w:after="40"/>
            </w:pPr>
            <w:r>
              <w:rPr>
                <w:rFonts w:ascii="Consolas" w:eastAsia="Consolas" w:hAnsi="Consolas" w:cs="Consolas"/>
                <w:color w:val="D4D4D4"/>
              </w:rPr>
              <w:t>interface Loopback0</w:t>
            </w:r>
          </w:p>
          <w:p w14:paraId="60D67172" w14:textId="77777777" w:rsidR="00880720" w:rsidRDefault="00000000">
            <w:pPr>
              <w:spacing w:after="40"/>
            </w:pPr>
            <w:r>
              <w:rPr>
                <w:rFonts w:ascii="Consolas" w:eastAsia="Consolas" w:hAnsi="Consolas" w:cs="Consolas"/>
                <w:color w:val="D4D4D4"/>
              </w:rPr>
              <w:t xml:space="preserve">   ip address 1.2.3.4/32</w:t>
            </w:r>
          </w:p>
          <w:p w14:paraId="1DCB1595" w14:textId="77777777" w:rsidR="00880720" w:rsidRDefault="00000000">
            <w:pPr>
              <w:spacing w:after="40"/>
            </w:pPr>
            <w:r>
              <w:rPr>
                <w:rFonts w:ascii="Consolas" w:eastAsia="Consolas" w:hAnsi="Consolas" w:cs="Consolas"/>
                <w:color w:val="D4D4D4"/>
              </w:rPr>
              <w:t>ip routing</w:t>
            </w:r>
          </w:p>
          <w:p w14:paraId="1307AF93" w14:textId="77777777" w:rsidR="00880720" w:rsidRDefault="00000000">
            <w:pPr>
              <w:spacing w:after="40"/>
            </w:pPr>
            <w:r>
              <w:rPr>
                <w:rFonts w:ascii="Consolas" w:eastAsia="Consolas" w:hAnsi="Consolas" w:cs="Consolas"/>
                <w:color w:val="D4D4D4"/>
              </w:rPr>
              <w:t>flow tracking hardware</w:t>
            </w:r>
          </w:p>
          <w:p w14:paraId="28E767F4" w14:textId="77777777" w:rsidR="00880720" w:rsidRDefault="00000000">
            <w:pPr>
              <w:spacing w:after="40"/>
            </w:pPr>
            <w:r>
              <w:rPr>
                <w:rFonts w:ascii="Consolas" w:eastAsia="Consolas" w:hAnsi="Consolas" w:cs="Consolas"/>
                <w:color w:val="D4D4D4"/>
              </w:rPr>
              <w:t xml:space="preserve">   tracker </w:t>
            </w:r>
            <w:proofErr w:type="spellStart"/>
            <w:r>
              <w:rPr>
                <w:rFonts w:ascii="Consolas" w:eastAsia="Consolas" w:hAnsi="Consolas" w:cs="Consolas"/>
                <w:color w:val="D4D4D4"/>
              </w:rPr>
              <w:t>myFtr</w:t>
            </w:r>
            <w:proofErr w:type="spellEnd"/>
          </w:p>
          <w:p w14:paraId="508BD567" w14:textId="77777777" w:rsidR="00880720" w:rsidRDefault="00000000">
            <w:pPr>
              <w:spacing w:after="40"/>
            </w:pPr>
            <w:r>
              <w:rPr>
                <w:rFonts w:ascii="Consolas" w:eastAsia="Consolas" w:hAnsi="Consolas" w:cs="Consolas"/>
                <w:color w:val="D4D4D4"/>
              </w:rPr>
              <w:t xml:space="preserve">      record export on inactive timeout 60000</w:t>
            </w:r>
          </w:p>
          <w:p w14:paraId="1F86C17D" w14:textId="77777777" w:rsidR="00880720" w:rsidRDefault="00000000">
            <w:pPr>
              <w:spacing w:after="40"/>
            </w:pPr>
            <w:r>
              <w:rPr>
                <w:rFonts w:ascii="Consolas" w:eastAsia="Consolas" w:hAnsi="Consolas" w:cs="Consolas"/>
                <w:color w:val="D4D4D4"/>
              </w:rPr>
              <w:t xml:space="preserve">      record export on interval 30000</w:t>
            </w:r>
          </w:p>
          <w:p w14:paraId="0FB98F90" w14:textId="77777777" w:rsidR="00880720" w:rsidRDefault="00000000">
            <w:pPr>
              <w:spacing w:after="40"/>
            </w:pPr>
            <w:r>
              <w:rPr>
                <w:rFonts w:ascii="Consolas" w:eastAsia="Consolas" w:hAnsi="Consolas" w:cs="Consolas"/>
                <w:color w:val="D4D4D4"/>
              </w:rPr>
              <w:t xml:space="preserve">   exporter </w:t>
            </w:r>
            <w:proofErr w:type="spellStart"/>
            <w:r>
              <w:rPr>
                <w:rFonts w:ascii="Consolas" w:eastAsia="Consolas" w:hAnsi="Consolas" w:cs="Consolas"/>
                <w:color w:val="D4D4D4"/>
              </w:rPr>
              <w:t>myExporter</w:t>
            </w:r>
            <w:proofErr w:type="spellEnd"/>
          </w:p>
          <w:p w14:paraId="5CC52ECC" w14:textId="77777777" w:rsidR="00880720" w:rsidRDefault="00000000">
            <w:pPr>
              <w:spacing w:after="40"/>
            </w:pPr>
            <w:r>
              <w:rPr>
                <w:rFonts w:ascii="Consolas" w:eastAsia="Consolas" w:hAnsi="Consolas" w:cs="Consolas"/>
                <w:color w:val="D4D4D4"/>
              </w:rPr>
              <w:t xml:space="preserve">      local interface Loopback0</w:t>
            </w:r>
          </w:p>
          <w:p w14:paraId="13A13DC0" w14:textId="77777777" w:rsidR="00880720" w:rsidRDefault="00000000">
            <w:pPr>
              <w:spacing w:after="40"/>
            </w:pPr>
            <w:r>
              <w:rPr>
                <w:rFonts w:ascii="Consolas" w:eastAsia="Consolas" w:hAnsi="Consolas" w:cs="Consolas"/>
                <w:color w:val="D4D4D4"/>
              </w:rPr>
              <w:t xml:space="preserve">      template interval 5000</w:t>
            </w:r>
          </w:p>
          <w:p w14:paraId="2BCAA8F9" w14:textId="77777777" w:rsidR="00880720" w:rsidRDefault="00000000">
            <w:pPr>
              <w:spacing w:after="40"/>
            </w:pPr>
            <w:r>
              <w:rPr>
                <w:rFonts w:ascii="Consolas" w:eastAsia="Consolas" w:hAnsi="Consolas" w:cs="Consolas"/>
                <w:color w:val="D4D4D4"/>
              </w:rPr>
              <w:t xml:space="preserve">      collector 172.28.130.153</w:t>
            </w:r>
          </w:p>
          <w:p w14:paraId="18C1111B" w14:textId="77777777" w:rsidR="00880720" w:rsidRDefault="00000000">
            <w:pPr>
              <w:spacing w:after="40"/>
            </w:pPr>
            <w:r>
              <w:rPr>
                <w:rFonts w:ascii="Consolas" w:eastAsia="Consolas" w:hAnsi="Consolas" w:cs="Consolas"/>
                <w:color w:val="D4D4D4"/>
              </w:rPr>
              <w:t xml:space="preserve">      no shutdown</w:t>
            </w:r>
          </w:p>
          <w:p w14:paraId="41B9F893" w14:textId="77777777" w:rsidR="00880720" w:rsidRDefault="00880720">
            <w:pPr>
              <w:spacing w:after="40"/>
            </w:pPr>
          </w:p>
          <w:p w14:paraId="1681E8FC" w14:textId="77777777" w:rsidR="00880720" w:rsidRDefault="00000000">
            <w:pPr>
              <w:spacing w:after="40"/>
            </w:pPr>
            <w:r>
              <w:rPr>
                <w:rFonts w:ascii="Consolas" w:eastAsia="Consolas" w:hAnsi="Consolas" w:cs="Consolas"/>
                <w:color w:val="D4D4D4"/>
              </w:rPr>
              <w:t>! Verification:</w:t>
            </w:r>
          </w:p>
          <w:p w14:paraId="10D3CD43" w14:textId="77777777" w:rsidR="00880720" w:rsidRDefault="00000000">
            <w:pPr>
              <w:spacing w:after="40"/>
            </w:pPr>
            <w:r>
              <w:rPr>
                <w:rFonts w:ascii="Consolas" w:eastAsia="Consolas" w:hAnsi="Consolas" w:cs="Consolas"/>
                <w:color w:val="D4D4D4"/>
              </w:rPr>
              <w:t>show flow tracking hardware</w:t>
            </w:r>
          </w:p>
        </w:tc>
      </w:tr>
      <w:tr w:rsidR="00880720" w14:paraId="6E2E84B4" w14:textId="77777777">
        <w:tblPrEx>
          <w:tblCellMar>
            <w:top w:w="0" w:type="dxa"/>
            <w:bottom w:w="0" w:type="dxa"/>
          </w:tblCellMar>
        </w:tblPrEx>
        <w:tc>
          <w:tcPr>
            <w:tcW w:w="0" w:type="auto"/>
            <w:shd w:val="clear" w:color="auto" w:fill="FEF3E2"/>
            <w:tcMar>
              <w:top w:w="150" w:type="dxa"/>
              <w:left w:w="200" w:type="dxa"/>
              <w:bottom w:w="150" w:type="dxa"/>
              <w:right w:w="200" w:type="dxa"/>
            </w:tcMar>
          </w:tcPr>
          <w:p w14:paraId="5BD98DCF" w14:textId="77777777" w:rsidR="00880720" w:rsidRDefault="00000000">
            <w:pPr>
              <w:spacing w:after="80"/>
            </w:pPr>
            <w:r>
              <w:rPr>
                <w:b/>
                <w:bCs/>
                <w:color w:val="B45309"/>
                <w:sz w:val="22"/>
                <w:szCs w:val="22"/>
              </w:rPr>
              <w:t>⚠ WATCH OUT</w:t>
            </w:r>
          </w:p>
          <w:p w14:paraId="44222D3E" w14:textId="77777777" w:rsidR="00880720" w:rsidRDefault="00000000">
            <w:r>
              <w:rPr>
                <w:sz w:val="22"/>
                <w:szCs w:val="22"/>
              </w:rPr>
              <w:t xml:space="preserve">Sourced from Arista's own EOS 4.36.1F Sampled Flow Tracking manual — real, current, official syntax. Not yet run against this lab's cEOS instances. Given the confirmed platform-gating pattern for ECN (C.2), expect this to also fail on cEOS — RoCEv2-aware flow tracking is documented as depending on real switch silicon </w:t>
            </w:r>
            <w:r>
              <w:rPr>
                <w:sz w:val="22"/>
                <w:szCs w:val="22"/>
              </w:rPr>
              <w:lastRenderedPageBreak/>
              <w:t>the same way ECN does. Run it, record the actual result, and update this tag from ❓ to ✅ or ❌ with real evidence before trusting either outcome.</w:t>
            </w:r>
          </w:p>
        </w:tc>
      </w:tr>
    </w:tbl>
    <w:p w14:paraId="09A5DDC9" w14:textId="77777777" w:rsidR="00880720" w:rsidRDefault="00000000">
      <w:pPr>
        <w:pStyle w:val="Heading2"/>
        <w:spacing w:before="300" w:after="150"/>
      </w:pPr>
      <w:r>
        <w:rPr>
          <w:b/>
          <w:bCs/>
          <w:color w:val="0E7C7B"/>
        </w:rPr>
        <w:lastRenderedPageBreak/>
        <w:t>C.4 — Platform Identification (For Any New cEOS Image)</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880720" w14:paraId="0BD1ECF0"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3B3A2D2E" w14:textId="77777777" w:rsidR="00880720" w:rsidRDefault="00000000">
            <w:pPr>
              <w:spacing w:after="40"/>
            </w:pPr>
            <w:r>
              <w:rPr>
                <w:rFonts w:ascii="Consolas" w:eastAsia="Consolas" w:hAnsi="Consolas" w:cs="Consolas"/>
                <w:color w:val="D4D4D4"/>
              </w:rPr>
              <w:t>show version</w:t>
            </w:r>
          </w:p>
          <w:p w14:paraId="41E40A4A" w14:textId="77777777" w:rsidR="00880720" w:rsidRDefault="00000000">
            <w:pPr>
              <w:spacing w:after="40"/>
            </w:pPr>
            <w:r>
              <w:rPr>
                <w:rFonts w:ascii="Consolas" w:eastAsia="Consolas" w:hAnsi="Consolas" w:cs="Consolas"/>
                <w:color w:val="D4D4D4"/>
              </w:rPr>
              <w:t>configure terminal</w:t>
            </w:r>
          </w:p>
          <w:p w14:paraId="646B84C9" w14:textId="77777777" w:rsidR="00880720" w:rsidRDefault="00000000">
            <w:pPr>
              <w:spacing w:after="40"/>
            </w:pPr>
            <w:r>
              <w:rPr>
                <w:rFonts w:ascii="Consolas" w:eastAsia="Consolas" w:hAnsi="Consolas" w:cs="Consolas"/>
                <w:color w:val="D4D4D4"/>
              </w:rPr>
              <w:t>platform ?</w:t>
            </w:r>
          </w:p>
        </w:tc>
      </w:tr>
    </w:tbl>
    <w:p w14:paraId="0F7B6578" w14:textId="77777777" w:rsidR="00880720" w:rsidRDefault="00000000">
      <w:pPr>
        <w:spacing w:after="150"/>
      </w:pPr>
      <w:r>
        <w:rPr>
          <w:sz w:val="22"/>
          <w:szCs w:val="22"/>
        </w:rPr>
        <w:t xml:space="preserve">Confirmed empirically in this lab: </w:t>
      </w:r>
      <w:proofErr w:type="spellStart"/>
      <w:r>
        <w:rPr>
          <w:sz w:val="22"/>
          <w:szCs w:val="22"/>
        </w:rPr>
        <w:t>cEOS's</w:t>
      </w:r>
      <w:proofErr w:type="spellEnd"/>
      <w:r>
        <w:rPr>
          <w:sz w:val="22"/>
          <w:szCs w:val="22"/>
        </w:rPr>
        <w:t xml:space="preserve"> software forwarding model returns only "</w:t>
      </w:r>
      <w:proofErr w:type="spellStart"/>
      <w:r>
        <w:rPr>
          <w:sz w:val="22"/>
          <w:szCs w:val="22"/>
        </w:rPr>
        <w:t>tfa</w:t>
      </w:r>
      <w:proofErr w:type="spellEnd"/>
      <w:r>
        <w:rPr>
          <w:sz w:val="22"/>
          <w:szCs w:val="22"/>
        </w:rPr>
        <w:t xml:space="preserve">" (Test Forwarding Agent) under "platform ?" — no chipset identity (no Trident/Jericho/Tomahawk selector) exists to query, because cEOS has no real ASIC behind it. This is itself diagnostic information, not a dead end — if this command returns only </w:t>
      </w:r>
      <w:proofErr w:type="spellStart"/>
      <w:r>
        <w:rPr>
          <w:sz w:val="22"/>
          <w:szCs w:val="22"/>
        </w:rPr>
        <w:t>tfa</w:t>
      </w:r>
      <w:proofErr w:type="spellEnd"/>
      <w:r>
        <w:rPr>
          <w:sz w:val="22"/>
          <w:szCs w:val="22"/>
        </w:rPr>
        <w:t>, you're on a platform where hardware-dependent QoS features (C.2, likely C.3) will not be configurable, and there is no further platform-check command to try.</w:t>
      </w:r>
    </w:p>
    <w:p w14:paraId="0BF05B81" w14:textId="77777777" w:rsidR="00880720" w:rsidRDefault="00000000">
      <w:pPr>
        <w:pStyle w:val="Heading1"/>
        <w:spacing w:before="400" w:after="200"/>
      </w:pPr>
      <w:r>
        <w:rPr>
          <w:b/>
          <w:bCs/>
          <w:color w:val="1F3864"/>
        </w:rPr>
        <w:t>Appendix D — Arista's AI Networking Hardware Line</w:t>
      </w:r>
    </w:p>
    <w:p w14:paraId="1EF30C1A" w14:textId="77777777" w:rsidR="00880720" w:rsidRDefault="00000000">
      <w:pPr>
        <w:spacing w:after="150"/>
      </w:pPr>
      <w:r>
        <w:rPr>
          <w:sz w:val="22"/>
          <w:szCs w:val="22"/>
        </w:rPr>
        <w:t>This lab runs entirely on cEOS — a software forwarding model with no real chipset, which is exactly why ECN (C.2) failed and why C.3 is untested. Real deployments run on real silicon. Knowing which Arista platform maps to which chipset family, and why, is the specific "with Arista" depth that separates general RoCEv2 knowledge from Arista-specific expertise.</w:t>
      </w:r>
    </w:p>
    <w:p w14:paraId="6D2409AC" w14:textId="77777777" w:rsidR="00880720" w:rsidRDefault="00000000">
      <w:pPr>
        <w:pStyle w:val="Heading2"/>
        <w:spacing w:before="300" w:after="150"/>
      </w:pPr>
      <w:r>
        <w:rPr>
          <w:b/>
          <w:bCs/>
          <w:color w:val="0E7C7B"/>
        </w:rPr>
        <w:t>D.1 — Chipset Family → Platform Mapping (Confirmed, Arista's Own Deployment Guide)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92"/>
        <w:gridCol w:w="1276"/>
        <w:gridCol w:w="1832"/>
      </w:tblGrid>
      <w:tr w:rsidR="00880720" w14:paraId="0009AA7A" w14:textId="77777777">
        <w:tblPrEx>
          <w:tblCellMar>
            <w:top w:w="0" w:type="dxa"/>
            <w:bottom w:w="0" w:type="dxa"/>
          </w:tblCellMar>
        </w:tblPrEx>
        <w:trPr>
          <w:tblHeader/>
        </w:trPr>
        <w:tc>
          <w:tcPr>
            <w:tcW w:w="3000" w:type="dxa"/>
            <w:shd w:val="clear" w:color="auto" w:fill="1F3864"/>
            <w:tcMar>
              <w:top w:w="100" w:type="dxa"/>
              <w:left w:w="120" w:type="dxa"/>
              <w:bottom w:w="100" w:type="dxa"/>
              <w:right w:w="120" w:type="dxa"/>
            </w:tcMar>
          </w:tcPr>
          <w:p w14:paraId="1A940F96" w14:textId="77777777" w:rsidR="00880720" w:rsidRDefault="00000000">
            <w:r>
              <w:rPr>
                <w:b/>
                <w:bCs/>
                <w:color w:val="FFFFFF"/>
              </w:rPr>
              <w:t>Chipset Family</w:t>
            </w:r>
          </w:p>
        </w:tc>
        <w:tc>
          <w:tcPr>
            <w:tcW w:w="3200" w:type="dxa"/>
            <w:shd w:val="clear" w:color="auto" w:fill="1F3864"/>
            <w:tcMar>
              <w:top w:w="100" w:type="dxa"/>
              <w:left w:w="120" w:type="dxa"/>
              <w:bottom w:w="100" w:type="dxa"/>
              <w:right w:w="120" w:type="dxa"/>
            </w:tcMar>
          </w:tcPr>
          <w:p w14:paraId="3D26A9F6" w14:textId="77777777" w:rsidR="00880720" w:rsidRDefault="00000000">
            <w:r>
              <w:rPr>
                <w:b/>
                <w:bCs/>
                <w:color w:val="FFFFFF"/>
              </w:rPr>
              <w:t>Arista Platform</w:t>
            </w:r>
          </w:p>
        </w:tc>
        <w:tc>
          <w:tcPr>
            <w:tcW w:w="3000" w:type="dxa"/>
            <w:shd w:val="clear" w:color="auto" w:fill="1F3864"/>
            <w:tcMar>
              <w:top w:w="100" w:type="dxa"/>
              <w:left w:w="120" w:type="dxa"/>
              <w:bottom w:w="100" w:type="dxa"/>
              <w:right w:w="120" w:type="dxa"/>
            </w:tcMar>
          </w:tcPr>
          <w:p w14:paraId="0F530C40" w14:textId="77777777" w:rsidR="00880720" w:rsidRDefault="00000000">
            <w:r>
              <w:rPr>
                <w:b/>
                <w:bCs/>
                <w:color w:val="FFFFFF"/>
              </w:rPr>
              <w:t>Typical Role</w:t>
            </w:r>
          </w:p>
        </w:tc>
      </w:tr>
      <w:tr w:rsidR="00880720" w14:paraId="7C00336D" w14:textId="77777777">
        <w:tblPrEx>
          <w:tblCellMar>
            <w:top w:w="0" w:type="dxa"/>
            <w:bottom w:w="0" w:type="dxa"/>
          </w:tblCellMar>
        </w:tblPrEx>
        <w:tc>
          <w:tcPr>
            <w:tcW w:w="3000" w:type="dxa"/>
            <w:shd w:val="clear" w:color="auto" w:fill="FFFFFF"/>
            <w:tcMar>
              <w:top w:w="100" w:type="dxa"/>
              <w:left w:w="120" w:type="dxa"/>
              <w:bottom w:w="100" w:type="dxa"/>
              <w:right w:w="120" w:type="dxa"/>
            </w:tcMar>
          </w:tcPr>
          <w:p w14:paraId="0DDDB8C7" w14:textId="77777777" w:rsidR="00880720" w:rsidRDefault="00000000">
            <w:r>
              <w:t>Broadcom Jericho (2/2C/3)</w:t>
            </w:r>
          </w:p>
        </w:tc>
        <w:tc>
          <w:tcPr>
            <w:tcW w:w="3200" w:type="dxa"/>
            <w:shd w:val="clear" w:color="auto" w:fill="FFFFFF"/>
            <w:tcMar>
              <w:top w:w="100" w:type="dxa"/>
              <w:left w:w="120" w:type="dxa"/>
              <w:bottom w:w="100" w:type="dxa"/>
              <w:right w:w="120" w:type="dxa"/>
            </w:tcMar>
          </w:tcPr>
          <w:p w14:paraId="0E067573" w14:textId="77777777" w:rsidR="00880720" w:rsidRDefault="00000000">
            <w:r>
              <w:t>7280R / 7280R3 / 7280R4, 7800R3 / 7800R4</w:t>
            </w:r>
          </w:p>
        </w:tc>
        <w:tc>
          <w:tcPr>
            <w:tcW w:w="3000" w:type="dxa"/>
            <w:shd w:val="clear" w:color="auto" w:fill="FFFFFF"/>
            <w:tcMar>
              <w:top w:w="100" w:type="dxa"/>
              <w:left w:w="120" w:type="dxa"/>
              <w:bottom w:w="100" w:type="dxa"/>
              <w:right w:w="120" w:type="dxa"/>
            </w:tcMar>
          </w:tcPr>
          <w:p w14:paraId="28D48507" w14:textId="77777777" w:rsidR="00880720" w:rsidRDefault="00000000">
            <w:r>
              <w:t>Deep-buffer spine/leaf, AI/HPC RoCEv2 with PFC + DCQCN, storage-grade lossless</w:t>
            </w:r>
          </w:p>
        </w:tc>
      </w:tr>
      <w:tr w:rsidR="00880720" w14:paraId="01927EF2" w14:textId="77777777">
        <w:tblPrEx>
          <w:tblCellMar>
            <w:top w:w="0" w:type="dxa"/>
            <w:bottom w:w="0" w:type="dxa"/>
          </w:tblCellMar>
        </w:tblPrEx>
        <w:tc>
          <w:tcPr>
            <w:tcW w:w="3000" w:type="dxa"/>
            <w:shd w:val="clear" w:color="auto" w:fill="F2F2F2"/>
            <w:tcMar>
              <w:top w:w="100" w:type="dxa"/>
              <w:left w:w="120" w:type="dxa"/>
              <w:bottom w:w="100" w:type="dxa"/>
              <w:right w:w="120" w:type="dxa"/>
            </w:tcMar>
          </w:tcPr>
          <w:p w14:paraId="2EC1DB14" w14:textId="77777777" w:rsidR="00880720" w:rsidRDefault="00000000">
            <w:r>
              <w:t>Broadcom Trident</w:t>
            </w:r>
          </w:p>
        </w:tc>
        <w:tc>
          <w:tcPr>
            <w:tcW w:w="3200" w:type="dxa"/>
            <w:shd w:val="clear" w:color="auto" w:fill="F2F2F2"/>
            <w:tcMar>
              <w:top w:w="100" w:type="dxa"/>
              <w:left w:w="120" w:type="dxa"/>
              <w:bottom w:w="100" w:type="dxa"/>
              <w:right w:w="120" w:type="dxa"/>
            </w:tcMar>
          </w:tcPr>
          <w:p w14:paraId="5DFE591E" w14:textId="77777777" w:rsidR="00880720" w:rsidRDefault="00000000">
            <w:r>
              <w:t>7050X series</w:t>
            </w:r>
          </w:p>
        </w:tc>
        <w:tc>
          <w:tcPr>
            <w:tcW w:w="3000" w:type="dxa"/>
            <w:shd w:val="clear" w:color="auto" w:fill="F2F2F2"/>
            <w:tcMar>
              <w:top w:w="100" w:type="dxa"/>
              <w:left w:w="120" w:type="dxa"/>
              <w:bottom w:w="100" w:type="dxa"/>
              <w:right w:w="120" w:type="dxa"/>
            </w:tcMar>
          </w:tcPr>
          <w:p w14:paraId="01ADBF5A" w14:textId="77777777" w:rsidR="00880720" w:rsidRDefault="00000000">
            <w:r>
              <w:t>General leaf/spine, 10G–100G, cost/density-optimized</w:t>
            </w:r>
          </w:p>
        </w:tc>
      </w:tr>
      <w:tr w:rsidR="00880720" w14:paraId="35E9237D" w14:textId="77777777">
        <w:tblPrEx>
          <w:tblCellMar>
            <w:top w:w="0" w:type="dxa"/>
            <w:bottom w:w="0" w:type="dxa"/>
          </w:tblCellMar>
        </w:tblPrEx>
        <w:tc>
          <w:tcPr>
            <w:tcW w:w="3000" w:type="dxa"/>
            <w:shd w:val="clear" w:color="auto" w:fill="FFFFFF"/>
            <w:tcMar>
              <w:top w:w="100" w:type="dxa"/>
              <w:left w:w="120" w:type="dxa"/>
              <w:bottom w:w="100" w:type="dxa"/>
              <w:right w:w="120" w:type="dxa"/>
            </w:tcMar>
          </w:tcPr>
          <w:p w14:paraId="6C1CB393" w14:textId="77777777" w:rsidR="00880720" w:rsidRDefault="00000000">
            <w:r>
              <w:t>Broadcom Tomahawk</w:t>
            </w:r>
          </w:p>
        </w:tc>
        <w:tc>
          <w:tcPr>
            <w:tcW w:w="3200" w:type="dxa"/>
            <w:shd w:val="clear" w:color="auto" w:fill="FFFFFF"/>
            <w:tcMar>
              <w:top w:w="100" w:type="dxa"/>
              <w:left w:w="120" w:type="dxa"/>
              <w:bottom w:w="100" w:type="dxa"/>
              <w:right w:w="120" w:type="dxa"/>
            </w:tcMar>
          </w:tcPr>
          <w:p w14:paraId="2421FEF1" w14:textId="77777777" w:rsidR="00880720" w:rsidRDefault="00000000">
            <w:r>
              <w:t>7060X series</w:t>
            </w:r>
          </w:p>
        </w:tc>
        <w:tc>
          <w:tcPr>
            <w:tcW w:w="3000" w:type="dxa"/>
            <w:shd w:val="clear" w:color="auto" w:fill="FFFFFF"/>
            <w:tcMar>
              <w:top w:w="100" w:type="dxa"/>
              <w:left w:w="120" w:type="dxa"/>
              <w:bottom w:w="100" w:type="dxa"/>
              <w:right w:w="120" w:type="dxa"/>
            </w:tcMar>
          </w:tcPr>
          <w:p w14:paraId="473E239D" w14:textId="77777777" w:rsidR="00880720" w:rsidRDefault="00000000">
            <w:r>
              <w:t>High-radix leaf/spine, higher port-density switching</w:t>
            </w:r>
          </w:p>
        </w:tc>
      </w:tr>
      <w:tr w:rsidR="00880720" w14:paraId="2B364268" w14:textId="77777777">
        <w:tblPrEx>
          <w:tblBorders>
            <w:top w:val="single" w:sz="4" w:space="0" w:color="1155CC"/>
            <w:left w:val="single" w:sz="4" w:space="0" w:color="1155CC"/>
            <w:bottom w:val="single" w:sz="4" w:space="0" w:color="1155CC"/>
            <w:right w:val="single" w:sz="4" w:space="0" w:color="1155CC"/>
          </w:tblBorders>
          <w:tblCellMar>
            <w:top w:w="0" w:type="dxa"/>
            <w:bottom w:w="0" w:type="dxa"/>
          </w:tblCellMar>
        </w:tblPrEx>
        <w:trPr>
          <w:gridAfter w:val="2"/>
          <w:wAfter w:w="9100" w:type="dxa"/>
        </w:trPr>
        <w:tc>
          <w:tcPr>
            <w:tcW w:w="0" w:type="auto"/>
            <w:shd w:val="clear" w:color="auto" w:fill="E8F0FE"/>
            <w:tcMar>
              <w:top w:w="150" w:type="dxa"/>
              <w:left w:w="200" w:type="dxa"/>
              <w:bottom w:w="150" w:type="dxa"/>
              <w:right w:w="200" w:type="dxa"/>
            </w:tcMar>
          </w:tcPr>
          <w:p w14:paraId="4C034A00" w14:textId="77777777" w:rsidR="00880720" w:rsidRDefault="00000000">
            <w:pPr>
              <w:spacing w:after="80"/>
            </w:pPr>
            <w:r>
              <w:rPr>
                <w:b/>
                <w:bCs/>
                <w:color w:val="1155CC"/>
                <w:sz w:val="22"/>
                <w:szCs w:val="22"/>
              </w:rPr>
              <w:t>💡 EXPERT INSIGHT</w:t>
            </w:r>
          </w:p>
          <w:p w14:paraId="353AC8CD" w14:textId="77777777" w:rsidR="00880720" w:rsidRDefault="00000000">
            <w:r>
              <w:rPr>
                <w:sz w:val="22"/>
                <w:szCs w:val="22"/>
              </w:rPr>
              <w:t xml:space="preserve">This is precisely why ECN failed on your lab's cEOS: PFC/DCQCN/ECN support is explicitly scoped by Arista to the 7280R/7500R/7800R (Jericho-family) platforms — never claimed for </w:t>
            </w:r>
            <w:proofErr w:type="gramStart"/>
            <w:r>
              <w:rPr>
                <w:sz w:val="22"/>
                <w:szCs w:val="22"/>
              </w:rPr>
              <w:t>cEOS, and</w:t>
            </w:r>
            <w:proofErr w:type="gramEnd"/>
            <w:r>
              <w:rPr>
                <w:sz w:val="22"/>
                <w:szCs w:val="22"/>
              </w:rPr>
              <w:t xml:space="preserve"> never claimed for the Trident/Tomahawk families either, in Arista's own RoCE </w:t>
            </w:r>
            <w:r>
              <w:rPr>
                <w:sz w:val="22"/>
                <w:szCs w:val="22"/>
              </w:rPr>
              <w:lastRenderedPageBreak/>
              <w:t xml:space="preserve">deployment documentation. </w:t>
            </w:r>
            <w:proofErr w:type="spellStart"/>
            <w:r>
              <w:rPr>
                <w:sz w:val="22"/>
                <w:szCs w:val="22"/>
              </w:rPr>
              <w:t>cEOS's</w:t>
            </w:r>
            <w:proofErr w:type="spellEnd"/>
            <w:r>
              <w:rPr>
                <w:sz w:val="22"/>
                <w:szCs w:val="22"/>
              </w:rPr>
              <w:t xml:space="preserve"> software model doesn't map to any of these chipsets — it has no chipset at all — which is the honest, root explanation underneath the "not supported on this hardware platform" error you saw directly.</w:t>
            </w:r>
          </w:p>
        </w:tc>
      </w:tr>
    </w:tbl>
    <w:p w14:paraId="5B9E52C4" w14:textId="77777777" w:rsidR="00880720" w:rsidRDefault="00000000">
      <w:pPr>
        <w:pStyle w:val="Heading2"/>
        <w:spacing w:before="300" w:after="150"/>
      </w:pPr>
      <w:r>
        <w:rPr>
          <w:b/>
          <w:bCs/>
          <w:color w:val="0E7C7B"/>
        </w:rPr>
        <w:lastRenderedPageBreak/>
        <w:t>D.2 — The 7800R Series: Purpose-Built AI Spine</w:t>
      </w:r>
    </w:p>
    <w:p w14:paraId="63DA11E0" w14:textId="77777777" w:rsidR="00880720" w:rsidRDefault="00000000">
      <w:pPr>
        <w:spacing w:after="150"/>
      </w:pPr>
      <w:r>
        <w:rPr>
          <w:sz w:val="22"/>
          <w:szCs w:val="22"/>
        </w:rPr>
        <w:t>Arista's 7800R3/7800R4 series is explicitly marketed and engineered as an AI-cluster spine switch — a fully distributed, multi-chip chassis system that Arista describes as behaving “like a single extremely large switching chip that is 100% internally lossless,” up to a 16-slot chassis with 576 × 800GbE ports in the largest configuration. This is the concrete, named platform behind the abstract “deep buffer spine” language used throughout this workbook's earlier modules.</w:t>
      </w:r>
    </w:p>
    <w:p w14:paraId="3FECB510" w14:textId="77777777" w:rsidR="00880720" w:rsidRDefault="00000000">
      <w:pPr>
        <w:pStyle w:val="Heading2"/>
        <w:spacing w:before="300" w:after="150"/>
      </w:pPr>
      <w:r>
        <w:rPr>
          <w:b/>
          <w:bCs/>
          <w:color w:val="0E7C7B"/>
        </w:rPr>
        <w:t xml:space="preserve">D.3 — Arista </w:t>
      </w:r>
      <w:proofErr w:type="spellStart"/>
      <w:r>
        <w:rPr>
          <w:b/>
          <w:bCs/>
          <w:color w:val="0E7C7B"/>
        </w:rPr>
        <w:t>Etherlink</w:t>
      </w:r>
      <w:proofErr w:type="spellEnd"/>
      <w:r>
        <w:rPr>
          <w:b/>
          <w:bCs/>
          <w:color w:val="0E7C7B"/>
        </w:rPr>
        <w:t xml:space="preserve"> vs Nvidia Spectrum-X — The Live Industry Comparison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18"/>
        <w:gridCol w:w="1971"/>
        <w:gridCol w:w="1811"/>
      </w:tblGrid>
      <w:tr w:rsidR="00880720" w14:paraId="44045968" w14:textId="77777777">
        <w:tblPrEx>
          <w:tblCellMar>
            <w:top w:w="0" w:type="dxa"/>
            <w:bottom w:w="0" w:type="dxa"/>
          </w:tblCellMar>
        </w:tblPrEx>
        <w:trPr>
          <w:tblHeader/>
        </w:trPr>
        <w:tc>
          <w:tcPr>
            <w:tcW w:w="1600" w:type="dxa"/>
            <w:shd w:val="clear" w:color="auto" w:fill="1F3864"/>
            <w:tcMar>
              <w:top w:w="100" w:type="dxa"/>
              <w:left w:w="120" w:type="dxa"/>
              <w:bottom w:w="100" w:type="dxa"/>
              <w:right w:w="120" w:type="dxa"/>
            </w:tcMar>
          </w:tcPr>
          <w:p w14:paraId="76EAF5DC" w14:textId="77777777" w:rsidR="00880720" w:rsidRDefault="00880720"/>
        </w:tc>
        <w:tc>
          <w:tcPr>
            <w:tcW w:w="3800" w:type="dxa"/>
            <w:shd w:val="clear" w:color="auto" w:fill="1F3864"/>
            <w:tcMar>
              <w:top w:w="100" w:type="dxa"/>
              <w:left w:w="120" w:type="dxa"/>
              <w:bottom w:w="100" w:type="dxa"/>
              <w:right w:w="120" w:type="dxa"/>
            </w:tcMar>
          </w:tcPr>
          <w:p w14:paraId="2EE6EAF7" w14:textId="77777777" w:rsidR="00880720" w:rsidRDefault="00000000">
            <w:r>
              <w:rPr>
                <w:b/>
                <w:bCs/>
                <w:color w:val="FFFFFF"/>
              </w:rPr>
              <w:t xml:space="preserve">Arista </w:t>
            </w:r>
            <w:proofErr w:type="spellStart"/>
            <w:r>
              <w:rPr>
                <w:b/>
                <w:bCs/>
                <w:color w:val="FFFFFF"/>
              </w:rPr>
              <w:t>Etherlink</w:t>
            </w:r>
            <w:proofErr w:type="spellEnd"/>
            <w:r>
              <w:rPr>
                <w:b/>
                <w:bCs/>
                <w:color w:val="FFFFFF"/>
              </w:rPr>
              <w:t xml:space="preserve"> (7280R3/7800R3)</w:t>
            </w:r>
          </w:p>
        </w:tc>
        <w:tc>
          <w:tcPr>
            <w:tcW w:w="3800" w:type="dxa"/>
            <w:shd w:val="clear" w:color="auto" w:fill="1F3864"/>
            <w:tcMar>
              <w:top w:w="100" w:type="dxa"/>
              <w:left w:w="120" w:type="dxa"/>
              <w:bottom w:w="100" w:type="dxa"/>
              <w:right w:w="120" w:type="dxa"/>
            </w:tcMar>
          </w:tcPr>
          <w:p w14:paraId="6BD0CAE3" w14:textId="77777777" w:rsidR="00880720" w:rsidRDefault="00000000">
            <w:r>
              <w:rPr>
                <w:b/>
                <w:bCs/>
                <w:color w:val="FFFFFF"/>
              </w:rPr>
              <w:t>Nvidia Spectrum-X</w:t>
            </w:r>
          </w:p>
        </w:tc>
      </w:tr>
      <w:tr w:rsidR="00880720" w14:paraId="11846524" w14:textId="77777777">
        <w:tblPrEx>
          <w:tblCellMar>
            <w:top w:w="0" w:type="dxa"/>
            <w:bottom w:w="0" w:type="dxa"/>
          </w:tblCellMar>
        </w:tblPrEx>
        <w:tc>
          <w:tcPr>
            <w:tcW w:w="1600" w:type="dxa"/>
            <w:shd w:val="clear" w:color="auto" w:fill="FFFFFF"/>
            <w:tcMar>
              <w:top w:w="100" w:type="dxa"/>
              <w:left w:w="120" w:type="dxa"/>
              <w:bottom w:w="100" w:type="dxa"/>
              <w:right w:w="120" w:type="dxa"/>
            </w:tcMar>
          </w:tcPr>
          <w:p w14:paraId="75E6B6D5" w14:textId="77777777" w:rsidR="00880720" w:rsidRDefault="00000000">
            <w:r>
              <w:t>Vendor model</w:t>
            </w:r>
          </w:p>
        </w:tc>
        <w:tc>
          <w:tcPr>
            <w:tcW w:w="3800" w:type="dxa"/>
            <w:shd w:val="clear" w:color="auto" w:fill="FFFFFF"/>
            <w:tcMar>
              <w:top w:w="100" w:type="dxa"/>
              <w:left w:w="120" w:type="dxa"/>
              <w:bottom w:w="100" w:type="dxa"/>
              <w:right w:w="120" w:type="dxa"/>
            </w:tcMar>
          </w:tcPr>
          <w:p w14:paraId="2F00F13B" w14:textId="77777777" w:rsidR="00880720" w:rsidRDefault="00000000">
            <w:r>
              <w:t>Standards-based, Ultra Ethernet Consortium-aligned, multi-vendor NIC/DPU compatible</w:t>
            </w:r>
          </w:p>
        </w:tc>
        <w:tc>
          <w:tcPr>
            <w:tcW w:w="3800" w:type="dxa"/>
            <w:shd w:val="clear" w:color="auto" w:fill="FFFFFF"/>
            <w:tcMar>
              <w:top w:w="100" w:type="dxa"/>
              <w:left w:w="120" w:type="dxa"/>
              <w:bottom w:w="100" w:type="dxa"/>
              <w:right w:w="120" w:type="dxa"/>
            </w:tcMar>
          </w:tcPr>
          <w:p w14:paraId="523334FB" w14:textId="77777777" w:rsidR="00880720" w:rsidRDefault="00000000">
            <w:r>
              <w:t>Single-vendor co-engineered stack — switch, NIC/DPU, and OS all from Nvidia</w:t>
            </w:r>
          </w:p>
        </w:tc>
      </w:tr>
      <w:tr w:rsidR="00880720" w14:paraId="20939B7D" w14:textId="77777777">
        <w:tblPrEx>
          <w:tblCellMar>
            <w:top w:w="0" w:type="dxa"/>
            <w:bottom w:w="0" w:type="dxa"/>
          </w:tblCellMar>
        </w:tblPrEx>
        <w:tc>
          <w:tcPr>
            <w:tcW w:w="1600" w:type="dxa"/>
            <w:shd w:val="clear" w:color="auto" w:fill="F2F2F2"/>
            <w:tcMar>
              <w:top w:w="100" w:type="dxa"/>
              <w:left w:w="120" w:type="dxa"/>
              <w:bottom w:w="100" w:type="dxa"/>
              <w:right w:w="120" w:type="dxa"/>
            </w:tcMar>
          </w:tcPr>
          <w:p w14:paraId="1F28D565" w14:textId="77777777" w:rsidR="00880720" w:rsidRDefault="00000000">
            <w:r>
              <w:t>Best fit</w:t>
            </w:r>
          </w:p>
        </w:tc>
        <w:tc>
          <w:tcPr>
            <w:tcW w:w="3800" w:type="dxa"/>
            <w:shd w:val="clear" w:color="auto" w:fill="F2F2F2"/>
            <w:tcMar>
              <w:top w:w="100" w:type="dxa"/>
              <w:left w:w="120" w:type="dxa"/>
              <w:bottom w:w="100" w:type="dxa"/>
              <w:right w:w="120" w:type="dxa"/>
            </w:tcMar>
          </w:tcPr>
          <w:p w14:paraId="7C8F49D2" w14:textId="77777777" w:rsidR="00880720" w:rsidRDefault="00000000">
            <w:r>
              <w:t>Operators standardizing on Ethernet end-to-end, wanting to avoid a separate InfiniBand-style single-vendor management plane</w:t>
            </w:r>
          </w:p>
        </w:tc>
        <w:tc>
          <w:tcPr>
            <w:tcW w:w="3800" w:type="dxa"/>
            <w:shd w:val="clear" w:color="auto" w:fill="F2F2F2"/>
            <w:tcMar>
              <w:top w:w="100" w:type="dxa"/>
              <w:left w:w="120" w:type="dxa"/>
              <w:bottom w:w="100" w:type="dxa"/>
              <w:right w:w="120" w:type="dxa"/>
            </w:tcMar>
          </w:tcPr>
          <w:p w14:paraId="200FFE18" w14:textId="77777777" w:rsidR="00880720" w:rsidRDefault="00000000">
            <w:r>
              <w:t>Operators already committed to Nvidia GPUs end-to-end, wanting maximum co-engineered predictability</w:t>
            </w:r>
          </w:p>
        </w:tc>
      </w:tr>
      <w:tr w:rsidR="00880720" w14:paraId="5DC91946" w14:textId="77777777">
        <w:tblPrEx>
          <w:tblCellMar>
            <w:top w:w="0" w:type="dxa"/>
            <w:bottom w:w="0" w:type="dxa"/>
          </w:tblCellMar>
        </w:tblPrEx>
        <w:tc>
          <w:tcPr>
            <w:tcW w:w="1600" w:type="dxa"/>
            <w:shd w:val="clear" w:color="auto" w:fill="FFFFFF"/>
            <w:tcMar>
              <w:top w:w="100" w:type="dxa"/>
              <w:left w:w="120" w:type="dxa"/>
              <w:bottom w:w="100" w:type="dxa"/>
              <w:right w:w="120" w:type="dxa"/>
            </w:tcMar>
          </w:tcPr>
          <w:p w14:paraId="59C0C9CC" w14:textId="77777777" w:rsidR="00880720" w:rsidRDefault="00000000">
            <w:r>
              <w:t>Constraint</w:t>
            </w:r>
          </w:p>
        </w:tc>
        <w:tc>
          <w:tcPr>
            <w:tcW w:w="3800" w:type="dxa"/>
            <w:shd w:val="clear" w:color="auto" w:fill="FFFFFF"/>
            <w:tcMar>
              <w:top w:w="100" w:type="dxa"/>
              <w:left w:w="120" w:type="dxa"/>
              <w:bottom w:w="100" w:type="dxa"/>
              <w:right w:w="120" w:type="dxa"/>
            </w:tcMar>
          </w:tcPr>
          <w:p w14:paraId="540A8A93" w14:textId="77777777" w:rsidR="00880720" w:rsidRDefault="00000000">
            <w:proofErr w:type="gramStart"/>
            <w:r>
              <w:t>None specific</w:t>
            </w:r>
            <w:proofErr w:type="gramEnd"/>
            <w:r>
              <w:t xml:space="preserve"> to GPU vendor</w:t>
            </w:r>
          </w:p>
        </w:tc>
        <w:tc>
          <w:tcPr>
            <w:tcW w:w="3800" w:type="dxa"/>
            <w:shd w:val="clear" w:color="auto" w:fill="FFFFFF"/>
            <w:tcMar>
              <w:top w:w="100" w:type="dxa"/>
              <w:left w:w="120" w:type="dxa"/>
              <w:bottom w:w="100" w:type="dxa"/>
              <w:right w:w="120" w:type="dxa"/>
            </w:tcMar>
          </w:tcPr>
          <w:p w14:paraId="3372FFB9" w14:textId="77777777" w:rsidR="00880720" w:rsidRDefault="00000000">
            <w:r>
              <w:t>Wrong fit for AMD GPUs or multi-vendor switching commitments</w:t>
            </w:r>
          </w:p>
        </w:tc>
      </w:tr>
      <w:tr w:rsidR="00880720" w14:paraId="06C05BFA" w14:textId="77777777">
        <w:tblPrEx>
          <w:tblBorders>
            <w:top w:val="single" w:sz="4" w:space="0" w:color="1155CC"/>
            <w:left w:val="single" w:sz="4" w:space="0" w:color="1155CC"/>
            <w:bottom w:val="single" w:sz="4" w:space="0" w:color="1155CC"/>
            <w:right w:val="single" w:sz="4" w:space="0" w:color="1155CC"/>
          </w:tblBorders>
          <w:tblCellMar>
            <w:top w:w="0" w:type="dxa"/>
            <w:bottom w:w="0" w:type="dxa"/>
          </w:tblCellMar>
        </w:tblPrEx>
        <w:trPr>
          <w:gridAfter w:val="2"/>
          <w:wAfter w:w="9100" w:type="dxa"/>
        </w:trPr>
        <w:tc>
          <w:tcPr>
            <w:tcW w:w="0" w:type="auto"/>
            <w:shd w:val="clear" w:color="auto" w:fill="E8F0FE"/>
            <w:tcMar>
              <w:top w:w="150" w:type="dxa"/>
              <w:left w:w="200" w:type="dxa"/>
              <w:bottom w:w="150" w:type="dxa"/>
              <w:right w:w="200" w:type="dxa"/>
            </w:tcMar>
          </w:tcPr>
          <w:p w14:paraId="06DB6DB2" w14:textId="77777777" w:rsidR="00880720" w:rsidRDefault="00000000">
            <w:pPr>
              <w:spacing w:after="80"/>
            </w:pPr>
            <w:r>
              <w:rPr>
                <w:b/>
                <w:bCs/>
                <w:color w:val="1155CC"/>
                <w:sz w:val="22"/>
                <w:szCs w:val="22"/>
              </w:rPr>
              <w:t>💡 EXPERT INSIGHT</w:t>
            </w:r>
          </w:p>
          <w:p w14:paraId="2B0C0248" w14:textId="77777777" w:rsidR="00880720" w:rsidRDefault="00000000">
            <w:r>
              <w:rPr>
                <w:sz w:val="22"/>
                <w:szCs w:val="22"/>
              </w:rPr>
              <w:t xml:space="preserve">A genuinely current (2026) industry rule of thumb, worth stating carefully as a rule of thumb and not gospel: below roughly 64 GPUs, standard enterprise Ethernet with careful RoCEv2 tuning is usually sufficient; above roughly 1,024 GPUs, InfiniBand or Spectrum-X becomes more operationally defensible as their overhead amortizes over larger scale. This is a real design trade-off </w:t>
            </w:r>
            <w:proofErr w:type="gramStart"/>
            <w:r>
              <w:rPr>
                <w:sz w:val="22"/>
                <w:szCs w:val="22"/>
              </w:rPr>
              <w:t>practitioners</w:t>
            </w:r>
            <w:proofErr w:type="gramEnd"/>
            <w:r>
              <w:rPr>
                <w:sz w:val="22"/>
                <w:szCs w:val="22"/>
              </w:rPr>
              <w:t xml:space="preserve"> debate, not a settled fact — cite it as current industry framing, not as a fixed threshold.</w:t>
            </w:r>
          </w:p>
        </w:tc>
      </w:tr>
    </w:tbl>
    <w:p w14:paraId="1C9534CE" w14:textId="77777777" w:rsidR="00880720" w:rsidRDefault="00000000">
      <w:pPr>
        <w:pStyle w:val="Heading1"/>
        <w:spacing w:before="400" w:after="200"/>
      </w:pPr>
      <w:r>
        <w:rPr>
          <w:b/>
          <w:bCs/>
          <w:color w:val="1F3864"/>
        </w:rPr>
        <w:lastRenderedPageBreak/>
        <w:t>Appendix E — Exercise: Test RoCEv2-Aware Hardware Flow Tracking Yourself</w:t>
      </w:r>
    </w:p>
    <w:tbl>
      <w:tblPr>
        <w:tblW w:w="5000" w:type="pct"/>
        <w:tblBorders>
          <w:top w:val="single" w:sz="4" w:space="0" w:color="B45309"/>
          <w:left w:val="single" w:sz="4" w:space="0" w:color="B45309"/>
          <w:bottom w:val="single" w:sz="4" w:space="0" w:color="B45309"/>
          <w:right w:val="single" w:sz="4" w:space="0" w:color="B4530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880720" w14:paraId="7D9BEDEA" w14:textId="77777777">
        <w:tblPrEx>
          <w:tblCellMar>
            <w:top w:w="0" w:type="dxa"/>
            <w:bottom w:w="0" w:type="dxa"/>
          </w:tblCellMar>
        </w:tblPrEx>
        <w:tc>
          <w:tcPr>
            <w:tcW w:w="0" w:type="auto"/>
            <w:shd w:val="clear" w:color="auto" w:fill="FEF3E2"/>
            <w:tcMar>
              <w:top w:w="150" w:type="dxa"/>
              <w:left w:w="200" w:type="dxa"/>
              <w:bottom w:w="150" w:type="dxa"/>
              <w:right w:w="200" w:type="dxa"/>
            </w:tcMar>
          </w:tcPr>
          <w:p w14:paraId="2317720B" w14:textId="77777777" w:rsidR="00880720" w:rsidRDefault="00000000">
            <w:pPr>
              <w:spacing w:after="80"/>
            </w:pPr>
            <w:r>
              <w:rPr>
                <w:b/>
                <w:bCs/>
                <w:color w:val="B45309"/>
                <w:sz w:val="22"/>
                <w:szCs w:val="22"/>
              </w:rPr>
              <w:t>⚠ WATCH OUT</w:t>
            </w:r>
          </w:p>
          <w:p w14:paraId="557ED41B" w14:textId="77777777" w:rsidR="00880720" w:rsidRDefault="00000000">
            <w:r>
              <w:rPr>
                <w:sz w:val="22"/>
                <w:szCs w:val="22"/>
              </w:rPr>
              <w:t xml:space="preserve">Unlike every other configuration exercise in this workbook, this one has NOT been run against real cEOS yet as of this writing. It's included deliberately as an open exercise — the honest thing to do with a real, documented Arista feature (C.3) that fits the exact platform-gating pattern already proven for </w:t>
            </w:r>
            <w:proofErr w:type="gramStart"/>
            <w:r>
              <w:rPr>
                <w:sz w:val="22"/>
                <w:szCs w:val="22"/>
              </w:rPr>
              <w:t>ECN, but</w:t>
            </w:r>
            <w:proofErr w:type="gramEnd"/>
            <w:r>
              <w:rPr>
                <w:sz w:val="22"/>
                <w:szCs w:val="22"/>
              </w:rPr>
              <w:t xml:space="preserve"> hasn't </w:t>
            </w:r>
            <w:proofErr w:type="gramStart"/>
            <w:r>
              <w:rPr>
                <w:sz w:val="22"/>
                <w:szCs w:val="22"/>
              </w:rPr>
              <w:t>actually been</w:t>
            </w:r>
            <w:proofErr w:type="gramEnd"/>
            <w:r>
              <w:rPr>
                <w:sz w:val="22"/>
                <w:szCs w:val="22"/>
              </w:rPr>
              <w:t xml:space="preserve"> tested. Run it yourself, and you will have generated genuinely new evidence, not repeated an already-known result.</w:t>
            </w:r>
          </w:p>
        </w:tc>
      </w:tr>
    </w:tbl>
    <w:p w14:paraId="62032F9A" w14:textId="77777777" w:rsidR="00880720" w:rsidRDefault="00000000">
      <w:pPr>
        <w:spacing w:after="150"/>
      </w:pPr>
      <w:r>
        <w:rPr>
          <w:sz w:val="22"/>
          <w:szCs w:val="22"/>
        </w:rPr>
        <w:t>Steps:</w:t>
      </w:r>
    </w:p>
    <w:p w14:paraId="2F46220E" w14:textId="77777777" w:rsidR="00880720" w:rsidRDefault="00000000">
      <w:pPr>
        <w:pStyle w:val="ListParagraph"/>
        <w:numPr>
          <w:ilvl w:val="0"/>
          <w:numId w:val="2"/>
        </w:numPr>
        <w:spacing w:after="80"/>
      </w:pPr>
      <w:r>
        <w:rPr>
          <w:sz w:val="22"/>
          <w:szCs w:val="22"/>
        </w:rPr>
        <w:t>Apply the C.3 configuration to dc1-leaf1</w:t>
      </w:r>
    </w:p>
    <w:p w14:paraId="30953746" w14:textId="77777777" w:rsidR="00880720" w:rsidRDefault="00000000">
      <w:pPr>
        <w:pStyle w:val="ListParagraph"/>
        <w:numPr>
          <w:ilvl w:val="0"/>
          <w:numId w:val="2"/>
        </w:numPr>
        <w:spacing w:after="80"/>
      </w:pPr>
      <w:r>
        <w:rPr>
          <w:sz w:val="22"/>
          <w:szCs w:val="22"/>
        </w:rPr>
        <w:t>Record the exact result — accepted cleanly, or “not supported on this hardware platform”, or something else entirely</w:t>
      </w:r>
    </w:p>
    <w:p w14:paraId="67763725" w14:textId="77777777" w:rsidR="00880720" w:rsidRDefault="00000000">
      <w:pPr>
        <w:pStyle w:val="ListParagraph"/>
        <w:numPr>
          <w:ilvl w:val="0"/>
          <w:numId w:val="2"/>
        </w:numPr>
        <w:spacing w:after="80"/>
      </w:pPr>
      <w:r>
        <w:rPr>
          <w:sz w:val="22"/>
          <w:szCs w:val="22"/>
        </w:rPr>
        <w:t>If accepted: run "show flow tracking hardware" and capture real output</w:t>
      </w:r>
    </w:p>
    <w:p w14:paraId="3D2E618E" w14:textId="77777777" w:rsidR="00880720" w:rsidRDefault="00000000">
      <w:pPr>
        <w:pStyle w:val="ListParagraph"/>
        <w:numPr>
          <w:ilvl w:val="0"/>
          <w:numId w:val="2"/>
        </w:numPr>
        <w:spacing w:after="80"/>
      </w:pPr>
      <w:r>
        <w:rPr>
          <w:sz w:val="22"/>
          <w:szCs w:val="22"/>
        </w:rPr>
        <w:t xml:space="preserve">Update Appendix C.3's status tag from ❓ to ✅ or ❌ based on what you </w:t>
      </w:r>
      <w:proofErr w:type="gramStart"/>
      <w:r>
        <w:rPr>
          <w:sz w:val="22"/>
          <w:szCs w:val="22"/>
        </w:rPr>
        <w:t>actually found</w:t>
      </w:r>
      <w:proofErr w:type="gramEnd"/>
      <w:r>
        <w:rPr>
          <w:sz w:val="22"/>
          <w:szCs w:val="22"/>
        </w:rPr>
        <w:t xml:space="preserve"> — with the real command output as evidence, the same standard applied throughout Appendix B</w:t>
      </w:r>
    </w:p>
    <w:tbl>
      <w:tblPr>
        <w:tblW w:w="5000" w:type="pct"/>
        <w:tblBorders>
          <w:top w:val="single" w:sz="4" w:space="0" w:color="1155CC"/>
          <w:left w:val="single" w:sz="4" w:space="0" w:color="1155CC"/>
          <w:bottom w:val="single" w:sz="4" w:space="0" w:color="1155CC"/>
          <w:right w:val="single" w:sz="4" w:space="0" w:color="1155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880720" w14:paraId="36B6B074" w14:textId="77777777">
        <w:tblPrEx>
          <w:tblCellMar>
            <w:top w:w="0" w:type="dxa"/>
            <w:bottom w:w="0" w:type="dxa"/>
          </w:tblCellMar>
        </w:tblPrEx>
        <w:tc>
          <w:tcPr>
            <w:tcW w:w="0" w:type="auto"/>
            <w:shd w:val="clear" w:color="auto" w:fill="E8F0FE"/>
            <w:tcMar>
              <w:top w:w="150" w:type="dxa"/>
              <w:left w:w="200" w:type="dxa"/>
              <w:bottom w:w="150" w:type="dxa"/>
              <w:right w:w="200" w:type="dxa"/>
            </w:tcMar>
          </w:tcPr>
          <w:p w14:paraId="376159A1" w14:textId="77777777" w:rsidR="00880720" w:rsidRDefault="00000000">
            <w:pPr>
              <w:spacing w:after="80"/>
            </w:pPr>
            <w:r>
              <w:rPr>
                <w:b/>
                <w:bCs/>
                <w:color w:val="1155CC"/>
                <w:sz w:val="22"/>
                <w:szCs w:val="22"/>
              </w:rPr>
              <w:t>💡 EXPERT INSIGHT</w:t>
            </w:r>
          </w:p>
          <w:p w14:paraId="2CB8558C" w14:textId="77777777" w:rsidR="00880720" w:rsidRDefault="00000000">
            <w:r>
              <w:rPr>
                <w:sz w:val="22"/>
                <w:szCs w:val="22"/>
              </w:rPr>
              <w:t>This is the workbook practicing what it preaches: a claim was made (a plausible-sounding suggestion that this feature could be “leveraged in your lab”), checked against real documentation (found to be genuine, current Arista syntax), flagged as likely platform-gated based on the established ECN pattern — and then left honestly untested rather than asserted either way. Close that loop yourself.</w:t>
            </w:r>
          </w:p>
        </w:tc>
      </w:tr>
    </w:tbl>
    <w:p w14:paraId="199C2EC1" w14:textId="77777777" w:rsidR="00BC5D62" w:rsidRDefault="00BC5D62"/>
    <w:sectPr w:rsidR="00BC5D6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B81863"/>
    <w:multiLevelType w:val="hybridMultilevel"/>
    <w:tmpl w:val="ACE6A140"/>
    <w:lvl w:ilvl="0" w:tplc="C6B24FAE">
      <w:start w:val="1"/>
      <w:numFmt w:val="bullet"/>
      <w:lvlText w:val="●"/>
      <w:lvlJc w:val="left"/>
      <w:pPr>
        <w:ind w:left="720" w:hanging="360"/>
      </w:pPr>
    </w:lvl>
    <w:lvl w:ilvl="1" w:tplc="1496131E">
      <w:start w:val="1"/>
      <w:numFmt w:val="bullet"/>
      <w:lvlText w:val="○"/>
      <w:lvlJc w:val="left"/>
      <w:pPr>
        <w:ind w:left="1440" w:hanging="360"/>
      </w:pPr>
    </w:lvl>
    <w:lvl w:ilvl="2" w:tplc="C3064B36">
      <w:start w:val="1"/>
      <w:numFmt w:val="bullet"/>
      <w:lvlText w:val="■"/>
      <w:lvlJc w:val="left"/>
      <w:pPr>
        <w:ind w:left="2160" w:hanging="360"/>
      </w:pPr>
    </w:lvl>
    <w:lvl w:ilvl="3" w:tplc="EF8AFF26">
      <w:start w:val="1"/>
      <w:numFmt w:val="bullet"/>
      <w:lvlText w:val="●"/>
      <w:lvlJc w:val="left"/>
      <w:pPr>
        <w:ind w:left="2880" w:hanging="360"/>
      </w:pPr>
    </w:lvl>
    <w:lvl w:ilvl="4" w:tplc="07FA55A4">
      <w:start w:val="1"/>
      <w:numFmt w:val="bullet"/>
      <w:lvlText w:val="○"/>
      <w:lvlJc w:val="left"/>
      <w:pPr>
        <w:ind w:left="3600" w:hanging="360"/>
      </w:pPr>
    </w:lvl>
    <w:lvl w:ilvl="5" w:tplc="F648BC4C">
      <w:start w:val="1"/>
      <w:numFmt w:val="bullet"/>
      <w:lvlText w:val="■"/>
      <w:lvlJc w:val="left"/>
      <w:pPr>
        <w:ind w:left="4320" w:hanging="360"/>
      </w:pPr>
    </w:lvl>
    <w:lvl w:ilvl="6" w:tplc="657EFD44">
      <w:start w:val="1"/>
      <w:numFmt w:val="bullet"/>
      <w:lvlText w:val="●"/>
      <w:lvlJc w:val="left"/>
      <w:pPr>
        <w:ind w:left="5040" w:hanging="360"/>
      </w:pPr>
    </w:lvl>
    <w:lvl w:ilvl="7" w:tplc="B3E837F4">
      <w:start w:val="1"/>
      <w:numFmt w:val="bullet"/>
      <w:lvlText w:val="●"/>
      <w:lvlJc w:val="left"/>
      <w:pPr>
        <w:ind w:left="5760" w:hanging="360"/>
      </w:pPr>
    </w:lvl>
    <w:lvl w:ilvl="8" w:tplc="1E60C7FC">
      <w:start w:val="1"/>
      <w:numFmt w:val="bullet"/>
      <w:lvlText w:val="●"/>
      <w:lvlJc w:val="left"/>
      <w:pPr>
        <w:ind w:left="6480" w:hanging="360"/>
      </w:pPr>
    </w:lvl>
  </w:abstractNum>
  <w:abstractNum w:abstractNumId="1" w15:restartNumberingAfterBreak="0">
    <w:nsid w:val="63E35909"/>
    <w:multiLevelType w:val="hybridMultilevel"/>
    <w:tmpl w:val="12220064"/>
    <w:lvl w:ilvl="0" w:tplc="5E4CFFFC">
      <w:start w:val="1"/>
      <w:numFmt w:val="bullet"/>
      <w:lvlText w:val="•"/>
      <w:lvlJc w:val="left"/>
      <w:pPr>
        <w:ind w:left="431" w:hanging="259"/>
      </w:pPr>
    </w:lvl>
    <w:lvl w:ilvl="1" w:tplc="28E6826A">
      <w:numFmt w:val="decimal"/>
      <w:lvlText w:val=""/>
      <w:lvlJc w:val="left"/>
    </w:lvl>
    <w:lvl w:ilvl="2" w:tplc="87C8ADCC">
      <w:numFmt w:val="decimal"/>
      <w:lvlText w:val=""/>
      <w:lvlJc w:val="left"/>
    </w:lvl>
    <w:lvl w:ilvl="3" w:tplc="148A5332">
      <w:numFmt w:val="decimal"/>
      <w:lvlText w:val=""/>
      <w:lvlJc w:val="left"/>
    </w:lvl>
    <w:lvl w:ilvl="4" w:tplc="1EAAB096">
      <w:numFmt w:val="decimal"/>
      <w:lvlText w:val=""/>
      <w:lvlJc w:val="left"/>
    </w:lvl>
    <w:lvl w:ilvl="5" w:tplc="EB62BBA4">
      <w:numFmt w:val="decimal"/>
      <w:lvlText w:val=""/>
      <w:lvlJc w:val="left"/>
    </w:lvl>
    <w:lvl w:ilvl="6" w:tplc="FA94AEEA">
      <w:numFmt w:val="decimal"/>
      <w:lvlText w:val=""/>
      <w:lvlJc w:val="left"/>
    </w:lvl>
    <w:lvl w:ilvl="7" w:tplc="F954AAEA">
      <w:numFmt w:val="decimal"/>
      <w:lvlText w:val=""/>
      <w:lvlJc w:val="left"/>
    </w:lvl>
    <w:lvl w:ilvl="8" w:tplc="4F944BAC">
      <w:numFmt w:val="decimal"/>
      <w:lvlText w:val=""/>
      <w:lvlJc w:val="left"/>
    </w:lvl>
  </w:abstractNum>
  <w:num w:numId="1" w16cid:durableId="779420186">
    <w:abstractNumId w:val="0"/>
    <w:lvlOverride w:ilvl="0">
      <w:startOverride w:val="1"/>
    </w:lvlOverride>
  </w:num>
  <w:num w:numId="2" w16cid:durableId="21130872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0720"/>
    <w:rsid w:val="000539BB"/>
    <w:rsid w:val="0018640F"/>
    <w:rsid w:val="00575E5F"/>
    <w:rsid w:val="00880720"/>
    <w:rsid w:val="00910EA2"/>
    <w:rsid w:val="00924A55"/>
    <w:rsid w:val="00B42AE9"/>
    <w:rsid w:val="00BC5D62"/>
    <w:rsid w:val="00BC7F2C"/>
    <w:rsid w:val="00DA1E0F"/>
    <w:rsid w:val="00F104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60979"/>
  <w15:docId w15:val="{62F1ACB2-B2E9-44BB-9A1B-CB7DCE724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28</Pages>
  <Words>9762</Words>
  <Characters>55646</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Hirschfield</cp:lastModifiedBy>
  <cp:revision>10</cp:revision>
  <dcterms:created xsi:type="dcterms:W3CDTF">2026-09-04T11:05:00Z</dcterms:created>
  <dcterms:modified xsi:type="dcterms:W3CDTF">2026-09-04T12:28:00Z</dcterms:modified>
</cp:coreProperties>
</file>