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jc w:val="center"/>
      </w:pPr>
      <w:r>
        <w:rPr>
          <w:b/>
          <w:bCs/>
          <w:color w:val="1F3864"/>
          <w:sz w:val="52"/>
          <w:szCs w:val="52"/>
        </w:rPr>
        <w:t xml:space="preserve">Fat-Tree InfiniBand Training Lab</w:t>
      </w:r>
    </w:p>
    <w:p>
      <w:pPr>
        <w:spacing w:after="100"/>
        <w:jc w:val="center"/>
      </w:pPr>
      <w:r>
        <w:rPr>
          <w:b/>
          <w:bCs/>
          <w:color w:val="0E7C7B"/>
          <w:sz w:val="27"/>
          <w:szCs w:val="27"/>
        </w:rPr>
        <w:t xml:space="preserve">Advanced OpenSM + ibsim Topology — Full Runbook</w:t>
      </w:r>
    </w:p>
    <w:p>
      <w:pPr>
        <w:spacing w:after="100"/>
        <w:jc w:val="center"/>
      </w:pPr>
      <w:r>
        <w:rPr>
          <w:i/>
          <w:iCs/>
          <w:sz w:val="20"/>
          <w:szCs w:val="20"/>
        </w:rPr>
        <w:t xml:space="preserve">Companion to the Fat-Tree training deck  ·  Host: PA-ALT-N11  ·  Working directory: ~/ibsim-lab</w:t>
      </w:r>
    </w:p>
    <w:p>
      <w:pPr>
        <w:spacing w:after="500"/>
        <w:jc w:val="center"/>
      </w:pPr>
      <w:r>
        <w:rPr>
          <w:i/>
          <w:iCs/>
          <w:color w:val="0E7C7B"/>
          <w:sz w:val="18"/>
          <w:szCs w:val="18"/>
        </w:rPr>
        <w:t xml:space="preserve">Version 1.0  ·  2026-09-03</w:t>
      </w:r>
    </w:p>
    <w:p>
      <w:pPr>
        <w:pStyle w:val="Heading2"/>
        <w:spacing w:after="140" w:before="280"/>
      </w:pPr>
      <w:r>
        <w:rPr>
          <w:b/>
          <w:bCs/>
          <w:color w:val="0E7C7B"/>
          <w:sz w:val="24"/>
          <w:szCs w:val="24"/>
        </w:rPr>
        <w:t xml:space="preserve">Document Status Legend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shd w:fill="1F3864" w:val="clear"/>
            <w:tcMar>
              <w:top w:type="dxa" w:w="100"/>
              <w:left w:type="dxa" w:w="120"/>
              <w:bottom w:type="dxa" w:w="100"/>
              <w:right w:type="dxa" w:w="120"/>
            </w:tcMar>
          </w:tcPr>
          <w:p>
            <w:r>
              <w:rPr>
                <w:b/>
                <w:bCs/>
                <w:color w:val="FFFFFF"/>
                <w:sz w:val="20"/>
                <w:szCs w:val="20"/>
              </w:rPr>
              <w:t xml:space="preserve">Tag</w:t>
            </w:r>
          </w:p>
        </w:tc>
        <w:tc>
          <w:tcPr>
            <w:tcW w:type="dxa" w:w="6000"/>
            <w:shd w:fill="1F3864" w:val="clear"/>
            <w:tcMar>
              <w:top w:type="dxa" w:w="100"/>
              <w:left w:type="dxa" w:w="120"/>
              <w:bottom w:type="dxa" w:w="100"/>
              <w:right w:type="dxa" w:w="120"/>
            </w:tcMar>
          </w:tcPr>
          <w:p>
            <w:r>
              <w:rPr>
                <w:b/>
                <w:bCs/>
                <w:color w:val="FFFFFF"/>
                <w:sz w:val="20"/>
                <w:szCs w:val="20"/>
              </w:rPr>
              <w:t xml:space="preserve">Meaning</w:t>
            </w:r>
          </w:p>
        </w:tc>
      </w:tr>
      <w:tr>
        <w:trPr>
          <w:cantSplit/>
        </w:trPr>
        <w:tc>
          <w:tcPr>
            <w:tcW w:type="dxa" w:w="3000"/>
            <w:shd w:fill="FFFFFF" w:val="clear"/>
            <w:tcMar>
              <w:top w:type="dxa" w:w="100"/>
              <w:left w:type="dxa" w:w="120"/>
              <w:bottom w:type="dxa" w:w="100"/>
              <w:right w:type="dxa" w:w="120"/>
            </w:tcMar>
          </w:tcPr>
          <w:p>
            <w:r>
              <w:rPr>
                <w:sz w:val="20"/>
                <w:szCs w:val="20"/>
              </w:rPr>
              <w:t xml:space="preserve">✅ CONFIRMED</w:t>
            </w:r>
          </w:p>
        </w:tc>
        <w:tc>
          <w:tcPr>
            <w:tcW w:type="dxa" w:w="6000"/>
            <w:shd w:fill="FFFFFF" w:val="clear"/>
            <w:tcMar>
              <w:top w:type="dxa" w:w="100"/>
              <w:left w:type="dxa" w:w="120"/>
              <w:bottom w:type="dxa" w:w="100"/>
              <w:right w:type="dxa" w:w="120"/>
            </w:tcMar>
          </w:tcPr>
          <w:p>
            <w:r>
              <w:rPr>
                <w:sz w:val="20"/>
                <w:szCs w:val="20"/>
              </w:rPr>
              <w:t xml:space="preserve">Verified in this lab environment</w:t>
            </w:r>
          </w:p>
        </w:tc>
      </w:tr>
      <w:tr>
        <w:trPr>
          <w:cantSplit/>
        </w:trPr>
        <w:tc>
          <w:tcPr>
            <w:tcW w:type="dxa" w:w="3000"/>
            <w:shd w:fill="F2F2F2" w:val="clear"/>
            <w:tcMar>
              <w:top w:type="dxa" w:w="100"/>
              <w:left w:type="dxa" w:w="120"/>
              <w:bottom w:type="dxa" w:w="100"/>
              <w:right w:type="dxa" w:w="120"/>
            </w:tcMar>
          </w:tcPr>
          <w:p>
            <w:r>
              <w:rPr>
                <w:sz w:val="20"/>
                <w:szCs w:val="20"/>
              </w:rPr>
              <w:t xml:space="preserve">❓ NOT YET VERIFIED</w:t>
            </w:r>
          </w:p>
        </w:tc>
        <w:tc>
          <w:tcPr>
            <w:tcW w:type="dxa" w:w="6000"/>
            <w:shd w:fill="F2F2F2" w:val="clear"/>
            <w:tcMar>
              <w:top w:type="dxa" w:w="100"/>
              <w:left w:type="dxa" w:w="120"/>
              <w:bottom w:type="dxa" w:w="100"/>
              <w:right w:type="dxa" w:w="120"/>
            </w:tcMar>
          </w:tcPr>
          <w:p>
            <w:r>
              <w:rPr>
                <w:sz w:val="20"/>
                <w:szCs w:val="20"/>
              </w:rPr>
              <w:t xml:space="preserve">Plausible but untested — verify first</w:t>
            </w:r>
          </w:p>
        </w:tc>
      </w:tr>
      <w:tr>
        <w:trPr>
          <w:cantSplit/>
        </w:trPr>
        <w:tc>
          <w:tcPr>
            <w:tcW w:type="dxa" w:w="3000"/>
            <w:shd w:fill="FFFFFF" w:val="clear"/>
            <w:tcMar>
              <w:top w:type="dxa" w:w="100"/>
              <w:left w:type="dxa" w:w="120"/>
              <w:bottom w:type="dxa" w:w="100"/>
              <w:right w:type="dxa" w:w="120"/>
            </w:tcMar>
          </w:tcPr>
          <w:p>
            <w:r>
              <w:rPr>
                <w:sz w:val="20"/>
                <w:szCs w:val="20"/>
              </w:rPr>
              <w:t xml:space="preserve">❌ CORRECTED</w:t>
            </w:r>
          </w:p>
        </w:tc>
        <w:tc>
          <w:tcPr>
            <w:tcW w:type="dxa" w:w="6000"/>
            <w:shd w:fill="FFFFFF" w:val="clear"/>
            <w:tcMar>
              <w:top w:type="dxa" w:w="100"/>
              <w:left w:type="dxa" w:w="120"/>
              <w:bottom w:type="dxa" w:w="100"/>
              <w:right w:type="dxa" w:w="120"/>
            </w:tcMar>
          </w:tcPr>
          <w:p>
            <w:r>
              <w:rPr>
                <w:sz w:val="20"/>
                <w:szCs w:val="20"/>
              </w:rPr>
              <w:t xml:space="preserve">Changed from source material based on lab evidence</w:t>
            </w:r>
          </w:p>
        </w:tc>
      </w:tr>
      <w:tr>
        <w:trPr>
          <w:cantSplit/>
        </w:trPr>
        <w:tc>
          <w:tcPr>
            <w:tcW w:type="dxa" w:w="3000"/>
            <w:shd w:fill="F2F2F2" w:val="clear"/>
            <w:tcMar>
              <w:top w:type="dxa" w:w="100"/>
              <w:left w:type="dxa" w:w="120"/>
              <w:bottom w:type="dxa" w:w="100"/>
              <w:right w:type="dxa" w:w="120"/>
            </w:tcMar>
          </w:tcPr>
          <w:p>
            <w:r>
              <w:rPr>
                <w:sz w:val="20"/>
                <w:szCs w:val="20"/>
              </w:rPr>
              <w:t xml:space="preserve">🔴 CRITICAL</w:t>
            </w:r>
          </w:p>
        </w:tc>
        <w:tc>
          <w:tcPr>
            <w:tcW w:type="dxa" w:w="6000"/>
            <w:shd w:fill="F2F2F2" w:val="clear"/>
            <w:tcMar>
              <w:top w:type="dxa" w:w="100"/>
              <w:left w:type="dxa" w:w="120"/>
              <w:bottom w:type="dxa" w:w="100"/>
              <w:right w:type="dxa" w:w="120"/>
            </w:tcMar>
          </w:tcPr>
          <w:p>
            <w:r>
              <w:rPr>
                <w:sz w:val="20"/>
                <w:szCs w:val="20"/>
              </w:rPr>
              <w:t xml:space="preserve">Must follow exactly</w:t>
            </w:r>
          </w:p>
        </w:tc>
      </w:tr>
    </w:tbl>
    <w:p>
      <w:pPr>
        <w:spacing w:after="160"/>
      </w:pPr>
      <w:r>
        <w:t xml:space="preserve"/>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WATCH OUT</w:t>
            </w:r>
          </w:p>
          <w:p>
            <w:pPr>
              <w:spacing w:after="0"/>
            </w:pPr>
            <w:r>
              <w:rPr>
                <w:sz w:val="22"/>
                <w:szCs w:val="22"/>
              </w:rPr>
              <w:t xml:space="preserve">This guide is adapted from detailed external training material. Every command has been cross-checked against what this lab has already directly confirmed (Module A7, Appendices B-E of Workbook AI). Commands are tagged ✅ confirmed, ❓ not yet verified, or ❌ corrected — the same evidence discipline used throughout this whole project. Read the tags. Don't skip them.</w:t>
            </w:r>
          </w:p>
        </w:tc>
      </w:tr>
    </w:tbl>
    <w:p>
      <w:pPr>
        <w:spacing w:after="160"/>
      </w:pPr>
      <w:r>
        <w:t xml:space="preserve"/>
      </w:r>
    </w:p>
    <w:p>
      <w:pPr>
        <w:pStyle w:val="Heading2"/>
        <w:spacing w:after="140" w:before="280"/>
      </w:pPr>
      <w:r>
        <w:rPr>
          <w:b/>
          <w:bCs/>
          <w:color w:val="0E7C7B"/>
          <w:sz w:val="24"/>
          <w:szCs w:val="24"/>
        </w:rPr>
        <w:t xml:space="preserve">Contents</w:t>
      </w:r>
    </w:p>
    <w:p>
      <w:pPr>
        <w:pStyle w:val="ListParagraph"/>
        <w:numPr>
          <w:ilvl w:val="0"/>
          <w:numId w:val="2"/>
        </w:numPr>
        <w:spacing w:after="70"/>
      </w:pPr>
      <w:r>
        <w:rPr>
          <w:sz w:val="22"/>
          <w:szCs w:val="22"/>
        </w:rPr>
        <w:t xml:space="preserve">1. Lab overview</w:t>
      </w:r>
    </w:p>
    <w:p>
      <w:pPr>
        <w:pStyle w:val="ListParagraph"/>
        <w:numPr>
          <w:ilvl w:val="0"/>
          <w:numId w:val="2"/>
        </w:numPr>
        <w:spacing w:after="70"/>
      </w:pPr>
      <w:r>
        <w:rPr>
          <w:sz w:val="22"/>
          <w:szCs w:val="22"/>
        </w:rPr>
        <w:t xml:space="preserve">2. Prerequisites</w:t>
      </w:r>
    </w:p>
    <w:p>
      <w:pPr>
        <w:pStyle w:val="ListParagraph"/>
        <w:numPr>
          <w:ilvl w:val="0"/>
          <w:numId w:val="2"/>
        </w:numPr>
        <w:spacing w:after="70"/>
      </w:pPr>
      <w:r>
        <w:rPr>
          <w:sz w:val="22"/>
          <w:szCs w:val="22"/>
        </w:rPr>
        <w:t xml:space="preserve">3. Topology file setup</w:t>
      </w:r>
    </w:p>
    <w:p>
      <w:pPr>
        <w:pStyle w:val="ListParagraph"/>
        <w:numPr>
          <w:ilvl w:val="0"/>
          <w:numId w:val="2"/>
        </w:numPr>
        <w:spacing w:after="70"/>
      </w:pPr>
      <w:r>
        <w:rPr>
          <w:sz w:val="22"/>
          <w:szCs w:val="22"/>
        </w:rPr>
        <w:t xml:space="preserve">4. Starting the fat-tree fabric</w:t>
      </w:r>
    </w:p>
    <w:p>
      <w:pPr>
        <w:pStyle w:val="ListParagraph"/>
        <w:numPr>
          <w:ilvl w:val="0"/>
          <w:numId w:val="2"/>
        </w:numPr>
        <w:spacing w:after="70"/>
      </w:pPr>
      <w:r>
        <w:rPr>
          <w:sz w:val="22"/>
          <w:szCs w:val="22"/>
        </w:rPr>
        <w:t xml:space="preserve">5. Exercise 1 — Discovery and LID assignment</w:t>
      </w:r>
    </w:p>
    <w:p>
      <w:pPr>
        <w:pStyle w:val="ListParagraph"/>
        <w:numPr>
          <w:ilvl w:val="0"/>
          <w:numId w:val="2"/>
        </w:numPr>
        <w:spacing w:after="70"/>
      </w:pPr>
      <w:r>
        <w:rPr>
          <w:sz w:val="22"/>
          <w:szCs w:val="22"/>
        </w:rPr>
        <w:t xml:space="preserve">6. Exercise 2 — Route inspection</w:t>
      </w:r>
    </w:p>
    <w:p>
      <w:pPr>
        <w:pStyle w:val="ListParagraph"/>
        <w:numPr>
          <w:ilvl w:val="0"/>
          <w:numId w:val="2"/>
        </w:numPr>
        <w:spacing w:after="70"/>
      </w:pPr>
      <w:r>
        <w:rPr>
          <w:sz w:val="22"/>
          <w:szCs w:val="22"/>
        </w:rPr>
        <w:t xml:space="preserve">7. Exercise 3 — Partitioning (P_Keys)</w:t>
      </w:r>
    </w:p>
    <w:p>
      <w:pPr>
        <w:pStyle w:val="ListParagraph"/>
        <w:numPr>
          <w:ilvl w:val="0"/>
          <w:numId w:val="2"/>
        </w:numPr>
        <w:spacing w:after="70"/>
      </w:pPr>
      <w:r>
        <w:rPr>
          <w:sz w:val="22"/>
          <w:szCs w:val="22"/>
        </w:rPr>
        <w:t xml:space="preserve">8. Exercise 4 — Failure domain analysis</w:t>
      </w:r>
    </w:p>
    <w:p>
      <w:pPr>
        <w:pStyle w:val="ListParagraph"/>
        <w:numPr>
          <w:ilvl w:val="0"/>
          <w:numId w:val="2"/>
        </w:numPr>
        <w:spacing w:after="70"/>
      </w:pPr>
      <w:r>
        <w:rPr>
          <w:sz w:val="22"/>
          <w:szCs w:val="22"/>
        </w:rPr>
        <w:t xml:space="preserve">9. Exercise 5 — Multi-SM failover</w:t>
      </w:r>
    </w:p>
    <w:p>
      <w:pPr>
        <w:pStyle w:val="ListParagraph"/>
        <w:numPr>
          <w:ilvl w:val="0"/>
          <w:numId w:val="2"/>
        </w:numPr>
        <w:spacing w:after="70"/>
      </w:pPr>
      <w:r>
        <w:rPr>
          <w:sz w:val="22"/>
          <w:szCs w:val="22"/>
        </w:rPr>
        <w:t xml:space="preserve">10. Exercise 6 — LMC (LID Mask Control)</w:t>
      </w:r>
    </w:p>
    <w:p>
      <w:pPr>
        <w:pStyle w:val="ListParagraph"/>
        <w:numPr>
          <w:ilvl w:val="0"/>
          <w:numId w:val="2"/>
        </w:numPr>
        <w:spacing w:after="70"/>
      </w:pPr>
      <w:r>
        <w:rPr>
          <w:sz w:val="22"/>
          <w:szCs w:val="22"/>
        </w:rPr>
        <w:t xml:space="preserve">11. Exercise 7 — Congestion and oversubscription</w:t>
      </w:r>
    </w:p>
    <w:p>
      <w:pPr>
        <w:pStyle w:val="ListParagraph"/>
        <w:numPr>
          <w:ilvl w:val="0"/>
          <w:numId w:val="2"/>
        </w:numPr>
        <w:spacing w:after="70"/>
      </w:pPr>
      <w:r>
        <w:rPr>
          <w:sz w:val="22"/>
          <w:szCs w:val="22"/>
        </w:rPr>
        <w:t xml:space="preserve">12. Quick command reference</w:t>
      </w:r>
    </w:p>
    <w:p>
      <w:pPr>
        <w:pStyle w:val="ListParagraph"/>
        <w:numPr>
          <w:ilvl w:val="0"/>
          <w:numId w:val="2"/>
        </w:numPr>
        <w:spacing w:after="70"/>
      </w:pPr>
      <w:r>
        <w:rPr>
          <w:sz w:val="22"/>
          <w:szCs w:val="22"/>
        </w:rPr>
        <w:t xml:space="preserve">13. Troubleshooting</w:t>
      </w:r>
    </w:p>
    <w:p>
      <w:pPr>
        <w:pStyle w:val="ListParagraph"/>
        <w:numPr>
          <w:ilvl w:val="0"/>
          <w:numId w:val="2"/>
        </w:numPr>
        <w:spacing w:after="70"/>
      </w:pPr>
      <w:r>
        <w:rPr>
          <w:sz w:val="22"/>
          <w:szCs w:val="22"/>
        </w:rPr>
        <w:t xml:space="preserve">14. Corrections log</w:t>
      </w:r>
    </w:p>
    <w:p>
      <w:pPr>
        <w:pStyle w:val="Heading1"/>
        <w:spacing w:after="200" w:before="400"/>
      </w:pPr>
      <w:r>
        <w:rPr>
          <w:b/>
          <w:bCs/>
          <w:color w:val="1F3864"/>
          <w:sz w:val="30"/>
          <w:szCs w:val="30"/>
        </w:rPr>
        <w:t xml:space="preserve">1. Lab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rPr>
          <w:cantSplit/>
          <w:tblHeader/>
        </w:trPr>
        <w:tc>
          <w:tcPr>
            <w:tcW w:type="dxa" w:w="2200"/>
            <w:shd w:fill="1F3864" w:val="clear"/>
            <w:tcMar>
              <w:top w:type="dxa" w:w="100"/>
              <w:left w:type="dxa" w:w="120"/>
              <w:bottom w:type="dxa" w:w="100"/>
              <w:right w:type="dxa" w:w="120"/>
            </w:tcMar>
          </w:tcPr>
          <w:p>
            <w:r>
              <w:rPr>
                <w:b/>
                <w:bCs/>
                <w:color w:val="FFFFFF"/>
                <w:sz w:val="20"/>
                <w:szCs w:val="20"/>
              </w:rPr>
              <w:t xml:space="preserve">Layer</w:t>
            </w:r>
          </w:p>
        </w:tc>
        <w:tc>
          <w:tcPr>
            <w:tcW w:type="dxa" w:w="2200"/>
            <w:shd w:fill="1F3864" w:val="clear"/>
            <w:tcMar>
              <w:top w:type="dxa" w:w="100"/>
              <w:left w:type="dxa" w:w="120"/>
              <w:bottom w:type="dxa" w:w="100"/>
              <w:right w:type="dxa" w:w="120"/>
            </w:tcMar>
          </w:tcPr>
          <w:p>
            <w:r>
              <w:rPr>
                <w:b/>
                <w:bCs/>
                <w:color w:val="FFFFFF"/>
                <w:sz w:val="20"/>
                <w:szCs w:val="20"/>
              </w:rPr>
              <w:t xml:space="preserve">Count</w:t>
            </w:r>
          </w:p>
        </w:tc>
        <w:tc>
          <w:tcPr>
            <w:tcW w:type="dxa" w:w="2400"/>
            <w:shd w:fill="1F3864" w:val="clear"/>
            <w:tcMar>
              <w:top w:type="dxa" w:w="100"/>
              <w:left w:type="dxa" w:w="120"/>
              <w:bottom w:type="dxa" w:w="100"/>
              <w:right w:type="dxa" w:w="120"/>
            </w:tcMar>
          </w:tcPr>
          <w:p>
            <w:r>
              <w:rPr>
                <w:b/>
                <w:bCs/>
                <w:color w:val="FFFFFF"/>
                <w:sz w:val="20"/>
                <w:szCs w:val="20"/>
              </w:rPr>
              <w:t xml:space="preserve">LID range</w:t>
            </w:r>
          </w:p>
        </w:tc>
        <w:tc>
          <w:tcPr>
            <w:tcW w:type="dxa" w:w="2200"/>
            <w:shd w:fill="1F3864" w:val="clear"/>
            <w:tcMar>
              <w:top w:type="dxa" w:w="100"/>
              <w:left w:type="dxa" w:w="120"/>
              <w:bottom w:type="dxa" w:w="100"/>
              <w:right w:type="dxa" w:w="120"/>
            </w:tcMar>
          </w:tcPr>
          <w:p>
            <w:r>
              <w:rPr>
                <w:b/>
                <w:bCs/>
                <w:color w:val="FFFFFF"/>
                <w:sz w:val="20"/>
                <w:szCs w:val="20"/>
              </w:rPr>
              <w:t xml:space="preserve">Ports/node</w:t>
            </w:r>
          </w:p>
        </w:tc>
      </w:tr>
      <w:tr>
        <w:trPr>
          <w:cantSplit/>
        </w:trPr>
        <w:tc>
          <w:tcPr>
            <w:tcW w:type="dxa" w:w="2200"/>
            <w:shd w:fill="FFFFFF" w:val="clear"/>
            <w:tcMar>
              <w:top w:type="dxa" w:w="100"/>
              <w:left w:type="dxa" w:w="120"/>
              <w:bottom w:type="dxa" w:w="100"/>
              <w:right w:type="dxa" w:w="120"/>
            </w:tcMar>
          </w:tcPr>
          <w:p>
            <w:r>
              <w:rPr>
                <w:sz w:val="20"/>
                <w:szCs w:val="20"/>
              </w:rPr>
              <w:t xml:space="preserve">Spines</w:t>
            </w:r>
          </w:p>
        </w:tc>
        <w:tc>
          <w:tcPr>
            <w:tcW w:type="dxa" w:w="2200"/>
            <w:shd w:fill="FFFFFF" w:val="clear"/>
            <w:tcMar>
              <w:top w:type="dxa" w:w="100"/>
              <w:left w:type="dxa" w:w="120"/>
              <w:bottom w:type="dxa" w:w="100"/>
              <w:right w:type="dxa" w:w="120"/>
            </w:tcMar>
          </w:tcPr>
          <w:p>
            <w:r>
              <w:rPr>
                <w:sz w:val="20"/>
                <w:szCs w:val="20"/>
              </w:rPr>
              <w:t xml:space="preserve">3</w:t>
            </w:r>
          </w:p>
        </w:tc>
        <w:tc>
          <w:tcPr>
            <w:tcW w:type="dxa" w:w="2400"/>
            <w:shd w:fill="FFFFFF" w:val="clear"/>
            <w:tcMar>
              <w:top w:type="dxa" w:w="100"/>
              <w:left w:type="dxa" w:w="120"/>
              <w:bottom w:type="dxa" w:w="100"/>
              <w:right w:type="dxa" w:w="120"/>
            </w:tcMar>
          </w:tcPr>
          <w:p>
            <w:r>
              <w:rPr>
                <w:sz w:val="20"/>
                <w:szCs w:val="20"/>
              </w:rPr>
              <w:t xml:space="preserve">4-6</w:t>
            </w:r>
          </w:p>
        </w:tc>
        <w:tc>
          <w:tcPr>
            <w:tcW w:type="dxa" w:w="2200"/>
            <w:shd w:fill="FFFFFF" w:val="clear"/>
            <w:tcMar>
              <w:top w:type="dxa" w:w="100"/>
              <w:left w:type="dxa" w:w="120"/>
              <w:bottom w:type="dxa" w:w="100"/>
              <w:right w:type="dxa" w:w="120"/>
            </w:tcMar>
          </w:tcPr>
          <w:p>
            <w:r>
              <w:rPr>
                <w:sz w:val="20"/>
                <w:szCs w:val="20"/>
              </w:rPr>
              <w:t xml:space="preserve">8</w:t>
            </w:r>
          </w:p>
        </w:tc>
      </w:tr>
      <w:tr>
        <w:trPr>
          <w:cantSplit/>
        </w:trPr>
        <w:tc>
          <w:tcPr>
            <w:tcW w:type="dxa" w:w="2200"/>
            <w:shd w:fill="F2F2F2" w:val="clear"/>
            <w:tcMar>
              <w:top w:type="dxa" w:w="100"/>
              <w:left w:type="dxa" w:w="120"/>
              <w:bottom w:type="dxa" w:w="100"/>
              <w:right w:type="dxa" w:w="120"/>
            </w:tcMar>
          </w:tcPr>
          <w:p>
            <w:r>
              <w:rPr>
                <w:sz w:val="20"/>
                <w:szCs w:val="20"/>
              </w:rPr>
              <w:t xml:space="preserve">Leaves</w:t>
            </w:r>
          </w:p>
        </w:tc>
        <w:tc>
          <w:tcPr>
            <w:tcW w:type="dxa" w:w="2200"/>
            <w:shd w:fill="F2F2F2" w:val="clear"/>
            <w:tcMar>
              <w:top w:type="dxa" w:w="100"/>
              <w:left w:type="dxa" w:w="120"/>
              <w:bottom w:type="dxa" w:w="100"/>
              <w:right w:type="dxa" w:w="120"/>
            </w:tcMar>
          </w:tcPr>
          <w:p>
            <w:r>
              <w:rPr>
                <w:sz w:val="20"/>
                <w:szCs w:val="20"/>
              </w:rPr>
              <w:t xml:space="preserve">9</w:t>
            </w:r>
          </w:p>
        </w:tc>
        <w:tc>
          <w:tcPr>
            <w:tcW w:type="dxa" w:w="2400"/>
            <w:shd w:fill="F2F2F2" w:val="clear"/>
            <w:tcMar>
              <w:top w:type="dxa" w:w="100"/>
              <w:left w:type="dxa" w:w="120"/>
              <w:bottom w:type="dxa" w:w="100"/>
              <w:right w:type="dxa" w:w="120"/>
            </w:tcMar>
          </w:tcPr>
          <w:p>
            <w:r>
              <w:rPr>
                <w:sz w:val="20"/>
                <w:szCs w:val="20"/>
              </w:rPr>
              <w:t xml:space="preserve">7-15</w:t>
            </w:r>
          </w:p>
        </w:tc>
        <w:tc>
          <w:tcPr>
            <w:tcW w:type="dxa" w:w="2200"/>
            <w:shd w:fill="F2F2F2" w:val="clear"/>
            <w:tcMar>
              <w:top w:type="dxa" w:w="100"/>
              <w:left w:type="dxa" w:w="120"/>
              <w:bottom w:type="dxa" w:w="100"/>
              <w:right w:type="dxa" w:w="120"/>
            </w:tcMar>
          </w:tcPr>
          <w:p>
            <w:r>
              <w:rPr>
                <w:sz w:val="20"/>
                <w:szCs w:val="20"/>
              </w:rPr>
              <w:t xml:space="preserve">8</w:t>
            </w:r>
          </w:p>
        </w:tc>
      </w:tr>
      <w:tr>
        <w:trPr>
          <w:cantSplit/>
        </w:trPr>
        <w:tc>
          <w:tcPr>
            <w:tcW w:type="dxa" w:w="2200"/>
            <w:shd w:fill="FFFFFF" w:val="clear"/>
            <w:tcMar>
              <w:top w:type="dxa" w:w="100"/>
              <w:left w:type="dxa" w:w="120"/>
              <w:bottom w:type="dxa" w:w="100"/>
              <w:right w:type="dxa" w:w="120"/>
            </w:tcMar>
          </w:tcPr>
          <w:p>
            <w:r>
              <w:rPr>
                <w:sz w:val="20"/>
                <w:szCs w:val="20"/>
              </w:rPr>
              <w:t xml:space="preserve">HCAs</w:t>
            </w:r>
          </w:p>
        </w:tc>
        <w:tc>
          <w:tcPr>
            <w:tcW w:type="dxa" w:w="2200"/>
            <w:shd w:fill="FFFFFF" w:val="clear"/>
            <w:tcMar>
              <w:top w:type="dxa" w:w="100"/>
              <w:left w:type="dxa" w:w="120"/>
              <w:bottom w:type="dxa" w:w="100"/>
              <w:right w:type="dxa" w:w="120"/>
            </w:tcMar>
          </w:tcPr>
          <w:p>
            <w:r>
              <w:rPr>
                <w:sz w:val="20"/>
                <w:szCs w:val="20"/>
              </w:rPr>
              <w:t xml:space="preserve">15</w:t>
            </w:r>
          </w:p>
        </w:tc>
        <w:tc>
          <w:tcPr>
            <w:tcW w:type="dxa" w:w="2400"/>
            <w:shd w:fill="FFFFFF" w:val="clear"/>
            <w:tcMar>
              <w:top w:type="dxa" w:w="100"/>
              <w:left w:type="dxa" w:w="120"/>
              <w:bottom w:type="dxa" w:w="100"/>
              <w:right w:type="dxa" w:w="120"/>
            </w:tcMar>
          </w:tcPr>
          <w:p>
            <w:r>
              <w:rPr>
                <w:sz w:val="20"/>
                <w:szCs w:val="20"/>
              </w:rPr>
              <w:t xml:space="preserve">16-30</w:t>
            </w:r>
          </w:p>
        </w:tc>
        <w:tc>
          <w:tcPr>
            <w:tcW w:type="dxa" w:w="2200"/>
            <w:shd w:fill="FFFFFF" w:val="clear"/>
            <w:tcMar>
              <w:top w:type="dxa" w:w="100"/>
              <w:left w:type="dxa" w:w="120"/>
              <w:bottom w:type="dxa" w:w="100"/>
              <w:right w:type="dxa" w:w="120"/>
            </w:tcMar>
          </w:tcPr>
          <w:p>
            <w:r>
              <w:rPr>
                <w:sz w:val="20"/>
                <w:szCs w:val="20"/>
              </w:rPr>
              <w:t xml:space="preserve">2</w:t>
            </w:r>
          </w:p>
        </w:tc>
      </w:tr>
      <w:tr>
        <w:trPr>
          <w:cantSplit/>
        </w:trPr>
        <w:tc>
          <w:tcPr>
            <w:tcW w:type="dxa" w:w="2200"/>
            <w:shd w:fill="F2F2F2" w:val="clear"/>
            <w:tcMar>
              <w:top w:type="dxa" w:w="100"/>
              <w:left w:type="dxa" w:w="120"/>
              <w:bottom w:type="dxa" w:w="100"/>
              <w:right w:type="dxa" w:w="120"/>
            </w:tcMar>
          </w:tcPr>
          <w:p>
            <w:r>
              <w:rPr>
                <w:sz w:val="20"/>
                <w:szCs w:val="20"/>
              </w:rPr>
              <w:t xml:space="preserve">Total</w:t>
            </w:r>
          </w:p>
        </w:tc>
        <w:tc>
          <w:tcPr>
            <w:tcW w:type="dxa" w:w="2200"/>
            <w:shd w:fill="F2F2F2" w:val="clear"/>
            <w:tcMar>
              <w:top w:type="dxa" w:w="100"/>
              <w:left w:type="dxa" w:w="120"/>
              <w:bottom w:type="dxa" w:w="100"/>
              <w:right w:type="dxa" w:w="120"/>
            </w:tcMar>
          </w:tcPr>
          <w:p>
            <w:r>
              <w:rPr>
                <w:sz w:val="20"/>
                <w:szCs w:val="20"/>
              </w:rPr>
              <w:t xml:space="preserve">27 nodes</w:t>
            </w:r>
          </w:p>
        </w:tc>
        <w:tc>
          <w:tcPr>
            <w:tcW w:type="dxa" w:w="2400"/>
            <w:shd w:fill="F2F2F2" w:val="clear"/>
            <w:tcMar>
              <w:top w:type="dxa" w:w="100"/>
              <w:left w:type="dxa" w:w="120"/>
              <w:bottom w:type="dxa" w:w="100"/>
              <w:right w:type="dxa" w:w="120"/>
            </w:tcMar>
          </w:tcPr>
          <w:p>
            <w:r>
              <w:rPr>
                <w:sz w:val="20"/>
                <w:szCs w:val="20"/>
              </w:rPr>
              <w:t xml:space="preserve">4-30</w:t>
            </w:r>
          </w:p>
        </w:tc>
        <w:tc>
          <w:tcPr>
            <w:tcW w:type="dxa" w:w="2200"/>
            <w:shd w:fill="F2F2F2" w:val="clear"/>
            <w:tcMar>
              <w:top w:type="dxa" w:w="100"/>
              <w:left w:type="dxa" w:w="120"/>
              <w:bottom w:type="dxa" w:w="100"/>
              <w:right w:type="dxa" w:w="120"/>
            </w:tcMar>
          </w:tcPr>
          <w:p>
            <w:r>
              <w:rPr>
                <w:sz w:val="20"/>
                <w:szCs w:val="20"/>
              </w:rPr>
              <w:t xml:space="preserve">—</w:t>
            </w:r>
          </w:p>
        </w:tc>
      </w:tr>
    </w:tbl>
    <w:p>
      <w:pPr>
        <w:spacing w:after="140"/>
      </w:pPr>
      <w:r>
        <w:rPr>
          <w:sz w:val="22"/>
          <w:szCs w:val="22"/>
        </w:rPr>
        <w:t xml:space="preserve">Non-blocking fat-tree with 3:1 oversubscription at the spine level — theoretical full bisection bandwidth when all 3 spines are active. Direct upgrade from Module A7's 3-node baseline (1 switch, 2 HCAs, 1 path).</w:t>
      </w:r>
    </w:p>
    <w:p>
      <w:pPr>
        <w:pStyle w:val="Heading2"/>
        <w:spacing w:after="140" w:before="280"/>
      </w:pPr>
      <w:r>
        <w:rPr>
          <w:b/>
          <w:bCs/>
          <w:color w:val="0E7C7B"/>
          <w:sz w:val="24"/>
          <w:szCs w:val="24"/>
        </w:rPr>
        <w:t xml:space="preserve">1.1 Full topology, all 27 nodes</w:t>
      </w:r>
    </w:p>
    <w:p>
      <w:pPr>
        <w:spacing w:after="140"/>
      </w:pPr>
      <w:r>
        <w:rPr>
          <w:sz w:val="22"/>
          <w:szCs w:val="22"/>
        </w:rPr>
        <w:t xml:space="preserve">The training deck's diagram intentionally simplifies to 3 sample leaves for slide legibility, with a note that the pattern repeats. This is the complete structure — every spine, every leaf, every host, in one view:</w:t>
      </w:r>
    </w:p>
    <w:p>
      <w:pPr>
        <w:spacing w:after="200"/>
        <w:jc w:val="center"/>
      </w:pPr>
      <w:r>
        <w:drawing>
          <wp:inline distT="0" distB="0" distL="0" distR="0">
            <wp:extent cx="47625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562475"/>
                    </a:xfrm>
                    <a:prstGeom prst="rect">
                      <a:avLst/>
                    </a:prstGeom>
                  </pic:spPr>
                </pic:pic>
              </a:graphicData>
            </a:graphic>
          </wp:inline>
        </w:drawing>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Reading this: leaves 1-3 each carry 5 HCAs (H1-H15, matching fat-tree.net exactly); leaves 4-9 exist in the topology and are fully meshed to all 3 spines, but carry no HCAs in this training file — headroom for later exercises, not a mistake. Every leaf's uplink pattern (3 links, one per spine) is identical, which is what makes this a genuine non-blocking Clos fabric rather than an ad hoc mesh.</w:t>
            </w:r>
          </w:p>
        </w:tc>
      </w:tr>
    </w:tbl>
    <w:p>
      <w:pPr>
        <w:pStyle w:val="Heading2"/>
        <w:spacing w:after="140" w:before="280"/>
      </w:pPr>
      <w:r>
        <w:rPr>
          <w:b/>
          <w:bCs/>
          <w:color w:val="0E7C7B"/>
          <w:sz w:val="24"/>
          <w:szCs w:val="24"/>
        </w:rPr>
        <w:t xml:space="preserve">1.2 Grouped summary view</w:t>
      </w:r>
    </w:p>
    <w:p>
      <w:pPr>
        <w:spacing w:after="140"/>
      </w:pPr>
      <w:r>
        <w:rPr>
          <w:sz w:val="22"/>
          <w:szCs w:val="22"/>
        </w:rPr>
        <w:t xml:space="preserve">Same 27 nodes, collapsed to the level that actually matters when reasoning about the design: which leaf groups carry hosts, and which are headroom.</w:t>
      </w:r>
    </w:p>
    <w:p>
      <w:pPr>
        <w:spacing w:after="200"/>
        <w:jc w:val="center"/>
      </w:pPr>
      <w:r>
        <w:drawing>
          <wp:inline distT="0" distB="0" distL="0" distR="0">
            <wp:extent cx="4381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905125"/>
                    </a:xfrm>
                    <a:prstGeom prst="rect">
                      <a:avLst/>
                    </a:prstGeom>
                  </pic:spPr>
                </pic:pic>
              </a:graphicData>
            </a:graphic>
          </wp:inline>
        </w:drawing>
      </w:r>
    </w:p>
    <w:p>
      <w:pPr>
        <w:pStyle w:val="Heading1"/>
        <w:spacing w:after="200" w:before="400"/>
      </w:pPr>
      <w:r>
        <w:rPr>
          <w:b/>
          <w:bCs/>
          <w:color w:val="1F3864"/>
          <w:sz w:val="30"/>
          <w:szCs w:val="30"/>
        </w:rPr>
        <w:t xml:space="preserve">2. Prerequisites</w:t>
      </w:r>
    </w:p>
    <w:p>
      <w:pPr>
        <w:pStyle w:val="Heading2"/>
        <w:spacing w:after="140" w:before="280"/>
      </w:pPr>
      <w:r>
        <w:rPr>
          <w:b/>
          <w:bCs/>
          <w:color w:val="0E7C7B"/>
          <w:sz w:val="24"/>
          <w:szCs w:val="24"/>
        </w:rPr>
        <w:t xml:space="preserve">2.1 Verify the working environment</w:t>
      </w:r>
    </w:p>
    <w:tbl>
      <w:tblPr>
        <w:tblW w:type="pct" w:w="100%"/>
        <w:tblBorders>
          <w:top w:val="single" w:color="8B0000" w:sz="4"/>
          <w:left w:val="single" w:color="8B0000" w:sz="4"/>
          <w:bottom w:val="single" w:color="8B0000" w:sz="4"/>
          <w:right w:val="single" w:color="8B0000" w:sz="4"/>
          <w:insideH w:val="single" w:color="auto" w:sz="4"/>
          <w:insideV w:val="single" w:color="auto" w:sz="4"/>
        </w:tblBorders>
      </w:tblPr>
      <w:tblGrid>
        <w:gridCol w:w="100"/>
      </w:tblGrid>
      <w:tr>
        <w:tc>
          <w:tcPr>
            <w:shd w:fill="FCE8E8" w:val="clear"/>
            <w:tcMar>
              <w:top w:type="dxa" w:w="150"/>
              <w:left w:type="dxa" w:w="200"/>
              <w:bottom w:type="dxa" w:w="150"/>
              <w:right w:type="dxa" w:w="200"/>
            </w:tcMar>
          </w:tcPr>
          <w:p>
            <w:pPr>
              <w:spacing w:after="80"/>
            </w:pPr>
            <w:r>
              <w:rPr>
                <w:b/>
                <w:bCs/>
                <w:color w:val="8B0000"/>
                <w:sz w:val="22"/>
                <w:szCs w:val="22"/>
              </w:rPr>
              <w:t xml:space="preserve">🔴 CRITICAL</w:t>
            </w:r>
          </w:p>
          <w:p>
            <w:pPr>
              <w:spacing w:after="0"/>
            </w:pPr>
            <w:r>
              <w:rPr>
                <w:sz w:val="22"/>
                <w:szCs w:val="22"/>
              </w:rPr>
              <w:t xml:space="preserve">Confirm the ORIGINAL topology (mytopo.net) still works before building a new, larger one on the same ports. Skipping this means any failure later can't be isolated to "new topology" vs "environment already broken."</w:t>
            </w:r>
          </w:p>
        </w:tc>
      </w:tr>
    </w:tbl>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which ibsim opensm</w:t>
            </w:r>
          </w:p>
          <w:p>
            <w:pPr>
              <w:spacing w:after="40"/>
            </w:pPr>
            <w:r>
              <w:rPr>
                <w:rFonts w:ascii="Consolas" w:cs="Consolas" w:eastAsia="Consolas" w:hAnsi="Consolas"/>
                <w:color w:val="D4D4D4"/>
                <w:sz w:val="20"/>
                <w:szCs w:val="20"/>
              </w:rPr>
              <w:t xml:space="preserve">ls -la ~/ibsim-lab</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confirm the ORIGINAL topology still works before building a new one</w:t>
            </w:r>
          </w:p>
          <w:p>
            <w:pPr>
              <w:spacing w:after="40"/>
            </w:pPr>
            <w:r>
              <w:rPr>
                <w:rFonts w:ascii="Consolas" w:cs="Consolas" w:eastAsia="Consolas" w:hAnsi="Consolas"/>
                <w:color w:val="D4D4D4"/>
                <w:sz w:val="20"/>
                <w:szCs w:val="20"/>
              </w:rPr>
              <w:t xml:space="preserve">cd ~/ibsim-lab</w:t>
            </w:r>
          </w:p>
          <w:p>
            <w:pPr>
              <w:spacing w:after="40"/>
            </w:pPr>
            <w:r>
              <w:rPr>
                <w:rFonts w:ascii="Consolas" w:cs="Consolas" w:eastAsia="Consolas" w:hAnsi="Consolas"/>
                <w:color w:val="D4D4D4"/>
                <w:sz w:val="20"/>
                <w:szCs w:val="20"/>
              </w:rPr>
              <w:t xml:space="preserve">ibsim -r -l 12345 -s ./mytopo.net &amp;</w:t>
            </w:r>
          </w:p>
          <w:p>
            <w:pPr>
              <w:spacing w:after="40"/>
            </w:pPr>
            <w:r>
              <w:rPr>
                <w:rFonts w:ascii="Consolas" w:cs="Consolas" w:eastAsia="Consolas" w:hAnsi="Consolas"/>
                <w:color w:val="D4D4D4"/>
                <w:sz w:val="20"/>
                <w:szCs w:val="20"/>
              </w:rPr>
              <w:t xml:space="preserve">sleep 2</w:t>
            </w:r>
          </w:p>
          <w:p>
            <w:pPr>
              <w:spacing w:after="40"/>
            </w:pPr>
            <w:r>
              <w:rPr>
                <w:rFonts w:ascii="Consolas" w:cs="Consolas" w:eastAsia="Consolas" w:hAnsi="Consolas"/>
                <w:color w:val="D4D4D4"/>
                <w:sz w:val="20"/>
                <w:szCs w:val="20"/>
              </w:rPr>
              <w:t xml:space="preserve">LD_PRELOAD=/usr/lib/x86_64-linux-gnu/umad2sim/libumad2sim.so \</w:t>
            </w:r>
          </w:p>
          <w:p>
            <w:pPr>
              <w:spacing w:after="40"/>
            </w:pPr>
            <w:r>
              <w:rPr>
                <w:rFonts w:ascii="Consolas" w:cs="Consolas" w:eastAsia="Consolas" w:hAnsi="Consolas"/>
                <w:color w:val="D4D4D4"/>
                <w:sz w:val="20"/>
                <w:szCs w:val="20"/>
              </w:rPr>
              <w:t xml:space="preserve">SIM_HOST=Hca1 IBSIM_SERVER_PORT=12345 IBSIM_SERVER_NAME=localhost \</w:t>
            </w:r>
          </w:p>
          <w:p>
            <w:pPr>
              <w:spacing w:after="40"/>
            </w:pPr>
            <w:r>
              <w:rPr>
                <w:rFonts w:ascii="Consolas" w:cs="Consolas" w:eastAsia="Consolas" w:hAnsi="Consolas"/>
                <w:color w:val="D4D4D4"/>
                <w:sz w:val="20"/>
                <w:szCs w:val="20"/>
              </w:rPr>
              <w:t xml:space="preserve">opensm -g 0x100001 -f ./osm.log -B</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LD_PRELOAD=/usr/lib/x86_64-linux-gnu/umad2sim/libumad2sim.so \</w:t>
            </w:r>
          </w:p>
          <w:p>
            <w:pPr>
              <w:spacing w:after="40"/>
            </w:pPr>
            <w:r>
              <w:rPr>
                <w:rFonts w:ascii="Consolas" w:cs="Consolas" w:eastAsia="Consolas" w:hAnsi="Consolas"/>
                <w:color w:val="D4D4D4"/>
                <w:sz w:val="20"/>
                <w:szCs w:val="20"/>
              </w:rPr>
              <w:t xml:space="preserve">SIM_HOST=Hca1 IBSIM_SERVER_PORT=12345 IBSIM_SERVER_NAME=localhost \</w:t>
            </w:r>
          </w:p>
          <w:p>
            <w:pPr>
              <w:spacing w:after="40"/>
            </w:pPr>
            <w:r>
              <w:rPr>
                <w:rFonts w:ascii="Consolas" w:cs="Consolas" w:eastAsia="Consolas" w:hAnsi="Consolas"/>
                <w:color w:val="D4D4D4"/>
                <w:sz w:val="20"/>
                <w:szCs w:val="20"/>
              </w:rPr>
              <w:t xml:space="preserve">sminfo</w:t>
            </w:r>
          </w:p>
        </w:tc>
      </w:tr>
    </w:tbl>
    <w:tbl>
      <w:tblPr>
        <w:tblW w:type="pct" w:w="100%"/>
        <w:tblBorders>
          <w:top w:val="single" w:color="B91C1C" w:sz="4"/>
          <w:left w:val="single" w:color="B91C1C" w:sz="4"/>
          <w:bottom w:val="single" w:color="B91C1C" w:sz="4"/>
          <w:right w:val="single" w:color="B91C1C" w:sz="4"/>
          <w:insideH w:val="single" w:color="auto" w:sz="4"/>
          <w:insideV w:val="single" w:color="auto" w:sz="4"/>
        </w:tblBorders>
      </w:tblPr>
      <w:tblGrid>
        <w:gridCol w:w="100"/>
      </w:tblGrid>
      <w:tr>
        <w:tc>
          <w:tcPr>
            <w:shd w:fill="FCE8E8" w:val="clear"/>
            <w:tcMar>
              <w:top w:type="dxa" w:w="150"/>
              <w:left w:type="dxa" w:w="200"/>
              <w:bottom w:type="dxa" w:w="150"/>
              <w:right w:type="dxa" w:w="200"/>
            </w:tcMar>
          </w:tcPr>
          <w:p>
            <w:pPr>
              <w:spacing w:after="80"/>
            </w:pPr>
            <w:r>
              <w:rPr>
                <w:b/>
                <w:bCs/>
                <w:color w:val="B91C1C"/>
                <w:sz w:val="22"/>
                <w:szCs w:val="22"/>
              </w:rPr>
              <w:t xml:space="preserve">❌ CORRECTED</w:t>
            </w:r>
          </w:p>
          <w:p>
            <w:pPr>
              <w:spacing w:after="0"/>
            </w:pPr>
            <w:r>
              <w:rPr>
                <w:sz w:val="22"/>
                <w:szCs w:val="22"/>
              </w:rPr>
              <w:t xml:space="preserve">Source material used "opensm -g 0" here. This lab's own testing (Module A7.10) proved -g 0 only works in the foreground — it requires interactive input to pick a GUID. Since this check can run in daemon mode, use the real confirmed GUID, -g 0x100001, exactly as A7.10 established. If you're running in the foreground instead, -g 0 is fine.</w:t>
            </w:r>
          </w:p>
        </w:tc>
      </w:tr>
    </w:tbl>
    <w:p>
      <w:pPr>
        <w:pStyle w:val="Heading2"/>
        <w:spacing w:after="140" w:before="280"/>
      </w:pPr>
      <w:r>
        <w:rPr>
          <w:b/>
          <w:bCs/>
          <w:color w:val="0E7C7B"/>
          <w:sz w:val="24"/>
          <w:szCs w:val="24"/>
        </w:rPr>
        <w:t xml:space="preserve">2.2 Kill existing processes</w:t>
      </w:r>
    </w:p>
    <w:p>
      <w:pPr>
        <w:spacing w:after="140"/>
      </w:pPr>
      <w:r>
        <w:rPr>
          <w:sz w:val="22"/>
          <w:szCs w:val="22"/>
        </w:rPr>
        <w:t xml:space="preserve">Sanity step before building a new, larger topology on the same ports — genuinely good practice, not previously covered in Module A7:</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pkill opensm</w:t>
            </w:r>
          </w:p>
          <w:p>
            <w:pPr>
              <w:spacing w:after="40"/>
            </w:pPr>
            <w:r>
              <w:rPr>
                <w:rFonts w:ascii="Consolas" w:cs="Consolas" w:eastAsia="Consolas" w:hAnsi="Consolas"/>
                <w:color w:val="D4D4D4"/>
                <w:sz w:val="20"/>
                <w:szCs w:val="20"/>
              </w:rPr>
              <w:t xml:space="preserve">pkill ibsim</w:t>
            </w:r>
          </w:p>
          <w:p>
            <w:pPr>
              <w:spacing w:after="40"/>
            </w:pPr>
            <w:r>
              <w:rPr>
                <w:rFonts w:ascii="Consolas" w:cs="Consolas" w:eastAsia="Consolas" w:hAnsi="Consolas"/>
                <w:color w:val="D4D4D4"/>
                <w:sz w:val="20"/>
                <w:szCs w:val="20"/>
              </w:rPr>
              <w:t xml:space="preserve">ps aux | grep -E "ibsim|opensm" | grep -v grep</w:t>
            </w:r>
          </w:p>
        </w:tc>
      </w:tr>
    </w:tbl>
    <w:p>
      <w:pPr>
        <w:pStyle w:val="Heading1"/>
        <w:spacing w:after="200" w:before="400"/>
      </w:pPr>
      <w:r>
        <w:rPr>
          <w:b/>
          <w:bCs/>
          <w:color w:val="1F3864"/>
          <w:sz w:val="30"/>
          <w:szCs w:val="30"/>
        </w:rPr>
        <w:t xml:space="preserve">3. Topology File Setup</w:t>
      </w:r>
    </w:p>
    <w:p>
      <w:pPr>
        <w:pStyle w:val="Heading2"/>
        <w:spacing w:after="140" w:before="280"/>
      </w:pPr>
      <w:r>
        <w:rPr>
          <w:b/>
          <w:bCs/>
          <w:color w:val="0E7C7B"/>
          <w:sz w:val="24"/>
          <w:szCs w:val="24"/>
        </w:rPr>
        <w:t xml:space="preserve">3.1 Create fat-tree.net</w:t>
      </w:r>
    </w:p>
    <w:p>
      <w:pPr>
        <w:spacing w:after="140"/>
      </w:pPr>
      <w:r>
        <w:rPr>
          <w:sz w:val="22"/>
          <w:szCs w:val="22"/>
        </w:rPr>
        <w:t xml:space="preserve">Full 27-node file — 3 spines fully meshed to 9 leaves, 15 HCAs distributed across the first 3 leaves. Same net-file grammar already proven in mytopo.net.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cd ~/ibsim-lab</w:t>
            </w:r>
          </w:p>
          <w:p>
            <w:pPr>
              <w:spacing w:after="40"/>
            </w:pPr>
            <w:r>
              <w:rPr>
                <w:rFonts w:ascii="Consolas" w:cs="Consolas" w:eastAsia="Consolas" w:hAnsi="Consolas"/>
                <w:color w:val="D4D4D4"/>
                <w:sz w:val="20"/>
                <w:szCs w:val="20"/>
              </w:rPr>
              <w:t xml:space="preserve">cat &gt; ./fat-tree.net &lt;&lt; 'EOF'</w:t>
            </w:r>
          </w:p>
          <w:p>
            <w:pPr>
              <w:spacing w:after="40"/>
            </w:pPr>
            <w:r>
              <w:rPr>
                <w:rFonts w:ascii="Consolas" w:cs="Consolas" w:eastAsia="Consolas" w:hAnsi="Consolas"/>
                <w:color w:val="D4D4D4"/>
                <w:sz w:val="20"/>
                <w:szCs w:val="20"/>
              </w:rPr>
              <w:t xml:space="preserve"># Spine layer (3 switches, fully meshed to leaves)</w:t>
            </w:r>
          </w:p>
          <w:p>
            <w:pPr>
              <w:spacing w:after="40"/>
            </w:pPr>
            <w:r>
              <w:rPr>
                <w:rFonts w:ascii="Consolas" w:cs="Consolas" w:eastAsia="Consolas" w:hAnsi="Consolas"/>
                <w:color w:val="D4D4D4"/>
                <w:sz w:val="20"/>
                <w:szCs w:val="20"/>
              </w:rPr>
              <w:t xml:space="preserve">Switch   8 "S1"      # Spine-1, LID 4</w:t>
            </w:r>
          </w:p>
          <w:p>
            <w:pPr>
              <w:spacing w:after="40"/>
            </w:pPr>
            <w:r>
              <w:rPr>
                <w:rFonts w:ascii="Consolas" w:cs="Consolas" w:eastAsia="Consolas" w:hAnsi="Consolas"/>
                <w:color w:val="D4D4D4"/>
                <w:sz w:val="20"/>
                <w:szCs w:val="20"/>
              </w:rPr>
              <w:t xml:space="preserve">[1]   "L1"[1]</w:t>
            </w:r>
          </w:p>
          <w:p>
            <w:pPr>
              <w:spacing w:after="40"/>
            </w:pPr>
            <w:r>
              <w:rPr>
                <w:rFonts w:ascii="Consolas" w:cs="Consolas" w:eastAsia="Consolas" w:hAnsi="Consolas"/>
                <w:color w:val="D4D4D4"/>
                <w:sz w:val="20"/>
                <w:szCs w:val="20"/>
              </w:rPr>
              <w:t xml:space="preserve">[2]   "L2"[1]   ...  [8]   "L8"[1]</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(S2, S3 follow the identical pattern)</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Leaf layer (9 switches, connected to all 3 spines)</w:t>
            </w:r>
          </w:p>
          <w:p>
            <w:pPr>
              <w:spacing w:after="40"/>
            </w:pPr>
            <w:r>
              <w:rPr>
                <w:rFonts w:ascii="Consolas" w:cs="Consolas" w:eastAsia="Consolas" w:hAnsi="Consolas"/>
                <w:color w:val="D4D4D4"/>
                <w:sz w:val="20"/>
                <w:szCs w:val="20"/>
              </w:rPr>
              <w:t xml:space="preserve">Switch   8 "L1"      # Leaf-1, LID 7</w:t>
            </w:r>
          </w:p>
          <w:p>
            <w:pPr>
              <w:spacing w:after="40"/>
            </w:pPr>
            <w:r>
              <w:rPr>
                <w:rFonts w:ascii="Consolas" w:cs="Consolas" w:eastAsia="Consolas" w:hAnsi="Consolas"/>
                <w:color w:val="D4D4D4"/>
                <w:sz w:val="20"/>
                <w:szCs w:val="20"/>
              </w:rPr>
              <w:t xml:space="preserve">[1]   "S1"[1]</w:t>
            </w:r>
          </w:p>
          <w:p>
            <w:pPr>
              <w:spacing w:after="40"/>
            </w:pPr>
            <w:r>
              <w:rPr>
                <w:rFonts w:ascii="Consolas" w:cs="Consolas" w:eastAsia="Consolas" w:hAnsi="Consolas"/>
                <w:color w:val="D4D4D4"/>
                <w:sz w:val="20"/>
                <w:szCs w:val="20"/>
              </w:rPr>
              <w:t xml:space="preserve">[2]   "S2"[1]</w:t>
            </w:r>
          </w:p>
          <w:p>
            <w:pPr>
              <w:spacing w:after="40"/>
            </w:pPr>
            <w:r>
              <w:rPr>
                <w:rFonts w:ascii="Consolas" w:cs="Consolas" w:eastAsia="Consolas" w:hAnsi="Consolas"/>
                <w:color w:val="D4D4D4"/>
                <w:sz w:val="20"/>
                <w:szCs w:val="20"/>
              </w:rPr>
              <w:t xml:space="preserve">[3]   "S3"[1]</w:t>
            </w:r>
          </w:p>
          <w:p>
            <w:pPr>
              <w:spacing w:after="40"/>
            </w:pPr>
            <w:r>
              <w:rPr>
                <w:rFonts w:ascii="Consolas" w:cs="Consolas" w:eastAsia="Consolas" w:hAnsi="Consolas"/>
                <w:color w:val="D4D4D4"/>
                <w:sz w:val="20"/>
                <w:szCs w:val="20"/>
              </w:rPr>
              <w:t xml:space="preserve">[4]   "H1"[1]   ...  [8]   "H5"[1]</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(L2..L9 follow; L4-L9 have no HCAs attached)</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HCA layer (15 hosts)</w:t>
            </w:r>
          </w:p>
          <w:p>
            <w:pPr>
              <w:spacing w:after="40"/>
            </w:pPr>
            <w:r>
              <w:rPr>
                <w:rFonts w:ascii="Consolas" w:cs="Consolas" w:eastAsia="Consolas" w:hAnsi="Consolas"/>
                <w:color w:val="D4D4D4"/>
                <w:sz w:val="20"/>
                <w:szCs w:val="20"/>
              </w:rPr>
              <w:t xml:space="preserve">Hca   2 "H1"          # Host-1, LID 16</w:t>
            </w:r>
          </w:p>
          <w:p>
            <w:pPr>
              <w:spacing w:after="40"/>
            </w:pPr>
            <w:r>
              <w:rPr>
                <w:rFonts w:ascii="Consolas" w:cs="Consolas" w:eastAsia="Consolas" w:hAnsi="Consolas"/>
                <w:color w:val="D4D4D4"/>
                <w:sz w:val="20"/>
                <w:szCs w:val="20"/>
              </w:rPr>
              <w:t xml:space="preserve">[1]   "L1"[4]</w:t>
            </w:r>
          </w:p>
          <w:p>
            <w:pPr>
              <w:spacing w:after="40"/>
            </w:pPr>
            <w:r>
              <w:rPr>
                <w:rFonts w:ascii="Consolas" w:cs="Consolas" w:eastAsia="Consolas" w:hAnsi="Consolas"/>
                <w:color w:val="D4D4D4"/>
                <w:sz w:val="20"/>
                <w:szCs w:val="20"/>
              </w:rPr>
              <w:t xml:space="preserve">EOF</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wc -l ./fat-tree.net</w:t>
            </w:r>
          </w:p>
          <w:p>
            <w:pPr>
              <w:spacing w:after="40"/>
            </w:pPr>
            <w:r>
              <w:rPr>
                <w:rFonts w:ascii="Consolas" w:cs="Consolas" w:eastAsia="Consolas" w:hAnsi="Consolas"/>
                <w:color w:val="D4D4D4"/>
                <w:sz w:val="20"/>
                <w:szCs w:val="20"/>
              </w:rPr>
              <w:t xml:space="preserve">head -20 ./fat-tree.net</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NOT YET VERIFIED</w:t>
            </w:r>
          </w:p>
          <w:p>
            <w:pPr>
              <w:spacing w:after="0"/>
            </w:pPr>
            <w:r>
              <w:rPr>
                <w:sz w:val="22"/>
                <w:szCs w:val="22"/>
              </w:rPr>
              <w:t xml:space="preserve">The full file (27 node blocks) has not been run against ibsim in this lab yet. The syntax matches mytopo.net exactly, which is a good sign, but mytopo.net also produced 4 "cannot parse remote lid and connection type" parser warnings on every load (A7 quick-start notes) — harmless there, unconfirmed at 27-node scale. Watch for the same warnings when you first load this file; they have not prevented successful discovery before.</w:t>
            </w:r>
          </w:p>
        </w:tc>
      </w:tr>
    </w:tbl>
    <w:p>
      <w:pPr>
        <w:pStyle w:val="Heading2"/>
        <w:spacing w:after="140" w:before="280"/>
      </w:pPr>
      <w:r>
        <w:rPr>
          <w:b/>
          <w:bCs/>
          <w:color w:val="0E7C7B"/>
          <w:sz w:val="24"/>
          <w:szCs w:val="24"/>
        </w:rPr>
        <w:t xml:space="preserve">3.2 Helper script — ibsim-env.sh</w:t>
      </w:r>
    </w:p>
    <w:p>
      <w:pPr>
        <w:spacing w:after="140"/>
      </w:pPr>
      <w:r>
        <w:rPr>
          <w:sz w:val="22"/>
          <w:szCs w:val="22"/>
        </w:rPr>
        <w:t xml:space="preserve">A genuinely good addition not present in Module A7: wraps the LD_PRELOAD and three environment variables into one reusable script, so every verification command shrinks from a 5-line prefix to one word.</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cat &gt; ~/ibsim-lab/ibsim-env.sh &lt;&lt; 'EOF'</w:t>
            </w:r>
          </w:p>
          <w:p>
            <w:pPr>
              <w:spacing w:after="40"/>
            </w:pPr>
            <w:r>
              <w:rPr>
                <w:rFonts w:ascii="Consolas" w:cs="Consolas" w:eastAsia="Consolas" w:hAnsi="Consolas"/>
                <w:color w:val="D4D4D4"/>
                <w:sz w:val="20"/>
                <w:szCs w:val="20"/>
              </w:rPr>
              <w:t xml:space="preserve">#!/bin/bash</w:t>
            </w:r>
          </w:p>
          <w:p>
            <w:pPr>
              <w:spacing w:after="40"/>
            </w:pPr>
            <w:r>
              <w:rPr>
                <w:rFonts w:ascii="Consolas" w:cs="Consolas" w:eastAsia="Consolas" w:hAnsi="Consolas"/>
                <w:color w:val="D4D4D4"/>
                <w:sz w:val="20"/>
                <w:szCs w:val="20"/>
              </w:rPr>
              <w:t xml:space="preserve"># Usage: ./ibsim-env.sh &lt;command&gt; [args]</w:t>
            </w:r>
          </w:p>
          <w:p>
            <w:pPr>
              <w:spacing w:after="40"/>
            </w:pPr>
            <w:r>
              <w:rPr>
                <w:rFonts w:ascii="Consolas" w:cs="Consolas" w:eastAsia="Consolas" w:hAnsi="Consolas"/>
                <w:color w:val="D4D4D4"/>
                <w:sz w:val="20"/>
                <w:szCs w:val="20"/>
              </w:rPr>
              <w:t xml:space="preserve">export SIM_HOST="${SIM_HOST:-H1}"</w:t>
            </w:r>
          </w:p>
          <w:p>
            <w:pPr>
              <w:spacing w:after="40"/>
            </w:pPr>
            <w:r>
              <w:rPr>
                <w:rFonts w:ascii="Consolas" w:cs="Consolas" w:eastAsia="Consolas" w:hAnsi="Consolas"/>
                <w:color w:val="D4D4D4"/>
                <w:sz w:val="20"/>
                <w:szCs w:val="20"/>
              </w:rPr>
              <w:t xml:space="preserve">export IBSIM_SERVER_PORT="${IBSIM_SERVER_PORT:-12345}"</w:t>
            </w:r>
          </w:p>
          <w:p>
            <w:pPr>
              <w:spacing w:after="40"/>
            </w:pPr>
            <w:r>
              <w:rPr>
                <w:rFonts w:ascii="Consolas" w:cs="Consolas" w:eastAsia="Consolas" w:hAnsi="Consolas"/>
                <w:color w:val="D4D4D4"/>
                <w:sz w:val="20"/>
                <w:szCs w:val="20"/>
              </w:rPr>
              <w:t xml:space="preserve">export IBSIM_SERVER_NAME="${IBSIM_SERVER_NAME:-localhost}"</w:t>
            </w:r>
          </w:p>
          <w:p>
            <w:pPr>
              <w:spacing w:after="40"/>
            </w:pPr>
            <w:r>
              <w:rPr>
                <w:rFonts w:ascii="Consolas" w:cs="Consolas" w:eastAsia="Consolas" w:hAnsi="Consolas"/>
                <w:color w:val="D4D4D4"/>
                <w:sz w:val="20"/>
                <w:szCs w:val="20"/>
              </w:rPr>
              <w:t xml:space="preserve">export LD_PRELOAD=/usr/lib/x86_64-linux-gnu/umad2sim/libumad2sim.so</w:t>
            </w:r>
          </w:p>
          <w:p>
            <w:pPr>
              <w:spacing w:after="40"/>
            </w:pPr>
            <w:r>
              <w:rPr>
                <w:rFonts w:ascii="Consolas" w:cs="Consolas" w:eastAsia="Consolas" w:hAnsi="Consolas"/>
                <w:color w:val="D4D4D4"/>
                <w:sz w:val="20"/>
                <w:szCs w:val="20"/>
              </w:rPr>
              <w:t xml:space="preserve">exec "$@"</w:t>
            </w:r>
          </w:p>
          <w:p>
            <w:pPr>
              <w:spacing w:after="40"/>
            </w:pPr>
            <w:r>
              <w:rPr>
                <w:rFonts w:ascii="Consolas" w:cs="Consolas" w:eastAsia="Consolas" w:hAnsi="Consolas"/>
                <w:color w:val="D4D4D4"/>
                <w:sz w:val="20"/>
                <w:szCs w:val="20"/>
              </w:rPr>
              <w:t xml:space="preserve">EOF</w:t>
            </w:r>
          </w:p>
          <w:p>
            <w:pPr>
              <w:spacing w:after="40"/>
            </w:pPr>
            <w:r>
              <w:rPr>
                <w:rFonts w:ascii="Consolas" w:cs="Consolas" w:eastAsia="Consolas" w:hAnsi="Consolas"/>
                <w:color w:val="D4D4D4"/>
                <w:sz w:val="20"/>
                <w:szCs w:val="20"/>
              </w:rPr>
              <w:t xml:space="preserve">chmod +x ~/ibsim-lab/ibsim-env.sh</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NOT YET VERIFIED</w:t>
            </w:r>
          </w:p>
          <w:p>
            <w:pPr>
              <w:spacing w:after="0"/>
            </w:pPr>
            <w:r>
              <w:rPr>
                <w:sz w:val="22"/>
                <w:szCs w:val="22"/>
              </w:rPr>
              <w:t xml:space="preserve">The script itself is untested, but it only wraps four settings already individually confirmed working in A7.10-A7.11 — low risk. Test it once with a plain "./ibsim-env.sh sminfo" before relying on it through a full exercise.</w:t>
            </w:r>
          </w:p>
        </w:tc>
      </w:tr>
    </w:tbl>
    <w:p>
      <w:pPr>
        <w:pStyle w:val="Heading1"/>
        <w:spacing w:after="200" w:before="400"/>
      </w:pPr>
      <w:r>
        <w:rPr>
          <w:b/>
          <w:bCs/>
          <w:color w:val="1F3864"/>
          <w:sz w:val="30"/>
          <w:szCs w:val="30"/>
        </w:rPr>
        <w:t xml:space="preserve">4. Starting the Fat-Tree Fabric</w:t>
      </w:r>
    </w:p>
    <w:p>
      <w:pPr>
        <w:pStyle w:val="Heading2"/>
        <w:spacing w:after="140" w:before="280"/>
      </w:pPr>
      <w:r>
        <w:rPr>
          <w:b/>
          <w:bCs/>
          <w:color w:val="0E7C7B"/>
          <w:sz w:val="24"/>
          <w:szCs w:val="24"/>
        </w:rPr>
        <w:t xml:space="preserve">4.1 Terminal 1 — ibsim</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cd ~/ibsim-lab</w:t>
            </w:r>
          </w:p>
          <w:p>
            <w:pPr>
              <w:spacing w:after="40"/>
            </w:pPr>
            <w:r>
              <w:rPr>
                <w:rFonts w:ascii="Consolas" w:cs="Consolas" w:eastAsia="Consolas" w:hAnsi="Consolas"/>
                <w:color w:val="D4D4D4"/>
                <w:sz w:val="20"/>
                <w:szCs w:val="20"/>
              </w:rPr>
              <w:t xml:space="preserve">ibsim -r -l 12345 -s ./fat-tree.net</w:t>
            </w:r>
          </w:p>
        </w:tc>
      </w:tr>
    </w:tbl>
    <w:p>
      <w:pPr>
        <w:spacing w:after="140"/>
      </w:pPr>
      <w:r>
        <w:rPr>
          <w:sz w:val="22"/>
          <w:szCs w:val="22"/>
        </w:rPr>
        <w:t xml:space="preserve">Wait for:</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w:t>
            </w:r>
          </w:p>
          <w:p>
            <w:pPr>
              <w:spacing w:after="40"/>
            </w:pPr>
            <w:r>
              <w:rPr>
                <w:rFonts w:ascii="Consolas" w:cs="Consolas" w:eastAsia="Consolas" w:hAnsi="Consolas"/>
                <w:color w:val="D4D4D4"/>
                <w:sz w:val="20"/>
                <w:szCs w:val="20"/>
              </w:rPr>
              <w:t xml:space="preserve">Network simulator ready.</w:t>
            </w:r>
          </w:p>
          <w:p>
            <w:pPr>
              <w:spacing w:after="40"/>
            </w:pPr>
            <w:r>
              <w:rPr>
                <w:rFonts w:ascii="Consolas" w:cs="Consolas" w:eastAsia="Consolas" w:hAnsi="Consolas"/>
                <w:color w:val="D4D4D4"/>
                <w:sz w:val="20"/>
                <w:szCs w:val="20"/>
              </w:rPr>
              <w:t xml:space="preserve">MaxNetNodes    = 2048</w:t>
            </w:r>
          </w:p>
          <w:p>
            <w:pPr>
              <w:spacing w:after="40"/>
            </w:pPr>
            <w:r>
              <w:rPr>
                <w:rFonts w:ascii="Consolas" w:cs="Consolas" w:eastAsia="Consolas" w:hAnsi="Consolas"/>
                <w:color w:val="D4D4D4"/>
                <w:sz w:val="20"/>
                <w:szCs w:val="20"/>
              </w:rPr>
              <w:t xml:space="preserve">...</w:t>
            </w:r>
          </w:p>
          <w:p>
            <w:pPr>
              <w:spacing w:after="40"/>
            </w:pPr>
            <w:r>
              <w:rPr>
                <w:rFonts w:ascii="Consolas" w:cs="Consolas" w:eastAsia="Consolas" w:hAnsi="Consolas"/>
                <w:color w:val="D4D4D4"/>
                <w:sz w:val="20"/>
                <w:szCs w:val="20"/>
              </w:rPr>
              <w:t xml:space="preserve">sim&gt;</w:t>
            </w:r>
          </w:p>
        </w:tc>
      </w:tr>
    </w:tbl>
    <w:tbl>
      <w:tblPr>
        <w:tblW w:type="pct" w:w="100%"/>
        <w:tblBorders>
          <w:top w:val="single" w:color="8B0000" w:sz="4"/>
          <w:left w:val="single" w:color="8B0000" w:sz="4"/>
          <w:bottom w:val="single" w:color="8B0000" w:sz="4"/>
          <w:right w:val="single" w:color="8B0000" w:sz="4"/>
          <w:insideH w:val="single" w:color="auto" w:sz="4"/>
          <w:insideV w:val="single" w:color="auto" w:sz="4"/>
        </w:tblBorders>
      </w:tblPr>
      <w:tblGrid>
        <w:gridCol w:w="100"/>
      </w:tblGrid>
      <w:tr>
        <w:tc>
          <w:tcPr>
            <w:shd w:fill="FCE8E8" w:val="clear"/>
            <w:tcMar>
              <w:top w:type="dxa" w:w="150"/>
              <w:left w:type="dxa" w:w="200"/>
              <w:bottom w:type="dxa" w:w="150"/>
              <w:right w:type="dxa" w:w="200"/>
            </w:tcMar>
          </w:tcPr>
          <w:p>
            <w:pPr>
              <w:spacing w:after="80"/>
            </w:pPr>
            <w:r>
              <w:rPr>
                <w:b/>
                <w:bCs/>
                <w:color w:val="8B0000"/>
                <w:sz w:val="22"/>
                <w:szCs w:val="22"/>
              </w:rPr>
              <w:t xml:space="preserve">🔴 CRITICAL</w:t>
            </w:r>
          </w:p>
          <w:p>
            <w:pPr>
              <w:spacing w:after="0"/>
            </w:pPr>
            <w:r>
              <w:rPr>
                <w:sz w:val="22"/>
                <w:szCs w:val="22"/>
              </w:rPr>
              <w:t xml:space="preserve">Do not close this terminal — same rule as A7's quick-start checklist.</w:t>
            </w:r>
          </w:p>
        </w:tc>
      </w:tr>
    </w:tbl>
    <w:p>
      <w:pPr>
        <w:pStyle w:val="Heading2"/>
        <w:spacing w:after="140" w:before="280"/>
      </w:pPr>
      <w:r>
        <w:rPr>
          <w:b/>
          <w:bCs/>
          <w:color w:val="0E7C7B"/>
          <w:sz w:val="24"/>
          <w:szCs w:val="24"/>
        </w:rPr>
        <w:t xml:space="preserve">4.2 Terminal 2 — OpenSM</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cd ~/ibsim-lab</w:t>
            </w:r>
          </w:p>
          <w:p>
            <w:pPr>
              <w:spacing w:after="40"/>
            </w:pPr>
            <w:r>
              <w:rPr>
                <w:rFonts w:ascii="Consolas" w:cs="Consolas" w:eastAsia="Consolas" w:hAnsi="Consolas"/>
                <w:color w:val="D4D4D4"/>
                <w:sz w:val="20"/>
                <w:szCs w:val="20"/>
              </w:rPr>
              <w:t xml:space="preserve">./ibsim-env.sh opensm -g 0 -f ./osm.log -V</w:t>
            </w:r>
          </w:p>
        </w:tc>
      </w:tr>
    </w:tbl>
    <w:tbl>
      <w:tblPr>
        <w:tblW w:type="pct" w:w="100%"/>
        <w:tblBorders>
          <w:top w:val="single" w:color="B91C1C" w:sz="4"/>
          <w:left w:val="single" w:color="B91C1C" w:sz="4"/>
          <w:bottom w:val="single" w:color="B91C1C" w:sz="4"/>
          <w:right w:val="single" w:color="B91C1C" w:sz="4"/>
          <w:insideH w:val="single" w:color="auto" w:sz="4"/>
          <w:insideV w:val="single" w:color="auto" w:sz="4"/>
        </w:tblBorders>
      </w:tblPr>
      <w:tblGrid>
        <w:gridCol w:w="100"/>
      </w:tblGrid>
      <w:tr>
        <w:tc>
          <w:tcPr>
            <w:shd w:fill="FCE8E8" w:val="clear"/>
            <w:tcMar>
              <w:top w:type="dxa" w:w="150"/>
              <w:left w:type="dxa" w:w="200"/>
              <w:bottom w:type="dxa" w:w="150"/>
              <w:right w:type="dxa" w:w="200"/>
            </w:tcMar>
          </w:tcPr>
          <w:p>
            <w:pPr>
              <w:spacing w:after="80"/>
            </w:pPr>
            <w:r>
              <w:rPr>
                <w:b/>
                <w:bCs/>
                <w:color w:val="B91C1C"/>
                <w:sz w:val="22"/>
                <w:szCs w:val="22"/>
              </w:rPr>
              <w:t xml:space="preserve">❌ CORRECTED</w:t>
            </w:r>
          </w:p>
          <w:p>
            <w:pPr>
              <w:spacing w:after="0"/>
            </w:pPr>
            <w:r>
              <w:rPr>
                <w:sz w:val="22"/>
                <w:szCs w:val="22"/>
              </w:rPr>
              <w:t xml:space="preserve">Source material used "-v 2" here and in every exercise below. This does not exist — confirmed directly against this lab's own captured "opensm --help" output on day one, which lists no lowercase -v flag at all. The real verbose flag is -V (equivalent to -D 0xFF -d 2, per the real help text) or -D &lt;level&gt; for finer control. Every command in this guide uses the corrected -V — if you see "-v 2" anywhere else, fix it before typing it.</w:t>
            </w:r>
          </w:p>
        </w:tc>
      </w:tr>
    </w:tbl>
    <w:p>
      <w:pPr>
        <w:spacing w:after="140"/>
      </w:pPr>
      <w:r>
        <w:rPr>
          <w:sz w:val="22"/>
          <w:szCs w:val="22"/>
        </w:rPr>
        <w:t xml:space="preserve">Wait for:</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Using default GUID 0x100001</w:t>
            </w:r>
          </w:p>
          <w:p>
            <w:pPr>
              <w:spacing w:after="40"/>
            </w:pPr>
            <w:r>
              <w:rPr>
                <w:rFonts w:ascii="Consolas" w:cs="Consolas" w:eastAsia="Consolas" w:hAnsi="Consolas"/>
                <w:color w:val="D4D4D4"/>
                <w:sz w:val="20"/>
                <w:szCs w:val="20"/>
              </w:rPr>
              <w:t xml:space="preserve">Entering DISCOVERING state</w:t>
            </w:r>
          </w:p>
          <w:p>
            <w:pPr>
              <w:spacing w:after="40"/>
            </w:pPr>
            <w:r>
              <w:rPr>
                <w:rFonts w:ascii="Consolas" w:cs="Consolas" w:eastAsia="Consolas" w:hAnsi="Consolas"/>
                <w:color w:val="D4D4D4"/>
                <w:sz w:val="20"/>
                <w:szCs w:val="20"/>
              </w:rPr>
              <w:t xml:space="preserve">...</w:t>
            </w:r>
          </w:p>
          <w:p>
            <w:pPr>
              <w:spacing w:after="40"/>
            </w:pPr>
            <w:r>
              <w:rPr>
                <w:rFonts w:ascii="Consolas" w:cs="Consolas" w:eastAsia="Consolas" w:hAnsi="Consolas"/>
                <w:color w:val="D4D4D4"/>
                <w:sz w:val="20"/>
                <w:szCs w:val="20"/>
              </w:rPr>
              <w:t xml:space="preserve">Entering MASTER state</w:t>
            </w:r>
          </w:p>
        </w:tc>
      </w:tr>
    </w:tbl>
    <w:p>
      <w:pPr>
        <w:spacing w:after="140"/>
      </w:pPr>
      <w:r>
        <w:rPr>
          <w:sz w:val="22"/>
          <w:szCs w:val="22"/>
        </w:rPr>
        <w:t xml:space="preserve">If you see an error instead:</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cat ./osm.log | tail -20</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“Read the log first” — this is the exact discipline that solved the real ERR 6101 bug in A7.8. It's listed first for a reason; don't skip to guessing flags.</w:t>
            </w:r>
          </w:p>
        </w:tc>
      </w:tr>
    </w:tbl>
    <w:p>
      <w:pPr>
        <w:pStyle w:val="Heading2"/>
        <w:spacing w:after="140" w:before="280"/>
      </w:pPr>
      <w:r>
        <w:rPr>
          <w:b/>
          <w:bCs/>
          <w:color w:val="0E7C7B"/>
          <w:sz w:val="24"/>
          <w:szCs w:val="24"/>
        </w:rPr>
        <w:t xml:space="preserve">4.3 Terminal 3 — Verify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cd ~/ibsim-lab</w:t>
            </w:r>
          </w:p>
          <w:p>
            <w:pPr>
              <w:spacing w:after="40"/>
            </w:pPr>
            <w:r>
              <w:rPr>
                <w:rFonts w:ascii="Consolas" w:cs="Consolas" w:eastAsia="Consolas" w:hAnsi="Consolas"/>
                <w:color w:val="D4D4D4"/>
                <w:sz w:val="20"/>
                <w:szCs w:val="20"/>
              </w:rPr>
              <w:t xml:space="preserve">./ibsim-env.sh sminfo</w:t>
            </w:r>
          </w:p>
          <w:p>
            <w:pPr>
              <w:spacing w:after="40"/>
            </w:pPr>
            <w:r>
              <w:rPr>
                <w:rFonts w:ascii="Consolas" w:cs="Consolas" w:eastAsia="Consolas" w:hAnsi="Consolas"/>
                <w:color w:val="D4D4D4"/>
                <w:sz w:val="20"/>
                <w:szCs w:val="20"/>
              </w:rPr>
              <w:t xml:space="preserve"># expect: sm lid 1 sm guid 0x100001, ... state 3 SMINFO_MASTER</w:t>
            </w:r>
          </w:p>
          <w:p>
            <w:pPr>
              <w:spacing w:after="40"/>
            </w:pPr>
            <w:r>
              <w:rPr>
                <w:rFonts w:ascii="Consolas" w:cs="Consolas" w:eastAsia="Consolas" w:hAnsi="Consolas"/>
                <w:color w:val="D4D4D4"/>
                <w:sz w:val="20"/>
                <w:szCs w:val="20"/>
              </w:rPr>
              <w:t xml:space="preserve">./ibsim-env.sh ibnetdiscover</w:t>
            </w:r>
          </w:p>
          <w:p>
            <w:pPr>
              <w:spacing w:after="40"/>
            </w:pPr>
            <w:r>
              <w:rPr>
                <w:rFonts w:ascii="Consolas" w:cs="Consolas" w:eastAsia="Consolas" w:hAnsi="Consolas"/>
                <w:color w:val="D4D4D4"/>
                <w:sz w:val="20"/>
                <w:szCs w:val="20"/>
              </w:rPr>
              <w:t xml:space="preserve">./ibsim-env.sh ibstat</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CONFIRMED</w:t>
            </w:r>
          </w:p>
          <w:p>
            <w:pPr>
              <w:spacing w:after="0"/>
            </w:pPr>
            <w:r>
              <w:rPr>
                <w:sz w:val="22"/>
                <w:szCs w:val="22"/>
              </w:rPr>
              <w:t xml:space="preserve">sminfo / ibnetdiscover / ibstat with this exact LD_PRELOAD + env-var pattern are confirmed working end to end in A7.10-A7.11, against the 3-node topology. Same mechanism, new topology file.</w:t>
            </w:r>
          </w:p>
        </w:tc>
      </w:tr>
    </w:tbl>
    <w:p>
      <w:pPr>
        <w:pStyle w:val="Heading2"/>
        <w:spacing w:after="140" w:before="280"/>
      </w:pPr>
      <w:r>
        <w:rPr>
          <w:b/>
          <w:bCs/>
          <w:color w:val="0E7C7B"/>
          <w:sz w:val="24"/>
          <w:szCs w:val="24"/>
        </w:rPr>
        <w:t xml:space="preserve">4.4 Record the discovered topology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./ibsim-env.sh ibnetdiscover &gt; ./fat-tree-discovered.txt</w:t>
            </w:r>
          </w:p>
          <w:p>
            <w:pPr>
              <w:spacing w:after="40"/>
            </w:pPr>
            <w:r>
              <w:rPr>
                <w:rFonts w:ascii="Consolas" w:cs="Consolas" w:eastAsia="Consolas" w:hAnsi="Consolas"/>
                <w:color w:val="D4D4D4"/>
                <w:sz w:val="20"/>
                <w:szCs w:val="20"/>
              </w:rPr>
              <w:t xml:space="preserve">grep -c "Switch" ./fat-tree-discovered.txt</w:t>
            </w:r>
          </w:p>
          <w:p>
            <w:pPr>
              <w:spacing w:after="40"/>
            </w:pPr>
            <w:r>
              <w:rPr>
                <w:rFonts w:ascii="Consolas" w:cs="Consolas" w:eastAsia="Consolas" w:hAnsi="Consolas"/>
                <w:color w:val="D4D4D4"/>
                <w:sz w:val="20"/>
                <w:szCs w:val="20"/>
              </w:rPr>
              <w:t xml:space="preserve">grep -c "Ca" ./fat-tree-discovered.txt</w:t>
            </w:r>
          </w:p>
        </w:tc>
      </w:tr>
    </w:tbl>
    <w:p>
      <w:pPr>
        <w:spacing w:after="140"/>
      </w:pPr>
      <w:r>
        <w:rPr>
          <w:sz w:val="22"/>
          <w:szCs w:val="22"/>
        </w:rPr>
        <w:t xml:space="preserve">Question: do the counts match 3 spines + 9 leaves = 12 switches, and 15 HCAs, defined in the topology file?</w:t>
      </w:r>
    </w:p>
    <w:p>
      <w:pPr>
        <w:pStyle w:val="Heading1"/>
        <w:spacing w:after="200" w:before="400"/>
      </w:pPr>
      <w:r>
        <w:rPr>
          <w:b/>
          <w:bCs/>
          <w:color w:val="1F3864"/>
          <w:sz w:val="30"/>
          <w:szCs w:val="30"/>
        </w:rPr>
        <w:t xml:space="preserve">5. Exercise 1 — Discovery and LID Assignment</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Observe how OpenSM discovers the fat-tree topology and assigns LIDs across all 27 nodes.</w:t>
            </w:r>
          </w:p>
        </w:tc>
      </w:tr>
    </w:tbl>
    <w:p>
      <w:pPr>
        <w:spacing w:after="140"/>
      </w:pPr>
      <w:r>
        <w:rPr>
          <w:sz w:val="22"/>
          <w:szCs w:val="22"/>
        </w:rPr>
        <w:t xml:space="preserve">Watch Terminal 2 sweep through discovery, then record what it found:</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./ibsim-env.sh ibnetdiscover</w:t>
            </w:r>
          </w:p>
          <w:p>
            <w:pPr>
              <w:spacing w:after="40"/>
            </w:pPr>
            <w:r>
              <w:rPr>
                <w:rFonts w:ascii="Consolas" w:cs="Consolas" w:eastAsia="Consolas" w:hAnsi="Consolas"/>
                <w:color w:val="D4D4D4"/>
                <w:sz w:val="20"/>
                <w:szCs w:val="20"/>
              </w:rPr>
              <w:t xml:space="preserve">./ibsim-env.sh ibnetdiscover | grep -E "Switch|Ca" | grep -v "#"</w:t>
            </w:r>
          </w:p>
        </w:tc>
      </w:tr>
    </w:tbl>
    <w:p>
      <w:pPr>
        <w:pStyle w:val="Heading2"/>
        <w:spacing w:after="140" w:before="280"/>
      </w:pPr>
      <w:r>
        <w:rPr>
          <w:b/>
          <w:bCs/>
          <w:color w:val="0E7C7B"/>
          <w:sz w:val="24"/>
          <w:szCs w:val="24"/>
        </w:rPr>
        <w:t xml:space="preserve">Questions</w:t>
      </w:r>
    </w:p>
    <w:p>
      <w:pPr>
        <w:pStyle w:val="ListParagraph"/>
        <w:numPr>
          <w:ilvl w:val="0"/>
          <w:numId w:val="2"/>
        </w:numPr>
        <w:spacing w:after="70"/>
      </w:pPr>
      <w:r>
        <w:rPr>
          <w:sz w:val="22"/>
          <w:szCs w:val="22"/>
        </w:rPr>
        <w:t xml:space="preserve">Which HCA did OpenSM select as SM master? (check ./ibsim-env.sh sminfo)</w:t>
      </w:r>
    </w:p>
    <w:p>
      <w:pPr>
        <w:pStyle w:val="ListParagraph"/>
        <w:numPr>
          <w:ilvl w:val="0"/>
          <w:numId w:val="2"/>
        </w:numPr>
        <w:spacing w:after="70"/>
      </w:pPr>
      <w:r>
        <w:rPr>
          <w:sz w:val="22"/>
          <w:szCs w:val="22"/>
        </w:rPr>
        <w:t xml:space="preserve">How many hops between H1 and H15? (trace it: H1 to L1 to spine to L3 to H15 = 4 hops, per the topology's own structure)</w:t>
      </w:r>
    </w:p>
    <w:p>
      <w:pPr>
        <w:pStyle w:val="ListParagraph"/>
        <w:numPr>
          <w:ilvl w:val="0"/>
          <w:numId w:val="2"/>
        </w:numPr>
        <w:spacing w:after="70"/>
      </w:pPr>
      <w:r>
        <w:rPr>
          <w:sz w:val="22"/>
          <w:szCs w:val="22"/>
        </w:rPr>
        <w:t xml:space="preserve">What path does OpenSM actually choose? Check: grep -i "route" ./osm.log | head -20</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NOT YET VERIFIED</w:t>
            </w:r>
          </w:p>
          <w:p>
            <w:pPr>
              <w:spacing w:after="0"/>
            </w:pPr>
            <w:r>
              <w:rPr>
                <w:sz w:val="22"/>
                <w:szCs w:val="22"/>
              </w:rPr>
              <w:t xml:space="preserve">The grep-for-"route" log inspection is a reasonable technique but the exact log wording it will match is unconfirmed at this scale — confirm what osm.log actually contains before assuming this grep pattern is right.</w:t>
            </w:r>
          </w:p>
        </w:tc>
      </w:tr>
    </w:tbl>
    <w:p>
      <w:pPr>
        <w:pStyle w:val="Heading1"/>
        <w:spacing w:after="200" w:before="400"/>
      </w:pPr>
      <w:r>
        <w:rPr>
          <w:b/>
          <w:bCs/>
          <w:color w:val="1F3864"/>
          <w:sz w:val="30"/>
          <w:szCs w:val="30"/>
        </w:rPr>
        <w:t xml:space="preserve">6. Exercise 2 — Route Inspection</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Examine the routing tables OpenSM has actually computed for the fabric, using ibroute.</w:t>
            </w:r>
          </w:p>
        </w:tc>
      </w:tr>
    </w:tbl>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./ibsim-env.sh ibroute</w:t>
            </w:r>
          </w:p>
          <w:p>
            <w:pPr>
              <w:spacing w:after="40"/>
            </w:pPr>
            <w:r>
              <w:rPr>
                <w:rFonts w:ascii="Consolas" w:cs="Consolas" w:eastAsia="Consolas" w:hAnsi="Consolas"/>
                <w:color w:val="D4D4D4"/>
                <w:sz w:val="20"/>
                <w:szCs w:val="20"/>
              </w:rPr>
              <w:t xml:space="preserve">./ibsim-env.sh ibroute -D 30      # path to H15 (LID 30)</w:t>
            </w:r>
          </w:p>
          <w:p>
            <w:pPr>
              <w:spacing w:after="40"/>
            </w:pPr>
            <w:r>
              <w:rPr>
                <w:rFonts w:ascii="Consolas" w:cs="Consolas" w:eastAsia="Consolas" w:hAnsi="Consolas"/>
                <w:color w:val="D4D4D4"/>
                <w:sz w:val="20"/>
                <w:szCs w:val="20"/>
              </w:rPr>
              <w:t xml:space="preserve">./ibsim-env.sh ibroute -D 5       # path to S2 (LID 5)</w:t>
            </w:r>
          </w:p>
          <w:p>
            <w:pPr>
              <w:spacing w:after="40"/>
            </w:pPr>
            <w:r>
              <w:rPr>
                <w:rFonts w:ascii="Consolas" w:cs="Consolas" w:eastAsia="Consolas" w:hAnsi="Consolas"/>
                <w:color w:val="D4D4D4"/>
                <w:sz w:val="20"/>
                <w:szCs w:val="20"/>
              </w:rPr>
              <w:t xml:space="preserve">./ibsim-env.sh ibroute -S 16      # all routes FROM H1 (LID 16)</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NOT YET VERIFIED</w:t>
            </w:r>
          </w:p>
          <w:p>
            <w:pPr>
              <w:spacing w:after="0"/>
            </w:pPr>
            <w:r>
              <w:rPr>
                <w:sz w:val="22"/>
                <w:szCs w:val="22"/>
              </w:rPr>
              <w:t xml:space="preserve">ibroute itself is a real infiniband-diags package tool (same family as ibnetdiscover, already confirmed working). The -D and -S flag behavior shown here is plausible and standard for this tool family, but has not been run in this lab — confirm the exact output format before building further exercises on top of an assumed format.</w:t>
            </w:r>
          </w:p>
        </w:tc>
      </w:tr>
    </w:tbl>
    <w:p>
      <w:pPr>
        <w:pStyle w:val="Heading2"/>
        <w:spacing w:after="140" w:before="280"/>
      </w:pPr>
      <w:r>
        <w:rPr>
          <w:b/>
          <w:bCs/>
          <w:color w:val="0E7C7B"/>
          <w:sz w:val="24"/>
          <w:szCs w:val="24"/>
        </w:rPr>
        <w:t xml:space="preserve">Questions</w:t>
      </w:r>
    </w:p>
    <w:p>
      <w:pPr>
        <w:pStyle w:val="ListParagraph"/>
        <w:numPr>
          <w:ilvl w:val="0"/>
          <w:numId w:val="2"/>
        </w:numPr>
        <w:spacing w:after="70"/>
      </w:pPr>
      <w:r>
        <w:rPr>
          <w:sz w:val="22"/>
          <w:szCs w:val="22"/>
        </w:rPr>
        <w:t xml:space="preserve">Which spine does OpenSM pick as the default H1 to H15 path?</w:t>
      </w:r>
    </w:p>
    <w:p>
      <w:pPr>
        <w:pStyle w:val="ListParagraph"/>
        <w:numPr>
          <w:ilvl w:val="0"/>
          <w:numId w:val="2"/>
        </w:numPr>
        <w:spacing w:after="70"/>
      </w:pPr>
      <w:r>
        <w:rPr>
          <w:sz w:val="22"/>
          <w:szCs w:val="22"/>
        </w:rPr>
        <w:t xml:space="preserve">Are multiple paths available? How does the output show that?</w:t>
      </w:r>
    </w:p>
    <w:p>
      <w:pPr>
        <w:pStyle w:val="ListParagraph"/>
        <w:numPr>
          <w:ilvl w:val="0"/>
          <w:numId w:val="2"/>
        </w:numPr>
        <w:spacing w:after="70"/>
      </w:pPr>
      <w:r>
        <w:rPr>
          <w:sz w:val="22"/>
          <w:szCs w:val="22"/>
        </w:rPr>
        <w:t xml:space="preserve">What routing algorithm is OpenSM using? (real options confirmed present in this lab's own dumped opensm config: minhop, updn, dnup, ftree, lash, dor, and others — check "routing_engine" in a fresh --create-config dump)</w:t>
      </w:r>
    </w:p>
    <w:p>
      <w:pPr>
        <w:pStyle w:val="Heading1"/>
        <w:spacing w:after="200" w:before="400"/>
      </w:pPr>
      <w:r>
        <w:rPr>
          <w:b/>
          <w:bCs/>
          <w:color w:val="1F3864"/>
          <w:sz w:val="30"/>
          <w:szCs w:val="30"/>
        </w:rPr>
        <w:t xml:space="preserve">7. Exercise 3 — Partitioning (P_Keys)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Implement InfiniBand Partition Keys to isolate traffic between two groups of hosts — IB's equivalent of VLANs.</w:t>
            </w:r>
          </w:p>
        </w:tc>
      </w:tr>
    </w:tbl>
    <w:p>
      <w:pPr>
        <w:pStyle w:val="Heading2"/>
        <w:spacing w:after="140" w:before="280"/>
      </w:pPr>
      <w:r>
        <w:rPr>
          <w:b/>
          <w:bCs/>
          <w:color w:val="0E7C7B"/>
          <w:sz w:val="24"/>
          <w:szCs w:val="24"/>
        </w:rPr>
        <w:t xml:space="preserve">What P_Keys are</w:t>
      </w:r>
    </w:p>
    <w:p>
      <w:pPr>
        <w:pStyle w:val="ListParagraph"/>
        <w:numPr>
          <w:ilvl w:val="0"/>
          <w:numId w:val="2"/>
        </w:numPr>
        <w:spacing w:after="70"/>
      </w:pPr>
      <w:r>
        <w:rPr>
          <w:sz w:val="22"/>
          <w:szCs w:val="22"/>
        </w:rPr>
        <w:t xml:space="preserve">16-bit values, 0x8000-0xFFFF</w:t>
      </w:r>
    </w:p>
    <w:p>
      <w:pPr>
        <w:pStyle w:val="ListParagraph"/>
        <w:numPr>
          <w:ilvl w:val="0"/>
          <w:numId w:val="2"/>
        </w:numPr>
        <w:spacing w:after="70"/>
      </w:pPr>
      <w:r>
        <w:rPr>
          <w:sz w:val="22"/>
          <w:szCs w:val="22"/>
        </w:rPr>
        <w:t xml:space="preserve">Members are Full (send+receive) or Limited (receive only)</w:t>
      </w:r>
    </w:p>
    <w:p>
      <w:pPr>
        <w:pStyle w:val="ListParagraph"/>
        <w:numPr>
          <w:ilvl w:val="0"/>
          <w:numId w:val="2"/>
        </w:numPr>
        <w:spacing w:after="70"/>
      </w:pPr>
      <w:r>
        <w:rPr>
          <w:sz w:val="22"/>
          <w:szCs w:val="22"/>
        </w:rPr>
        <w:t xml:space="preserve">Managed centrally by OpenSM, not per-switch</w:t>
      </w:r>
    </w:p>
    <w:p>
      <w:pPr>
        <w:pStyle w:val="Heading2"/>
        <w:spacing w:after="140" w:before="280"/>
      </w:pPr>
      <w:r>
        <w:rPr>
          <w:b/>
          <w:bCs/>
          <w:color w:val="0E7C7B"/>
          <w:sz w:val="24"/>
          <w:szCs w:val="24"/>
        </w:rPr>
        <w:t xml:space="preserve">Step 1 — create the partition config</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cat &gt; ~/ibsim-lab/partitions.conf &lt;&lt; 'EOF'</w:t>
            </w:r>
          </w:p>
          <w:p>
            <w:pPr>
              <w:spacing w:after="40"/>
            </w:pPr>
            <w:r>
              <w:rPr>
                <w:rFonts w:ascii="Consolas" w:cs="Consolas" w:eastAsia="Consolas" w:hAnsi="Consolas"/>
                <w:color w:val="D4D4D4"/>
                <w:sz w:val="20"/>
                <w:szCs w:val="20"/>
              </w:rPr>
              <w:t xml:space="preserve">Partition "Training" pkey=0x8001</w:t>
            </w:r>
          </w:p>
          <w:p>
            <w:pPr>
              <w:spacing w:after="40"/>
            </w:pPr>
            <w:r>
              <w:rPr>
                <w:rFonts w:ascii="Consolas" w:cs="Consolas" w:eastAsia="Consolas" w:hAnsi="Consolas"/>
                <w:color w:val="D4D4D4"/>
                <w:sz w:val="20"/>
                <w:szCs w:val="20"/>
              </w:rPr>
              <w:t xml:space="preserve">    member H1</w:t>
            </w:r>
          </w:p>
          <w:p>
            <w:pPr>
              <w:spacing w:after="40"/>
            </w:pPr>
            <w:r>
              <w:rPr>
                <w:rFonts w:ascii="Consolas" w:cs="Consolas" w:eastAsia="Consolas" w:hAnsi="Consolas"/>
                <w:color w:val="D4D4D4"/>
                <w:sz w:val="20"/>
                <w:szCs w:val="20"/>
              </w:rPr>
              <w:t xml:space="preserve">    member H2   ...   member H15</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Partition "AI-Training" pkey=0x8002</w:t>
            </w:r>
          </w:p>
          <w:p>
            <w:pPr>
              <w:spacing w:after="40"/>
            </w:pPr>
            <w:r>
              <w:rPr>
                <w:rFonts w:ascii="Consolas" w:cs="Consolas" w:eastAsia="Consolas" w:hAnsi="Consolas"/>
                <w:color w:val="D4D4D4"/>
                <w:sz w:val="20"/>
                <w:szCs w:val="20"/>
              </w:rPr>
              <w:t xml:space="preserve">    member H1   ...   member H10</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Partition "Management" pkey=0x8003</w:t>
            </w:r>
          </w:p>
          <w:p>
            <w:pPr>
              <w:spacing w:after="40"/>
            </w:pPr>
            <w:r>
              <w:rPr>
                <w:rFonts w:ascii="Consolas" w:cs="Consolas" w:eastAsia="Consolas" w:hAnsi="Consolas"/>
                <w:color w:val="D4D4D4"/>
                <w:sz w:val="20"/>
                <w:szCs w:val="20"/>
              </w:rPr>
              <w:t xml:space="preserve">    member H11  ...   member H15</w:t>
            </w:r>
          </w:p>
          <w:p>
            <w:pPr>
              <w:spacing w:after="40"/>
            </w:pPr>
            <w:r>
              <w:rPr>
                <w:rFonts w:ascii="Consolas" w:cs="Consolas" w:eastAsia="Consolas" w:hAnsi="Consolas"/>
                <w:color w:val="D4D4D4"/>
                <w:sz w:val="20"/>
                <w:szCs w:val="20"/>
              </w:rPr>
              <w:t xml:space="preserve">EOF</w:t>
            </w:r>
          </w:p>
        </w:tc>
      </w:tr>
    </w:tbl>
    <w:p>
      <w:pPr>
        <w:pStyle w:val="Heading2"/>
        <w:spacing w:after="140" w:before="280"/>
      </w:pPr>
      <w:r>
        <w:rPr>
          <w:b/>
          <w:bCs/>
          <w:color w:val="0E7C7B"/>
          <w:sz w:val="24"/>
          <w:szCs w:val="24"/>
        </w:rPr>
        <w:t xml:space="preserve">Step 2 — restart OpenSM with partitions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pkill opensm</w:t>
            </w:r>
          </w:p>
          <w:p>
            <w:pPr>
              <w:spacing w:after="40"/>
            </w:pPr>
            <w:r>
              <w:rPr>
                <w:rFonts w:ascii="Consolas" w:cs="Consolas" w:eastAsia="Consolas" w:hAnsi="Consolas"/>
                <w:color w:val="D4D4D4"/>
                <w:sz w:val="20"/>
                <w:szCs w:val="20"/>
              </w:rPr>
              <w:t xml:space="preserve">cd ~/ibsim-lab</w:t>
            </w:r>
          </w:p>
          <w:p>
            <w:pPr>
              <w:spacing w:after="40"/>
            </w:pPr>
            <w:r>
              <w:rPr>
                <w:rFonts w:ascii="Consolas" w:cs="Consolas" w:eastAsia="Consolas" w:hAnsi="Consolas"/>
                <w:color w:val="D4D4D4"/>
                <w:sz w:val="20"/>
                <w:szCs w:val="20"/>
              </w:rPr>
              <w:t xml:space="preserve">./ibsim-env.sh opensm -g 0 -f ./osm.log -V -P ./partitions.conf</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CONFIRMED</w:t>
            </w:r>
          </w:p>
          <w:p>
            <w:pPr>
              <w:spacing w:after="0"/>
            </w:pPr>
            <w:r>
              <w:rPr>
                <w:sz w:val="22"/>
                <w:szCs w:val="22"/>
              </w:rPr>
              <w:t xml:space="preserve">The -P / --Pconfig flag is genuinely real — confirmed directly from this lab's own captured opensm --help text: "defines the optional partition configuration file, default /etc/opensm/partitions.conf." The flag is trustworthy; the partitions.conf syntax above is illustrative and not yet checked against the real file-format spec (man ibsim / OpenSM docs), so verify the exact grammar before relying on it.</w:t>
            </w:r>
          </w:p>
        </w:tc>
      </w:tr>
    </w:tbl>
    <w:p>
      <w:pPr>
        <w:pStyle w:val="Heading2"/>
        <w:spacing w:after="140" w:before="280"/>
      </w:pPr>
      <w:r>
        <w:rPr>
          <w:b/>
          <w:bCs/>
          <w:color w:val="0E7C7B"/>
          <w:sz w:val="24"/>
          <w:szCs w:val="24"/>
        </w:rPr>
        <w:t xml:space="preserve">Step 3 — verify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./ibsim-env.sh sminfo -p</w:t>
            </w:r>
          </w:p>
          <w:p>
            <w:pPr>
              <w:spacing w:after="40"/>
            </w:pPr>
            <w:r>
              <w:rPr>
                <w:rFonts w:ascii="Consolas" w:cs="Consolas" w:eastAsia="Consolas" w:hAnsi="Consolas"/>
                <w:color w:val="D4D4D4"/>
                <w:sz w:val="20"/>
                <w:szCs w:val="20"/>
              </w:rPr>
              <w:t xml:space="preserve">grep -i partition ./osm.log</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NOT YET VERIFIED</w:t>
            </w:r>
          </w:p>
          <w:p>
            <w:pPr>
              <w:spacing w:after="0"/>
            </w:pPr>
            <w:r>
              <w:rPr>
                <w:sz w:val="22"/>
                <w:szCs w:val="22"/>
              </w:rPr>
              <w:t xml:space="preserve">"sminfo -p" is NOT a flag this lab has evidence for. sminfo's real, confirmed behavior (A7.10) is a single-line SM status report with no flags exercised. Try it, but if it errors, fall back to the log grep, which is a safer bet.</w:t>
            </w:r>
          </w:p>
        </w:tc>
      </w:tr>
    </w:tbl>
    <w:p>
      <w:pPr>
        <w:pStyle w:val="Heading2"/>
        <w:spacing w:after="140" w:before="280"/>
      </w:pPr>
      <w:r>
        <w:rPr>
          <w:b/>
          <w:bCs/>
          <w:color w:val="0E7C7B"/>
          <w:sz w:val="24"/>
          <w:szCs w:val="24"/>
        </w:rPr>
        <w:t xml:space="preserve">Questions</w:t>
      </w:r>
    </w:p>
    <w:p>
      <w:pPr>
        <w:pStyle w:val="ListParagraph"/>
        <w:numPr>
          <w:ilvl w:val="0"/>
          <w:numId w:val="2"/>
        </w:numPr>
        <w:spacing w:after="70"/>
      </w:pPr>
      <w:r>
        <w:rPr>
          <w:sz w:val="22"/>
          <w:szCs w:val="22"/>
        </w:rPr>
        <w:t xml:space="preserve">Can H1 reach H11? Why or why not?</w:t>
      </w:r>
    </w:p>
    <w:p>
      <w:pPr>
        <w:pStyle w:val="ListParagraph"/>
        <w:numPr>
          <w:ilvl w:val="0"/>
          <w:numId w:val="2"/>
        </w:numPr>
        <w:spacing w:after="70"/>
      </w:pPr>
      <w:r>
        <w:rPr>
          <w:sz w:val="22"/>
          <w:szCs w:val="22"/>
        </w:rPr>
        <w:t xml:space="preserve">Can H1 reach H2? Why or why not?</w:t>
      </w:r>
    </w:p>
    <w:p>
      <w:pPr>
        <w:pStyle w:val="ListParagraph"/>
        <w:numPr>
          <w:ilvl w:val="0"/>
          <w:numId w:val="2"/>
        </w:numPr>
        <w:spacing w:after="70"/>
      </w:pPr>
      <w:r>
        <w:rPr>
          <w:sz w:val="22"/>
          <w:szCs w:val="22"/>
        </w:rPr>
        <w:t xml:space="preserve">What changes if H11 is added to AI-Training too?</w:t>
      </w:r>
    </w:p>
    <w:p>
      <w:pPr>
        <w:pStyle w:val="Heading1"/>
        <w:spacing w:after="200" w:before="400"/>
      </w:pPr>
      <w:r>
        <w:rPr>
          <w:b/>
          <w:bCs/>
          <w:color w:val="1F3864"/>
          <w:sz w:val="30"/>
          <w:szCs w:val="30"/>
        </w:rPr>
        <w:t xml:space="preserve">8. Exercise 4 — Failure Domain Analysis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Remove Spine-2 entirely and observe whether — and how — the fabric reconverges.</w:t>
            </w:r>
          </w:p>
        </w:tc>
      </w:tr>
    </w:tbl>
    <w:p>
      <w:pPr>
        <w:pStyle w:val="Heading2"/>
        <w:spacing w:after="140" w:before="280"/>
      </w:pPr>
      <w:r>
        <w:rPr>
          <w:b/>
          <w:bCs/>
          <w:color w:val="0E7C7B"/>
          <w:sz w:val="24"/>
          <w:szCs w:val="24"/>
        </w:rPr>
        <w:t xml:space="preserve">Step 1 — build the degraded topology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sed '/^Switch *8 "S2"/,/^Switch *8 "S3"/ { /^Switch *8 "S2"/d; /^Switch *8 "S3"/!d; }' \</w:t>
            </w:r>
          </w:p>
          <w:p>
            <w:pPr>
              <w:spacing w:after="40"/>
            </w:pPr>
            <w:r>
              <w:rPr>
                <w:rFonts w:ascii="Consolas" w:cs="Consolas" w:eastAsia="Consolas" w:hAnsi="Consolas"/>
                <w:color w:val="D4D4D4"/>
                <w:sz w:val="20"/>
                <w:szCs w:val="20"/>
              </w:rPr>
              <w:t xml:space="preserve">  ./fat-tree.net &gt; ./fat-tree-no-s2.net</w:t>
            </w:r>
          </w:p>
          <w:p>
            <w:pPr>
              <w:spacing w:after="40"/>
            </w:pPr>
            <w:r>
              <w:rPr>
                <w:rFonts w:ascii="Consolas" w:cs="Consolas" w:eastAsia="Consolas" w:hAnsi="Consolas"/>
                <w:color w:val="D4D4D4"/>
                <w:sz w:val="20"/>
                <w:szCs w:val="20"/>
              </w:rPr>
              <w:t xml:space="preserve">grep -c "Switch" ./fat-tree-no-s2.net</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NOT YET VERIFIED</w:t>
            </w:r>
          </w:p>
          <w:p>
            <w:pPr>
              <w:spacing w:after="0"/>
            </w:pPr>
            <w:r>
              <w:rPr>
                <w:sz w:val="22"/>
                <w:szCs w:val="22"/>
              </w:rPr>
              <w:t xml:space="preserve">This sed one-liner is logically sound on inspection — it deletes the S2 header and every line up to (but not including) the S3 header — but it has not actually been run in this lab. Check the output file by eye (grep -c "Switch" should read 11, not 12) before trusting it inside a live exercise.</w:t>
            </w:r>
          </w:p>
        </w:tc>
      </w:tr>
    </w:tbl>
    <w:p>
      <w:pPr>
        <w:pStyle w:val="Heading2"/>
        <w:spacing w:after="140" w:before="280"/>
      </w:pPr>
      <w:r>
        <w:rPr>
          <w:b/>
          <w:bCs/>
          <w:color w:val="0E7C7B"/>
          <w:sz w:val="24"/>
          <w:szCs w:val="24"/>
        </w:rPr>
        <w:t xml:space="preserve">Step 2-3 — stop everything, restart on the degraded file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pkill ibsim; pkill opensm</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Terminal 1</w:t>
            </w:r>
          </w:p>
          <w:p>
            <w:pPr>
              <w:spacing w:after="40"/>
            </w:pPr>
            <w:r>
              <w:rPr>
                <w:rFonts w:ascii="Consolas" w:cs="Consolas" w:eastAsia="Consolas" w:hAnsi="Consolas"/>
                <w:color w:val="D4D4D4"/>
                <w:sz w:val="20"/>
                <w:szCs w:val="20"/>
              </w:rPr>
              <w:t xml:space="preserve">ibsim -r -l 12345 -s ./fat-tree-no-s2.net</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Terminal 2</w:t>
            </w:r>
          </w:p>
          <w:p>
            <w:pPr>
              <w:spacing w:after="40"/>
            </w:pPr>
            <w:r>
              <w:rPr>
                <w:rFonts w:ascii="Consolas" w:cs="Consolas" w:eastAsia="Consolas" w:hAnsi="Consolas"/>
                <w:color w:val="D4D4D4"/>
                <w:sz w:val="20"/>
                <w:szCs w:val="20"/>
              </w:rPr>
              <w:t xml:space="preserve">./ibsim-env.sh opensm -g 0 -f ./osm.log -V</w:t>
            </w:r>
          </w:p>
        </w:tc>
      </w:tr>
    </w:tbl>
    <w:p>
      <w:pPr>
        <w:pStyle w:val="Heading2"/>
        <w:spacing w:after="140" w:before="280"/>
      </w:pPr>
      <w:r>
        <w:rPr>
          <w:b/>
          <w:bCs/>
          <w:color w:val="0E7C7B"/>
          <w:sz w:val="24"/>
          <w:szCs w:val="24"/>
        </w:rPr>
        <w:t xml:space="preserve">Step 4 — analyze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./ibsim-env.sh ibnetdiscover</w:t>
            </w:r>
          </w:p>
          <w:p>
            <w:pPr>
              <w:spacing w:after="40"/>
            </w:pPr>
            <w:r>
              <w:rPr>
                <w:rFonts w:ascii="Consolas" w:cs="Consolas" w:eastAsia="Consolas" w:hAnsi="Consolas"/>
                <w:color w:val="D4D4D4"/>
                <w:sz w:val="20"/>
                <w:szCs w:val="20"/>
              </w:rPr>
              <w:t xml:space="preserve">./ibsim-env.sh ibroute -D 30</w:t>
            </w:r>
          </w:p>
          <w:p>
            <w:pPr>
              <w:spacing w:after="40"/>
            </w:pPr>
            <w:r>
              <w:rPr>
                <w:rFonts w:ascii="Consolas" w:cs="Consolas" w:eastAsia="Consolas" w:hAnsi="Consolas"/>
                <w:color w:val="D4D4D4"/>
                <w:sz w:val="20"/>
                <w:szCs w:val="20"/>
              </w:rPr>
              <w:t xml:space="preserve">./ibsim-env.sh ibroute -D 16</w:t>
            </w:r>
          </w:p>
        </w:tc>
      </w:tr>
    </w:tbl>
    <w:p>
      <w:pPr>
        <w:pStyle w:val="Heading2"/>
        <w:spacing w:after="140" w:before="280"/>
      </w:pPr>
      <w:r>
        <w:rPr>
          <w:b/>
          <w:bCs/>
          <w:color w:val="0E7C7B"/>
          <w:sz w:val="24"/>
          <w:szCs w:val="24"/>
        </w:rPr>
        <w:t xml:space="preserve">Questions</w:t>
      </w:r>
    </w:p>
    <w:p>
      <w:pPr>
        <w:pStyle w:val="ListParagraph"/>
        <w:numPr>
          <w:ilvl w:val="0"/>
          <w:numId w:val="2"/>
        </w:numPr>
        <w:spacing w:after="70"/>
      </w:pPr>
      <w:r>
        <w:rPr>
          <w:sz w:val="22"/>
          <w:szCs w:val="22"/>
        </w:rPr>
        <w:t xml:space="preserve">Does the fabric still work? Explain.</w:t>
      </w:r>
    </w:p>
    <w:p>
      <w:pPr>
        <w:pStyle w:val="ListParagraph"/>
        <w:numPr>
          <w:ilvl w:val="0"/>
          <w:numId w:val="2"/>
        </w:numPr>
        <w:spacing w:after="70"/>
      </w:pPr>
      <w:r>
        <w:rPr>
          <w:sz w:val="22"/>
          <w:szCs w:val="22"/>
        </w:rPr>
        <w:t xml:space="preserve">Which HCAs, if any, become unreachable?</w:t>
      </w:r>
    </w:p>
    <w:p>
      <w:pPr>
        <w:pStyle w:val="ListParagraph"/>
        <w:numPr>
          <w:ilvl w:val="0"/>
          <w:numId w:val="2"/>
        </w:numPr>
        <w:spacing w:after="70"/>
      </w:pPr>
      <w:r>
        <w:rPr>
          <w:sz w:val="22"/>
          <w:szCs w:val="22"/>
        </w:rPr>
        <w:t xml:space="preserve">Does OpenSM reconverge on its own — what does the log show?</w:t>
      </w:r>
    </w:p>
    <w:p>
      <w:pPr>
        <w:pStyle w:val="ListParagraph"/>
        <w:numPr>
          <w:ilvl w:val="0"/>
          <w:numId w:val="2"/>
        </w:numPr>
        <w:spacing w:after="70"/>
      </w:pPr>
      <w:r>
        <w:rPr>
          <w:sz w:val="22"/>
          <w:szCs w:val="22"/>
        </w:rPr>
        <w:t xml:space="preserve">What's the new oversubscription ratio with 2 of 3 spines?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This directly exercises the same route-computation logic already proven real in A7.8 ("minhop tables configured on all switches") — the mechanism is proven; this specific failure scenario is the new, untested part.</w:t>
            </w:r>
          </w:p>
        </w:tc>
      </w:tr>
    </w:tbl>
    <w:p>
      <w:pPr>
        <w:pStyle w:val="Heading1"/>
        <w:spacing w:after="200" w:before="400"/>
      </w:pPr>
      <w:r>
        <w:rPr>
          <w:b/>
          <w:bCs/>
          <w:color w:val="1F3864"/>
          <w:sz w:val="30"/>
          <w:szCs w:val="30"/>
        </w:rPr>
        <w:t xml:space="preserve">9. Exercise 5 — Multi-SM Failover</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Run two OpenSM instances at different priorities and force a real handover.</w:t>
            </w:r>
          </w:p>
        </w:tc>
      </w:tr>
    </w:tbl>
    <w:p>
      <w:pPr>
        <w:pStyle w:val="Heading2"/>
        <w:spacing w:after="140" w:before="280"/>
      </w:pPr>
      <w:r>
        <w:rPr>
          <w:b/>
          <w:bCs/>
          <w:color w:val="0E7C7B"/>
          <w:sz w:val="24"/>
          <w:szCs w:val="24"/>
        </w:rPr>
        <w:t xml:space="preserve">Step 1-2 — start primary and secondary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 Terminal 2 — primary, priority 0</w:t>
            </w:r>
          </w:p>
          <w:p>
            <w:pPr>
              <w:spacing w:after="40"/>
            </w:pPr>
            <w:r>
              <w:rPr>
                <w:rFonts w:ascii="Consolas" w:cs="Consolas" w:eastAsia="Consolas" w:hAnsi="Consolas"/>
                <w:color w:val="D4D4D4"/>
                <w:sz w:val="20"/>
                <w:szCs w:val="20"/>
              </w:rPr>
              <w:t xml:space="preserve">./ibsim-env.sh opensm -g 0 -f ./osm-primary.log -p 0 -V</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 Terminal 3 — secondary, priority 1, different host</w:t>
            </w:r>
          </w:p>
          <w:p>
            <w:pPr>
              <w:spacing w:after="40"/>
            </w:pPr>
            <w:r>
              <w:rPr>
                <w:rFonts w:ascii="Consolas" w:cs="Consolas" w:eastAsia="Consolas" w:hAnsi="Consolas"/>
                <w:color w:val="D4D4D4"/>
                <w:sz w:val="20"/>
                <w:szCs w:val="20"/>
              </w:rPr>
              <w:t xml:space="preserve">export SIM_HOST="H2"</w:t>
            </w:r>
          </w:p>
          <w:p>
            <w:pPr>
              <w:spacing w:after="40"/>
            </w:pPr>
            <w:r>
              <w:rPr>
                <w:rFonts w:ascii="Consolas" w:cs="Consolas" w:eastAsia="Consolas" w:hAnsi="Consolas"/>
                <w:color w:val="D4D4D4"/>
                <w:sz w:val="20"/>
                <w:szCs w:val="20"/>
              </w:rPr>
              <w:t xml:space="preserve">./ibsim-env.sh opensm -g 0 -f ./osm-secondary.log -p 1 -V</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CONFIRMED</w:t>
            </w:r>
          </w:p>
          <w:p>
            <w:pPr>
              <w:spacing w:after="0"/>
            </w:pPr>
            <w:r>
              <w:rPr>
                <w:sz w:val="22"/>
                <w:szCs w:val="22"/>
              </w:rPr>
              <w:t xml:space="preserve">--priority / -p is a real, confirmed OpenSM flag — read directly from this lab's own captured --help text on day one: "Range goes from 0 (lowest priority) to 15 (highest)." Running two instances simultaneously against one ibsim fabric is the untested part.</w:t>
            </w:r>
          </w:p>
        </w:tc>
      </w:tr>
    </w:tbl>
    <w:p>
      <w:pPr>
        <w:pStyle w:val="Heading2"/>
        <w:spacing w:after="140" w:before="280"/>
      </w:pPr>
      <w:r>
        <w:rPr>
          <w:b/>
          <w:bCs/>
          <w:color w:val="0E7C7B"/>
          <w:sz w:val="24"/>
          <w:szCs w:val="24"/>
        </w:rPr>
        <w:t xml:space="preserve">Step 3-5 — verify, kill primary, observe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./ibsim-env.sh sminfo</w:t>
            </w:r>
          </w:p>
          <w:p>
            <w:pPr>
              <w:spacing w:after="40"/>
            </w:pPr>
            <w:r>
              <w:rPr>
                <w:rFonts w:ascii="Consolas" w:cs="Consolas" w:eastAsia="Consolas" w:hAnsi="Consolas"/>
                <w:color w:val="D4D4D4"/>
                <w:sz w:val="20"/>
                <w:szCs w:val="20"/>
              </w:rPr>
              <w:t xml:space="preserve"># Ctrl+C the primary in Terminal 2</w:t>
            </w:r>
          </w:p>
          <w:p>
            <w:pPr>
              <w:spacing w:after="40"/>
            </w:pPr>
            <w:r>
              <w:rPr>
                <w:rFonts w:ascii="Consolas" w:cs="Consolas" w:eastAsia="Consolas" w:hAnsi="Consolas"/>
                <w:color w:val="D4D4D4"/>
                <w:sz w:val="20"/>
                <w:szCs w:val="20"/>
              </w:rPr>
              <w:t xml:space="preserve">./ibsim-env.sh sminfo</w:t>
            </w:r>
          </w:p>
          <w:p>
            <w:pPr>
              <w:spacing w:after="40"/>
            </w:pPr>
            <w:r>
              <w:rPr>
                <w:rFonts w:ascii="Consolas" w:cs="Consolas" w:eastAsia="Consolas" w:hAnsi="Consolas"/>
                <w:color w:val="D4D4D4"/>
                <w:sz w:val="20"/>
                <w:szCs w:val="20"/>
              </w:rPr>
              <w:t xml:space="preserve">tail -20 ./osm-secondary.log</w:t>
            </w:r>
          </w:p>
        </w:tc>
      </w:tr>
    </w:tbl>
    <w:p>
      <w:pPr>
        <w:pStyle w:val="Heading2"/>
        <w:spacing w:after="140" w:before="280"/>
      </w:pPr>
      <w:r>
        <w:rPr>
          <w:b/>
          <w:bCs/>
          <w:color w:val="0E7C7B"/>
          <w:sz w:val="24"/>
          <w:szCs w:val="24"/>
        </w:rPr>
        <w:t xml:space="preserve">Questions</w:t>
      </w:r>
    </w:p>
    <w:p>
      <w:pPr>
        <w:pStyle w:val="ListParagraph"/>
        <w:numPr>
          <w:ilvl w:val="0"/>
          <w:numId w:val="2"/>
        </w:numPr>
        <w:spacing w:after="70"/>
      </w:pPr>
      <w:r>
        <w:rPr>
          <w:sz w:val="22"/>
          <w:szCs w:val="22"/>
        </w:rPr>
        <w:t xml:space="preserve">Which SM becomes MASTER when the primary dies?</w:t>
      </w:r>
    </w:p>
    <w:p>
      <w:pPr>
        <w:pStyle w:val="ListParagraph"/>
        <w:numPr>
          <w:ilvl w:val="0"/>
          <w:numId w:val="2"/>
        </w:numPr>
        <w:spacing w:after="70"/>
      </w:pPr>
      <w:r>
        <w:rPr>
          <w:sz w:val="22"/>
          <w:szCs w:val="22"/>
        </w:rPr>
        <w:t xml:space="preserve">How long does failover take, by log timestamp?</w:t>
      </w:r>
    </w:p>
    <w:p>
      <w:pPr>
        <w:pStyle w:val="ListParagraph"/>
        <w:numPr>
          <w:ilvl w:val="0"/>
          <w:numId w:val="2"/>
        </w:numPr>
        <w:spacing w:after="70"/>
      </w:pPr>
      <w:r>
        <w:rPr>
          <w:sz w:val="22"/>
          <w:szCs w:val="22"/>
        </w:rPr>
        <w:t xml:space="preserve">Any interruption to the fabric during the handover?</w:t>
      </w:r>
    </w:p>
    <w:p>
      <w:pPr>
        <w:pStyle w:val="ListParagraph"/>
        <w:numPr>
          <w:ilvl w:val="0"/>
          <w:numId w:val="2"/>
        </w:numPr>
        <w:spacing w:after="70"/>
      </w:pPr>
      <w:r>
        <w:rPr>
          <w:sz w:val="22"/>
          <w:szCs w:val="22"/>
        </w:rPr>
        <w:t xml:space="preserve">Could a third SM be added — what's the real-world use case?</w:t>
      </w:r>
    </w:p>
    <w:p>
      <w:pPr>
        <w:pStyle w:val="Heading1"/>
        <w:spacing w:after="200" w:before="400"/>
      </w:pPr>
      <w:r>
        <w:rPr>
          <w:b/>
          <w:bCs/>
          <w:color w:val="1F3864"/>
          <w:sz w:val="30"/>
          <w:szCs w:val="30"/>
        </w:rPr>
        <w:t xml:space="preserve">10. Exercise 6 — LMC (LID Mask Control)</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Give each spine port multiple LIDs (2^LMC per port), enabling multi-path routing to the same destination.</w:t>
            </w:r>
          </w:p>
        </w:tc>
      </w:tr>
    </w:tbl>
    <w:p>
      <w:pPr>
        <w:pStyle w:val="Heading2"/>
        <w:spacing w:after="140" w:before="280"/>
      </w:pPr>
      <w:r>
        <w:rPr>
          <w:b/>
          <w:bCs/>
          <w:color w:val="0E7C7B"/>
          <w:sz w:val="24"/>
          <w:szCs w:val="24"/>
        </w:rPr>
        <w:t xml:space="preserve">Step 1 — build an LMC-enabled topology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cat &gt; ./fat-tree-lmc.net &lt;&lt; 'EOF'</w:t>
            </w:r>
          </w:p>
          <w:p>
            <w:pPr>
              <w:spacing w:after="40"/>
            </w:pPr>
            <w:r>
              <w:rPr>
                <w:rFonts w:ascii="Consolas" w:cs="Consolas" w:eastAsia="Consolas" w:hAnsi="Consolas"/>
                <w:color w:val="D4D4D4"/>
                <w:sz w:val="20"/>
                <w:szCs w:val="20"/>
              </w:rPr>
              <w:t xml:space="preserve">Switch   8 "S1" lmc 1</w:t>
            </w:r>
          </w:p>
          <w:p>
            <w:pPr>
              <w:spacing w:after="40"/>
            </w:pPr>
            <w:r>
              <w:rPr>
                <w:rFonts w:ascii="Consolas" w:cs="Consolas" w:eastAsia="Consolas" w:hAnsi="Consolas"/>
                <w:color w:val="D4D4D4"/>
                <w:sz w:val="20"/>
                <w:szCs w:val="20"/>
              </w:rPr>
              <w:t xml:space="preserve">[1]   "L1"[1]   ...</w:t>
            </w:r>
          </w:p>
          <w:p>
            <w:pPr>
              <w:spacing w:after="40"/>
            </w:pPr>
            <w:r>
              <w:rPr>
                <w:rFonts w:ascii="Consolas" w:cs="Consolas" w:eastAsia="Consolas" w:hAnsi="Consolas"/>
                <w:color w:val="D4D4D4"/>
                <w:sz w:val="20"/>
                <w:szCs w:val="20"/>
              </w:rPr>
              <w:t xml:space="preserve">EOF</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cat ./fat-tree.net | grep -v '^Switch   8 "S[123]"' &gt;&gt; ./fat-tree-lmc.net</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NOT YET VERIFIED</w:t>
            </w:r>
          </w:p>
          <w:p>
            <w:pPr>
              <w:spacing w:after="0"/>
            </w:pPr>
            <w:r>
              <w:rPr>
                <w:sz w:val="22"/>
                <w:szCs w:val="22"/>
              </w:rPr>
              <w:t xml:space="preserve">Whether ibsim's topology parser accepts an inline "lmc 1" field on the Switch header line at all is UNCONFIRMED. This lab has already seen ibsim reject unexpected syntax on port lines (the 4 recurring parse warnings on mytopo.net) — test this specific field in isolation, on a tiny 1-switch file, before building a 27-node file around an assumption.</w:t>
            </w:r>
          </w:p>
        </w:tc>
      </w:tr>
    </w:tbl>
    <w:p>
      <w:pPr>
        <w:pStyle w:val="Heading2"/>
        <w:spacing w:after="140" w:before="280"/>
      </w:pPr>
      <w:r>
        <w:rPr>
          <w:b/>
          <w:bCs/>
          <w:color w:val="0E7C7B"/>
          <w:sz w:val="24"/>
          <w:szCs w:val="24"/>
        </w:rPr>
        <w:t xml:space="preserve">Step 2-3 — start and inspect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pkill ibsim; pkill opensm</w:t>
            </w:r>
          </w:p>
          <w:p>
            <w:pPr>
              <w:spacing w:after="40"/>
            </w:pPr>
            <w:r>
              <w:rPr>
                <w:rFonts w:ascii="Consolas" w:cs="Consolas" w:eastAsia="Consolas" w:hAnsi="Consolas"/>
                <w:color w:val="D4D4D4"/>
                <w:sz w:val="20"/>
                <w:szCs w:val="20"/>
              </w:rPr>
              <w:t xml:space="preserve">ibsim -r -l 12345 -s ./fat-tree-lmc.net</w:t>
            </w:r>
          </w:p>
          <w:p>
            <w:pPr>
              <w:spacing w:after="40"/>
            </w:pPr>
            <w:r>
              <w:rPr>
                <w:rFonts w:ascii="Consolas" w:cs="Consolas" w:eastAsia="Consolas" w:hAnsi="Consolas"/>
                <w:color w:val="D4D4D4"/>
                <w:sz w:val="20"/>
                <w:szCs w:val="20"/>
              </w:rPr>
              <w:t xml:space="preserve">./ibsim-env.sh opensm -g 0 -f ./osm-lmc.log -V</w:t>
            </w:r>
          </w:p>
          <w:p>
            <w:pPr>
              <w:spacing w:after="40"/>
            </w:pPr>
            <w:r>
              <w:rPr>
                <w:rFonts w:ascii="Consolas" w:cs="Consolas" w:eastAsia="Consolas" w:hAnsi="Consolas"/>
                <w:color w:val="D4D4D4"/>
                <w:sz w:val="20"/>
                <w:szCs w:val="20"/>
              </w:rPr>
              <w:t xml:space="preserve">./ibsim-env.sh ibnetdiscover | grep -i lmc</w:t>
            </w:r>
          </w:p>
          <w:p>
            <w:pPr>
              <w:spacing w:after="40"/>
            </w:pPr>
            <w:r>
              <w:rPr>
                <w:rFonts w:ascii="Consolas" w:cs="Consolas" w:eastAsia="Consolas" w:hAnsi="Consolas"/>
                <w:color w:val="D4D4D4"/>
                <w:sz w:val="20"/>
                <w:szCs w:val="20"/>
              </w:rPr>
              <w:t xml:space="preserve">./ibsim-env.sh ibroute | head -20</w:t>
            </w:r>
          </w:p>
        </w:tc>
      </w:tr>
    </w:tbl>
    <w:p>
      <w:pPr>
        <w:pStyle w:val="Heading2"/>
        <w:spacing w:after="140" w:before="280"/>
      </w:pPr>
      <w:r>
        <w:rPr>
          <w:b/>
          <w:bCs/>
          <w:color w:val="0E7C7B"/>
          <w:sz w:val="24"/>
          <w:szCs w:val="24"/>
        </w:rPr>
        <w:t xml:space="preserve">Questions</w:t>
      </w:r>
    </w:p>
    <w:p>
      <w:pPr>
        <w:pStyle w:val="ListParagraph"/>
        <w:numPr>
          <w:ilvl w:val="0"/>
          <w:numId w:val="2"/>
        </w:numPr>
        <w:spacing w:after="70"/>
      </w:pPr>
      <w:r>
        <w:rPr>
          <w:sz w:val="22"/>
          <w:szCs w:val="22"/>
        </w:rPr>
        <w:t xml:space="preserve">What new LIDs appear once LMC is set?</w:t>
      </w:r>
    </w:p>
    <w:p>
      <w:pPr>
        <w:pStyle w:val="ListParagraph"/>
        <w:numPr>
          <w:ilvl w:val="0"/>
          <w:numId w:val="2"/>
        </w:numPr>
        <w:spacing w:after="70"/>
      </w:pPr>
      <w:r>
        <w:rPr>
          <w:sz w:val="22"/>
          <w:szCs w:val="22"/>
        </w:rPr>
        <w:t xml:space="preserve">How many paths are now available per host pair?</w:t>
      </w:r>
    </w:p>
    <w:p>
      <w:pPr>
        <w:pStyle w:val="ListParagraph"/>
        <w:numPr>
          <w:ilvl w:val="0"/>
          <w:numId w:val="2"/>
        </w:numPr>
        <w:spacing w:after="70"/>
      </w:pPr>
      <w:r>
        <w:rPr>
          <w:sz w:val="22"/>
          <w:szCs w:val="22"/>
        </w:rPr>
        <w:t xml:space="preserve">What resource does LMC actually consume in exchange?</w:t>
      </w:r>
    </w:p>
    <w:p>
      <w:pPr>
        <w:pStyle w:val="Heading1"/>
        <w:spacing w:after="200" w:before="400"/>
      </w:pPr>
      <w:r>
        <w:rPr>
          <w:b/>
          <w:bCs/>
          <w:color w:val="1F3864"/>
          <w:sz w:val="30"/>
          <w:szCs w:val="30"/>
        </w:rPr>
        <w:t xml:space="preserve">11. Exercise 7 — Congestion and Oversubscription</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OBJECTIVE</w:t>
            </w:r>
          </w:p>
          <w:p>
            <w:pPr>
              <w:spacing w:after="0"/>
            </w:pPr>
            <w:r>
              <w:rPr>
                <w:sz w:val="22"/>
                <w:szCs w:val="22"/>
              </w:rPr>
              <w:t xml:space="preserve">Drop to 2 spines under the same host count to model 3:1 oversubscription — reasoning only, no dataplane test.</w:t>
            </w:r>
          </w:p>
        </w:tc>
      </w:tr>
    </w:tbl>
    <w:p>
      <w:pPr>
        <w:pStyle w:val="Heading2"/>
        <w:spacing w:after="140" w:before="280"/>
      </w:pPr>
      <w:r>
        <w:rPr>
          <w:b/>
          <w:bCs/>
          <w:color w:val="0E7C7B"/>
          <w:sz w:val="24"/>
          <w:szCs w:val="24"/>
        </w:rPr>
        <w:t xml:space="preserve">Step 1-2 — build and start the 2-spine topology</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cat &gt; ./fat-tree-2spine.net &lt;&lt; 'EOF'</w:t>
            </w:r>
          </w:p>
          <w:p>
            <w:pPr>
              <w:spacing w:after="40"/>
            </w:pPr>
            <w:r>
              <w:rPr>
                <w:rFonts w:ascii="Consolas" w:cs="Consolas" w:eastAsia="Consolas" w:hAnsi="Consolas"/>
                <w:color w:val="D4D4D4"/>
                <w:sz w:val="20"/>
                <w:szCs w:val="20"/>
              </w:rPr>
              <w:t xml:space="preserve">Switch   8 "S1"</w:t>
            </w:r>
          </w:p>
          <w:p>
            <w:pPr>
              <w:spacing w:after="40"/>
            </w:pPr>
            <w:r>
              <w:rPr>
                <w:rFonts w:ascii="Consolas" w:cs="Consolas" w:eastAsia="Consolas" w:hAnsi="Consolas"/>
                <w:color w:val="D4D4D4"/>
                <w:sz w:val="20"/>
                <w:szCs w:val="20"/>
              </w:rPr>
              <w:t xml:space="preserve">[1]   "L1"[1]   ...</w:t>
            </w:r>
          </w:p>
          <w:p>
            <w:pPr>
              <w:spacing w:after="40"/>
            </w:pPr>
            <w:r>
              <w:rPr>
                <w:rFonts w:ascii="Consolas" w:cs="Consolas" w:eastAsia="Consolas" w:hAnsi="Consolas"/>
                <w:color w:val="D4D4D4"/>
                <w:sz w:val="20"/>
                <w:szCs w:val="20"/>
              </w:rPr>
              <w:t xml:space="preserve">Switch   8 "S2"</w:t>
            </w:r>
          </w:p>
          <w:p>
            <w:pPr>
              <w:spacing w:after="40"/>
            </w:pPr>
            <w:r>
              <w:rPr>
                <w:rFonts w:ascii="Consolas" w:cs="Consolas" w:eastAsia="Consolas" w:hAnsi="Consolas"/>
                <w:color w:val="D4D4D4"/>
                <w:sz w:val="20"/>
                <w:szCs w:val="20"/>
              </w:rPr>
              <w:t xml:space="preserve">[1]   "L1"[2]   ...</w:t>
            </w:r>
          </w:p>
          <w:p>
            <w:pPr>
              <w:spacing w:after="40"/>
            </w:pPr>
            <w:r>
              <w:rPr>
                <w:rFonts w:ascii="Consolas" w:cs="Consolas" w:eastAsia="Consolas" w:hAnsi="Consolas"/>
                <w:color w:val="D4D4D4"/>
                <w:sz w:val="20"/>
                <w:szCs w:val="20"/>
              </w:rPr>
              <w:t xml:space="preserve">EOF</w:t>
            </w:r>
          </w:p>
          <w:p>
            <w:pPr>
              <w:spacing w:after="40"/>
            </w:pPr>
            <w:r>
              <w:rPr>
                <w:rFonts w:ascii="Consolas" w:cs="Consolas" w:eastAsia="Consolas" w:hAnsi="Consolas"/>
                <w:color w:val="D4D4D4"/>
                <w:sz w:val="20"/>
                <w:szCs w:val="20"/>
              </w:rPr>
              <w:t xml:space="preserve">cat ./fat-tree.net | grep -v '^Switch   8 "S[123]"' &gt;&gt; ./fat-tree-2spine.net</w:t>
            </w:r>
          </w:p>
          <w:p>
            <w:pPr>
              <w:spacing w:after="40"/>
            </w:pPr>
            <w:r>
              <w:rPr>
                <w:rFonts w:ascii="Consolas" w:cs="Consolas" w:eastAsia="Consolas" w:hAnsi="Consolas"/>
                <w:color w:val="D4D4D4"/>
                <w:sz w:val="20"/>
                <w:szCs w:val="20"/>
              </w:rPr>
              <w:t xml:space="preserve"/>
            </w:r>
          </w:p>
          <w:p>
            <w:pPr>
              <w:spacing w:after="40"/>
            </w:pPr>
            <w:r>
              <w:rPr>
                <w:rFonts w:ascii="Consolas" w:cs="Consolas" w:eastAsia="Consolas" w:hAnsi="Consolas"/>
                <w:color w:val="D4D4D4"/>
                <w:sz w:val="20"/>
                <w:szCs w:val="20"/>
              </w:rPr>
              <w:t xml:space="preserve">pkill ibsim; pkill opensm</w:t>
            </w:r>
          </w:p>
          <w:p>
            <w:pPr>
              <w:spacing w:after="40"/>
            </w:pPr>
            <w:r>
              <w:rPr>
                <w:rFonts w:ascii="Consolas" w:cs="Consolas" w:eastAsia="Consolas" w:hAnsi="Consolas"/>
                <w:color w:val="D4D4D4"/>
                <w:sz w:val="20"/>
                <w:szCs w:val="20"/>
              </w:rPr>
              <w:t xml:space="preserve">ibsim -r -l 12345 -s ./fat-tree-2spine.net</w:t>
            </w:r>
          </w:p>
          <w:p>
            <w:pPr>
              <w:spacing w:after="40"/>
            </w:pPr>
            <w:r>
              <w:rPr>
                <w:rFonts w:ascii="Consolas" w:cs="Consolas" w:eastAsia="Consolas" w:hAnsi="Consolas"/>
                <w:color w:val="D4D4D4"/>
                <w:sz w:val="20"/>
                <w:szCs w:val="20"/>
              </w:rPr>
              <w:t xml:space="preserve">./ibsim-env.sh opensm -g 0 -f ./osm-oversub.log -V</w:t>
            </w:r>
          </w:p>
        </w:tc>
      </w:tr>
    </w:tbl>
    <w:p>
      <w:pPr>
        <w:pStyle w:val="Heading2"/>
        <w:spacing w:after="140" w:before="280"/>
      </w:pPr>
      <w:r>
        <w:rPr>
          <w:b/>
          <w:bCs/>
          <w:color w:val="0E7C7B"/>
          <w:sz w:val="24"/>
          <w:szCs w:val="24"/>
        </w:rPr>
        <w:t xml:space="preserve">Step 3 — analyze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./ibsim-env.sh ibnetdiscover</w:t>
            </w:r>
          </w:p>
          <w:p>
            <w:pPr>
              <w:spacing w:after="40"/>
            </w:pPr>
            <w:r>
              <w:rPr>
                <w:rFonts w:ascii="Consolas" w:cs="Consolas" w:eastAsia="Consolas" w:hAnsi="Consolas"/>
                <w:color w:val="D4D4D4"/>
                <w:sz w:val="20"/>
                <w:szCs w:val="20"/>
              </w:rPr>
              <w:t xml:space="preserve">./ibsim-env.sh ibroute</w:t>
            </w:r>
          </w:p>
        </w:tc>
      </w:tr>
    </w:tbl>
    <w:p>
      <w:pPr>
        <w:pStyle w:val="Heading2"/>
        <w:spacing w:after="140" w:before="280"/>
      </w:pPr>
      <w:r>
        <w:rPr>
          <w:b/>
          <w:bCs/>
          <w:color w:val="0E7C7B"/>
          <w:sz w:val="24"/>
          <w:szCs w:val="24"/>
        </w:rPr>
        <w:t xml:space="preserve">Questions</w:t>
      </w:r>
    </w:p>
    <w:p>
      <w:pPr>
        <w:pStyle w:val="ListParagraph"/>
        <w:numPr>
          <w:ilvl w:val="0"/>
          <w:numId w:val="2"/>
        </w:numPr>
        <w:spacing w:after="70"/>
      </w:pPr>
      <w:r>
        <w:rPr>
          <w:sz w:val="22"/>
          <w:szCs w:val="22"/>
        </w:rPr>
        <w:t xml:space="preserve">Bisection bandwidth: 3 spines x 8 ports = 24 uplinks originally, 2 spines x 8 = 16 — a 33% reduction. What does that actually do to worst-case flows?</w:t>
      </w:r>
    </w:p>
    <w:p>
      <w:pPr>
        <w:pStyle w:val="ListParagraph"/>
        <w:numPr>
          <w:ilvl w:val="0"/>
          <w:numId w:val="2"/>
        </w:numPr>
        <w:spacing w:after="70"/>
      </w:pPr>
      <w:r>
        <w:rPr>
          <w:sz w:val="22"/>
          <w:szCs w:val="22"/>
        </w:rPr>
        <w:t xml:space="preserve">Which host pairs are hit first?</w:t>
      </w:r>
    </w:p>
    <w:p>
      <w:pPr>
        <w:pStyle w:val="ListParagraph"/>
        <w:numPr>
          <w:ilvl w:val="0"/>
          <w:numId w:val="2"/>
        </w:numPr>
        <w:spacing w:after="70"/>
      </w:pPr>
      <w:r>
        <w:rPr>
          <w:sz w:val="22"/>
          <w:szCs w:val="22"/>
        </w:rPr>
        <w:t xml:space="preserve">How would ECN/PFC behave here — tie this back to Workbook AI Modules A2-A5, same real fabric concepts.</w:t>
      </w:r>
    </w:p>
    <w:p>
      <w:pPr>
        <w:pStyle w:val="ListParagraph"/>
        <w:numPr>
          <w:ilvl w:val="0"/>
          <w:numId w:val="2"/>
        </w:numPr>
        <w:spacing w:after="70"/>
      </w:pPr>
      <w:r>
        <w:rPr>
          <w:sz w:val="22"/>
          <w:szCs w:val="22"/>
        </w:rPr>
        <w:t xml:space="preserve">What would you recommend to a design team seeing this in production?</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EXPERT INSIGHT</w:t>
            </w:r>
          </w:p>
          <w:p>
            <w:pPr>
              <w:spacing w:after="0"/>
            </w:pPr>
            <w:r>
              <w:rPr>
                <w:sz w:val="22"/>
                <w:szCs w:val="22"/>
              </w:rPr>
              <w:t xml:space="preserve">Explicitly conceptual — same tier as Module A4's DCQCN discussion. No dataplane test is claimed or possible with ibsim; this is a reasoning exercise about a real, common trade-off.</w:t>
            </w:r>
          </w:p>
        </w:tc>
      </w:tr>
    </w:tbl>
    <w:p>
      <w:pPr>
        <w:pStyle w:val="Heading1"/>
        <w:spacing w:after="200" w:before="400"/>
      </w:pPr>
      <w:r>
        <w:rPr>
          <w:b/>
          <w:bCs/>
          <w:color w:val="1F3864"/>
          <w:sz w:val="30"/>
          <w:szCs w:val="30"/>
        </w:rPr>
        <w:t xml:space="preserve">12. Quick Command Reference</w:t>
      </w:r>
    </w:p>
    <w:p>
      <w:pPr>
        <w:pStyle w:val="Heading2"/>
        <w:spacing w:after="140" w:before="280"/>
      </w:pPr>
      <w:r>
        <w:rPr>
          <w:b/>
          <w:bCs/>
          <w:color w:val="0E7C7B"/>
          <w:sz w:val="24"/>
          <w:szCs w:val="24"/>
        </w:rPr>
        <w:t xml:space="preserve">12.1 Basic verification (via ibsim-env.sh)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3864" w:val="clear"/>
            <w:tcMar>
              <w:top w:type="dxa" w:w="100"/>
              <w:left w:type="dxa" w:w="120"/>
              <w:bottom w:type="dxa" w:w="100"/>
              <w:right w:type="dxa" w:w="120"/>
            </w:tcMar>
          </w:tcPr>
          <w:p>
            <w:r>
              <w:rPr>
                <w:b/>
                <w:bCs/>
                <w:color w:val="FFFFFF"/>
                <w:sz w:val="20"/>
                <w:szCs w:val="20"/>
              </w:rPr>
              <w:t xml:space="preserve">Command</w:t>
            </w:r>
          </w:p>
        </w:tc>
        <w:tc>
          <w:tcPr>
            <w:tcW w:type="dxa" w:w="4500"/>
            <w:shd w:fill="1F3864" w:val="clear"/>
            <w:tcMar>
              <w:top w:type="dxa" w:w="100"/>
              <w:left w:type="dxa" w:w="120"/>
              <w:bottom w:type="dxa" w:w="100"/>
              <w:right w:type="dxa" w:w="120"/>
            </w:tcMar>
          </w:tcPr>
          <w:p>
            <w:r>
              <w:rPr>
                <w:b/>
                <w:bCs/>
                <w:color w:val="FFFFFF"/>
                <w:sz w:val="20"/>
                <w:szCs w:val="20"/>
              </w:rPr>
              <w:t xml:space="preserve">Purpose</w:t>
            </w:r>
          </w:p>
        </w:tc>
      </w:tr>
      <w:tr>
        <w:trPr>
          <w:cantSplit/>
        </w:trPr>
        <w:tc>
          <w:tcPr>
            <w:tcW w:type="dxa" w:w="4500"/>
            <w:shd w:fill="FFFFFF" w:val="clear"/>
            <w:tcMar>
              <w:top w:type="dxa" w:w="100"/>
              <w:left w:type="dxa" w:w="120"/>
              <w:bottom w:type="dxa" w:w="100"/>
              <w:right w:type="dxa" w:w="120"/>
            </w:tcMar>
          </w:tcPr>
          <w:p>
            <w:r>
              <w:rPr>
                <w:sz w:val="20"/>
                <w:szCs w:val="20"/>
              </w:rPr>
              <w:t xml:space="preserve">./ibsim-env.sh sminfo</w:t>
            </w:r>
          </w:p>
        </w:tc>
        <w:tc>
          <w:tcPr>
            <w:tcW w:type="dxa" w:w="4500"/>
            <w:shd w:fill="FFFFFF" w:val="clear"/>
            <w:tcMar>
              <w:top w:type="dxa" w:w="100"/>
              <w:left w:type="dxa" w:w="120"/>
              <w:bottom w:type="dxa" w:w="100"/>
              <w:right w:type="dxa" w:w="120"/>
            </w:tcMar>
          </w:tcPr>
          <w:p>
            <w:r>
              <w:rPr>
                <w:sz w:val="20"/>
                <w:szCs w:val="20"/>
              </w:rPr>
              <w:t xml:space="preserve">Subnet Manager status — confirmed working, A7.10</w:t>
            </w:r>
          </w:p>
        </w:tc>
      </w:tr>
      <w:tr>
        <w:trPr>
          <w:cantSplit/>
        </w:trPr>
        <w:tc>
          <w:tcPr>
            <w:tcW w:type="dxa" w:w="4500"/>
            <w:shd w:fill="F2F2F2" w:val="clear"/>
            <w:tcMar>
              <w:top w:type="dxa" w:w="100"/>
              <w:left w:type="dxa" w:w="120"/>
              <w:bottom w:type="dxa" w:w="100"/>
              <w:right w:type="dxa" w:w="120"/>
            </w:tcMar>
          </w:tcPr>
          <w:p>
            <w:r>
              <w:rPr>
                <w:sz w:val="20"/>
                <w:szCs w:val="20"/>
              </w:rPr>
              <w:t xml:space="preserve">./ibsim-env.sh ibnetdiscover</w:t>
            </w:r>
          </w:p>
        </w:tc>
        <w:tc>
          <w:tcPr>
            <w:tcW w:type="dxa" w:w="4500"/>
            <w:shd w:fill="F2F2F2" w:val="clear"/>
            <w:tcMar>
              <w:top w:type="dxa" w:w="100"/>
              <w:left w:type="dxa" w:w="120"/>
              <w:bottom w:type="dxa" w:w="100"/>
              <w:right w:type="dxa" w:w="120"/>
            </w:tcMar>
          </w:tcPr>
          <w:p>
            <w:r>
              <w:rPr>
                <w:sz w:val="20"/>
                <w:szCs w:val="20"/>
              </w:rPr>
              <w:t xml:space="preserve">Discover fabric topology — confirmed working, A7.11</w:t>
            </w:r>
          </w:p>
        </w:tc>
      </w:tr>
      <w:tr>
        <w:trPr>
          <w:cantSplit/>
        </w:trPr>
        <w:tc>
          <w:tcPr>
            <w:tcW w:type="dxa" w:w="4500"/>
            <w:shd w:fill="FFFFFF" w:val="clear"/>
            <w:tcMar>
              <w:top w:type="dxa" w:w="100"/>
              <w:left w:type="dxa" w:w="120"/>
              <w:bottom w:type="dxa" w:w="100"/>
              <w:right w:type="dxa" w:w="120"/>
            </w:tcMar>
          </w:tcPr>
          <w:p>
            <w:r>
              <w:rPr>
                <w:sz w:val="20"/>
                <w:szCs w:val="20"/>
              </w:rPr>
              <w:t xml:space="preserve">./ibsim-env.sh ibstat</w:t>
            </w:r>
          </w:p>
        </w:tc>
        <w:tc>
          <w:tcPr>
            <w:tcW w:type="dxa" w:w="4500"/>
            <w:shd w:fill="FFFFFF" w:val="clear"/>
            <w:tcMar>
              <w:top w:type="dxa" w:w="100"/>
              <w:left w:type="dxa" w:w="120"/>
              <w:bottom w:type="dxa" w:w="100"/>
              <w:right w:type="dxa" w:w="120"/>
            </w:tcMar>
          </w:tcPr>
          <w:p>
            <w:r>
              <w:rPr>
                <w:sz w:val="20"/>
                <w:szCs w:val="20"/>
              </w:rPr>
              <w:t xml:space="preserve">Local port status — confirmed working, A7</w:t>
            </w:r>
          </w:p>
        </w:tc>
      </w:tr>
      <w:tr>
        <w:trPr>
          <w:cantSplit/>
        </w:trPr>
        <w:tc>
          <w:tcPr>
            <w:tcW w:type="dxa" w:w="4500"/>
            <w:shd w:fill="F2F2F2" w:val="clear"/>
            <w:tcMar>
              <w:top w:type="dxa" w:w="100"/>
              <w:left w:type="dxa" w:w="120"/>
              <w:bottom w:type="dxa" w:w="100"/>
              <w:right w:type="dxa" w:w="120"/>
            </w:tcMar>
          </w:tcPr>
          <w:p>
            <w:r>
              <w:rPr>
                <w:sz w:val="20"/>
                <w:szCs w:val="20"/>
              </w:rPr>
              <w:t xml:space="preserve">./ibsim-env.sh ibroute</w:t>
            </w:r>
          </w:p>
        </w:tc>
        <w:tc>
          <w:tcPr>
            <w:tcW w:type="dxa" w:w="4500"/>
            <w:shd w:fill="F2F2F2" w:val="clear"/>
            <w:tcMar>
              <w:top w:type="dxa" w:w="100"/>
              <w:left w:type="dxa" w:w="120"/>
              <w:bottom w:type="dxa" w:w="100"/>
              <w:right w:type="dxa" w:w="120"/>
            </w:tcMar>
          </w:tcPr>
          <w:p>
            <w:r>
              <w:rPr>
                <w:sz w:val="20"/>
                <w:szCs w:val="20"/>
              </w:rPr>
              <w:t xml:space="preserve">Routing table — real tool, not yet run here</w:t>
            </w:r>
          </w:p>
        </w:tc>
      </w:tr>
      <w:tr>
        <w:trPr>
          <w:cantSplit/>
        </w:trPr>
        <w:tc>
          <w:tcPr>
            <w:tcW w:type="dxa" w:w="4500"/>
            <w:shd w:fill="FFFFFF" w:val="clear"/>
            <w:tcMar>
              <w:top w:type="dxa" w:w="100"/>
              <w:left w:type="dxa" w:w="120"/>
              <w:bottom w:type="dxa" w:w="100"/>
              <w:right w:type="dxa" w:w="120"/>
            </w:tcMar>
          </w:tcPr>
          <w:p>
            <w:r>
              <w:rPr>
                <w:sz w:val="20"/>
                <w:szCs w:val="20"/>
              </w:rPr>
              <w:t xml:space="preserve">./ibsim-env.sh ibroute -D &lt;LID&gt;</w:t>
            </w:r>
          </w:p>
        </w:tc>
        <w:tc>
          <w:tcPr>
            <w:tcW w:type="dxa" w:w="4500"/>
            <w:shd w:fill="FFFFFF" w:val="clear"/>
            <w:tcMar>
              <w:top w:type="dxa" w:w="100"/>
              <w:left w:type="dxa" w:w="120"/>
              <w:bottom w:type="dxa" w:w="100"/>
              <w:right w:type="dxa" w:w="120"/>
            </w:tcMar>
          </w:tcPr>
          <w:p>
            <w:r>
              <w:rPr>
                <w:sz w:val="20"/>
                <w:szCs w:val="20"/>
              </w:rPr>
              <w:t xml:space="preserve">Route to a specific LID — not yet run here</w:t>
            </w:r>
          </w:p>
        </w:tc>
      </w:tr>
    </w:tbl>
    <w:p>
      <w:pPr>
        <w:pStyle w:val="Heading2"/>
        <w:spacing w:after="140" w:before="280"/>
      </w:pPr>
      <w:r>
        <w:rPr>
          <w:b/>
          <w:bCs/>
          <w:color w:val="0E7C7B"/>
          <w:sz w:val="24"/>
          <w:szCs w:val="24"/>
        </w:rPr>
        <w:t xml:space="preserve">12.2 OpenSM startup 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00"/>
        <w:gridCol w:w="4300"/>
      </w:tblGrid>
      <w:tr>
        <w:trPr>
          <w:cantSplit/>
          <w:tblHeader/>
        </w:trPr>
        <w:tc>
          <w:tcPr>
            <w:tcW w:type="dxa" w:w="4700"/>
            <w:shd w:fill="1F3864" w:val="clear"/>
            <w:tcMar>
              <w:top w:type="dxa" w:w="100"/>
              <w:left w:type="dxa" w:w="120"/>
              <w:bottom w:type="dxa" w:w="100"/>
              <w:right w:type="dxa" w:w="120"/>
            </w:tcMar>
          </w:tcPr>
          <w:p>
            <w:r>
              <w:rPr>
                <w:b/>
                <w:bCs/>
                <w:color w:val="FFFFFF"/>
                <w:sz w:val="20"/>
                <w:szCs w:val="20"/>
              </w:rPr>
              <w:t xml:space="preserve">Command</w:t>
            </w:r>
          </w:p>
        </w:tc>
        <w:tc>
          <w:tcPr>
            <w:tcW w:type="dxa" w:w="4300"/>
            <w:shd w:fill="1F3864" w:val="clear"/>
            <w:tcMar>
              <w:top w:type="dxa" w:w="100"/>
              <w:left w:type="dxa" w:w="120"/>
              <w:bottom w:type="dxa" w:w="100"/>
              <w:right w:type="dxa" w:w="120"/>
            </w:tcMar>
          </w:tcPr>
          <w:p>
            <w:r>
              <w:rPr>
                <w:b/>
                <w:bCs/>
                <w:color w:val="FFFFFF"/>
                <w:sz w:val="20"/>
                <w:szCs w:val="20"/>
              </w:rPr>
              <w:t xml:space="preserve">Purpose</w:t>
            </w:r>
          </w:p>
        </w:tc>
      </w:tr>
      <w:tr>
        <w:trPr>
          <w:cantSplit/>
        </w:trPr>
        <w:tc>
          <w:tcPr>
            <w:tcW w:type="dxa" w:w="4700"/>
            <w:shd w:fill="FFFFFF" w:val="clear"/>
            <w:tcMar>
              <w:top w:type="dxa" w:w="100"/>
              <w:left w:type="dxa" w:w="120"/>
              <w:bottom w:type="dxa" w:w="100"/>
              <w:right w:type="dxa" w:w="120"/>
            </w:tcMar>
          </w:tcPr>
          <w:p>
            <w:r>
              <w:rPr>
                <w:sz w:val="20"/>
                <w:szCs w:val="20"/>
              </w:rPr>
              <w:t xml:space="preserve">opensm -g 0x100001 -f ./osm.log</w:t>
            </w:r>
          </w:p>
        </w:tc>
        <w:tc>
          <w:tcPr>
            <w:tcW w:type="dxa" w:w="4300"/>
            <w:shd w:fill="FFFFFF" w:val="clear"/>
            <w:tcMar>
              <w:top w:type="dxa" w:w="100"/>
              <w:left w:type="dxa" w:w="120"/>
              <w:bottom w:type="dxa" w:w="100"/>
              <w:right w:type="dxa" w:w="120"/>
            </w:tcMar>
          </w:tcPr>
          <w:p>
            <w:r>
              <w:rPr>
                <w:sz w:val="20"/>
                <w:szCs w:val="20"/>
              </w:rPr>
              <w:t xml:space="preserve">Foreground, real confirmed GUID — A7.10</w:t>
            </w:r>
          </w:p>
        </w:tc>
      </w:tr>
      <w:tr>
        <w:trPr>
          <w:cantSplit/>
        </w:trPr>
        <w:tc>
          <w:tcPr>
            <w:tcW w:type="dxa" w:w="4700"/>
            <w:shd w:fill="F2F2F2" w:val="clear"/>
            <w:tcMar>
              <w:top w:type="dxa" w:w="100"/>
              <w:left w:type="dxa" w:w="120"/>
              <w:bottom w:type="dxa" w:w="100"/>
              <w:right w:type="dxa" w:w="120"/>
            </w:tcMar>
          </w:tcPr>
          <w:p>
            <w:r>
              <w:rPr>
                <w:sz w:val="20"/>
                <w:szCs w:val="20"/>
              </w:rPr>
              <w:t xml:space="preserve">opensm -g 0x100001 -f ./osm.log -B</w:t>
            </w:r>
          </w:p>
        </w:tc>
        <w:tc>
          <w:tcPr>
            <w:tcW w:type="dxa" w:w="4300"/>
            <w:shd w:fill="F2F2F2" w:val="clear"/>
            <w:tcMar>
              <w:top w:type="dxa" w:w="100"/>
              <w:left w:type="dxa" w:w="120"/>
              <w:bottom w:type="dxa" w:w="100"/>
              <w:right w:type="dxa" w:w="120"/>
            </w:tcMar>
          </w:tcPr>
          <w:p>
            <w:r>
              <w:rPr>
                <w:sz w:val="20"/>
                <w:szCs w:val="20"/>
              </w:rPr>
              <w:t xml:space="preserve">Background daemon — must use the real GUID, not -g 0, per A7.10</w:t>
            </w:r>
          </w:p>
        </w:tc>
      </w:tr>
      <w:tr>
        <w:trPr>
          <w:cantSplit/>
        </w:trPr>
        <w:tc>
          <w:tcPr>
            <w:tcW w:type="dxa" w:w="4700"/>
            <w:shd w:fill="FFFFFF" w:val="clear"/>
            <w:tcMar>
              <w:top w:type="dxa" w:w="100"/>
              <w:left w:type="dxa" w:w="120"/>
              <w:bottom w:type="dxa" w:w="100"/>
              <w:right w:type="dxa" w:w="120"/>
            </w:tcMar>
          </w:tcPr>
          <w:p>
            <w:r>
              <w:rPr>
                <w:sz w:val="20"/>
                <w:szCs w:val="20"/>
              </w:rPr>
              <w:t xml:space="preserve">opensm -g 0 -f ./osm.log -V</w:t>
            </w:r>
          </w:p>
        </w:tc>
        <w:tc>
          <w:tcPr>
            <w:tcW w:type="dxa" w:w="4300"/>
            <w:shd w:fill="FFFFFF" w:val="clear"/>
            <w:tcMar>
              <w:top w:type="dxa" w:w="100"/>
              <w:left w:type="dxa" w:w="120"/>
              <w:bottom w:type="dxa" w:w="100"/>
              <w:right w:type="dxa" w:w="120"/>
            </w:tcMar>
          </w:tcPr>
          <w:p>
            <w:r>
              <w:rPr>
                <w:sz w:val="20"/>
                <w:szCs w:val="20"/>
              </w:rPr>
              <w:t xml:space="preserve">Foreground with verbose output — -g 0's interactive prompt only works in the foreground</w:t>
            </w:r>
          </w:p>
        </w:tc>
      </w:tr>
      <w:tr>
        <w:trPr>
          <w:cantSplit/>
        </w:trPr>
        <w:tc>
          <w:tcPr>
            <w:tcW w:type="dxa" w:w="4700"/>
            <w:shd w:fill="F2F2F2" w:val="clear"/>
            <w:tcMar>
              <w:top w:type="dxa" w:w="100"/>
              <w:left w:type="dxa" w:w="120"/>
              <w:bottom w:type="dxa" w:w="100"/>
              <w:right w:type="dxa" w:w="120"/>
            </w:tcMar>
          </w:tcPr>
          <w:p>
            <w:r>
              <w:rPr>
                <w:sz w:val="20"/>
                <w:szCs w:val="20"/>
              </w:rPr>
              <w:t xml:space="preserve">opensm -g 0 -f ./osm.log -p 1</w:t>
            </w:r>
          </w:p>
        </w:tc>
        <w:tc>
          <w:tcPr>
            <w:tcW w:type="dxa" w:w="4300"/>
            <w:shd w:fill="F2F2F2" w:val="clear"/>
            <w:tcMar>
              <w:top w:type="dxa" w:w="100"/>
              <w:left w:type="dxa" w:w="120"/>
              <w:bottom w:type="dxa" w:w="100"/>
              <w:right w:type="dxa" w:w="120"/>
            </w:tcMar>
          </w:tcPr>
          <w:p>
            <w:r>
              <w:rPr>
                <w:sz w:val="20"/>
                <w:szCs w:val="20"/>
              </w:rPr>
              <w:t xml:space="preserve">Set SM priority — real, confirmed flag</w:t>
            </w:r>
          </w:p>
        </w:tc>
      </w:tr>
      <w:tr>
        <w:trPr>
          <w:cantSplit/>
        </w:trPr>
        <w:tc>
          <w:tcPr>
            <w:tcW w:type="dxa" w:w="4700"/>
            <w:shd w:fill="FFFFFF" w:val="clear"/>
            <w:tcMar>
              <w:top w:type="dxa" w:w="100"/>
              <w:left w:type="dxa" w:w="120"/>
              <w:bottom w:type="dxa" w:w="100"/>
              <w:right w:type="dxa" w:w="120"/>
            </w:tcMar>
          </w:tcPr>
          <w:p>
            <w:r>
              <w:rPr>
                <w:sz w:val="20"/>
                <w:szCs w:val="20"/>
              </w:rPr>
              <w:t xml:space="preserve">opensm -g 0 -f ./osm.log -P ./partitions.conf</w:t>
            </w:r>
          </w:p>
        </w:tc>
        <w:tc>
          <w:tcPr>
            <w:tcW w:type="dxa" w:w="4300"/>
            <w:shd w:fill="FFFFFF" w:val="clear"/>
            <w:tcMar>
              <w:top w:type="dxa" w:w="100"/>
              <w:left w:type="dxa" w:w="120"/>
              <w:bottom w:type="dxa" w:w="100"/>
              <w:right w:type="dxa" w:w="120"/>
            </w:tcMar>
          </w:tcPr>
          <w:p>
            <w:r>
              <w:rPr>
                <w:sz w:val="20"/>
                <w:szCs w:val="20"/>
              </w:rPr>
              <w:t xml:space="preserve">Load a partition config — real, confirmed flag</w:t>
            </w:r>
          </w:p>
        </w:tc>
      </w:tr>
    </w:tbl>
    <w:p>
      <w:pPr>
        <w:pStyle w:val="Heading2"/>
        <w:spacing w:after="140" w:before="280"/>
      </w:pPr>
      <w:r>
        <w:rPr>
          <w:b/>
          <w:bCs/>
          <w:color w:val="0E7C7B"/>
          <w:sz w:val="24"/>
          <w:szCs w:val="24"/>
        </w:rPr>
        <w:t xml:space="preserve">12.3 ibsim console (at the sim&gt; prompt)</w:t>
      </w:r>
    </w:p>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NOT YET VERIFIED</w:t>
            </w:r>
          </w:p>
          <w:p>
            <w:pPr>
              <w:spacing w:after="0"/>
            </w:pPr>
            <w:r>
              <w:rPr>
                <w:sz w:val="22"/>
                <w:szCs w:val="22"/>
              </w:rPr>
              <w:t xml:space="preserve">This lab has only tested Ctrl+C to exit the sim&gt; prompt. The commands below (status, list, help, quit) are plausible console commands for this tool but have not been individually confirmed here — try "help" first at the sim&gt; prompt to get the real, authoritative list for your installed version, the same way A7.7 read osm.log instead of guessing.</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3864" w:val="clear"/>
            <w:tcMar>
              <w:top w:type="dxa" w:w="100"/>
              <w:left w:type="dxa" w:w="120"/>
              <w:bottom w:type="dxa" w:w="100"/>
              <w:right w:type="dxa" w:w="120"/>
            </w:tcMar>
          </w:tcPr>
          <w:p>
            <w:r>
              <w:rPr>
                <w:b/>
                <w:bCs/>
                <w:color w:val="FFFFFF"/>
                <w:sz w:val="20"/>
                <w:szCs w:val="20"/>
              </w:rPr>
              <w:t xml:space="preserve">Command</w:t>
            </w:r>
          </w:p>
        </w:tc>
        <w:tc>
          <w:tcPr>
            <w:tcW w:type="dxa" w:w="4500"/>
            <w:shd w:fill="1F3864" w:val="clear"/>
            <w:tcMar>
              <w:top w:type="dxa" w:w="100"/>
              <w:left w:type="dxa" w:w="120"/>
              <w:bottom w:type="dxa" w:w="100"/>
              <w:right w:type="dxa" w:w="120"/>
            </w:tcMar>
          </w:tcPr>
          <w:p>
            <w:r>
              <w:rPr>
                <w:b/>
                <w:bCs/>
                <w:color w:val="FFFFFF"/>
                <w:sz w:val="20"/>
                <w:szCs w:val="20"/>
              </w:rPr>
              <w:t xml:space="preserve">Purpose</w:t>
            </w:r>
          </w:p>
        </w:tc>
      </w:tr>
      <w:tr>
        <w:trPr>
          <w:cantSplit/>
        </w:trPr>
        <w:tc>
          <w:tcPr>
            <w:tcW w:type="dxa" w:w="4500"/>
            <w:shd w:fill="FFFFFF" w:val="clear"/>
            <w:tcMar>
              <w:top w:type="dxa" w:w="100"/>
              <w:left w:type="dxa" w:w="120"/>
              <w:bottom w:type="dxa" w:w="100"/>
              <w:right w:type="dxa" w:w="120"/>
            </w:tcMar>
          </w:tcPr>
          <w:p>
            <w:r>
              <w:rPr>
                <w:sz w:val="20"/>
                <w:szCs w:val="20"/>
              </w:rPr>
              <w:t xml:space="preserve">status</w:t>
            </w:r>
          </w:p>
        </w:tc>
        <w:tc>
          <w:tcPr>
            <w:tcW w:type="dxa" w:w="4500"/>
            <w:shd w:fill="FFFFFF" w:val="clear"/>
            <w:tcMar>
              <w:top w:type="dxa" w:w="100"/>
              <w:left w:type="dxa" w:w="120"/>
              <w:bottom w:type="dxa" w:w="100"/>
              <w:right w:type="dxa" w:w="120"/>
            </w:tcMar>
          </w:tcPr>
          <w:p>
            <w:r>
              <w:rPr>
                <w:sz w:val="20"/>
                <w:szCs w:val="20"/>
              </w:rPr>
              <w:t xml:space="preserve">Show simulator status (unconfirmed)</w:t>
            </w:r>
          </w:p>
        </w:tc>
      </w:tr>
      <w:tr>
        <w:trPr>
          <w:cantSplit/>
        </w:trPr>
        <w:tc>
          <w:tcPr>
            <w:tcW w:type="dxa" w:w="4500"/>
            <w:shd w:fill="F2F2F2" w:val="clear"/>
            <w:tcMar>
              <w:top w:type="dxa" w:w="100"/>
              <w:left w:type="dxa" w:w="120"/>
              <w:bottom w:type="dxa" w:w="100"/>
              <w:right w:type="dxa" w:w="120"/>
            </w:tcMar>
          </w:tcPr>
          <w:p>
            <w:r>
              <w:rPr>
                <w:sz w:val="20"/>
                <w:szCs w:val="20"/>
              </w:rPr>
              <w:t xml:space="preserve">list</w:t>
            </w:r>
          </w:p>
        </w:tc>
        <w:tc>
          <w:tcPr>
            <w:tcW w:type="dxa" w:w="4500"/>
            <w:shd w:fill="F2F2F2" w:val="clear"/>
            <w:tcMar>
              <w:top w:type="dxa" w:w="100"/>
              <w:left w:type="dxa" w:w="120"/>
              <w:bottom w:type="dxa" w:w="100"/>
              <w:right w:type="dxa" w:w="120"/>
            </w:tcMar>
          </w:tcPr>
          <w:p>
            <w:r>
              <w:rPr>
                <w:sz w:val="20"/>
                <w:szCs w:val="20"/>
              </w:rPr>
              <w:t xml:space="preserve">List all nodes (unconfirmed)</w:t>
            </w:r>
          </w:p>
        </w:tc>
      </w:tr>
      <w:tr>
        <w:trPr>
          <w:cantSplit/>
        </w:trPr>
        <w:tc>
          <w:tcPr>
            <w:tcW w:type="dxa" w:w="4500"/>
            <w:shd w:fill="FFFFFF" w:val="clear"/>
            <w:tcMar>
              <w:top w:type="dxa" w:w="100"/>
              <w:left w:type="dxa" w:w="120"/>
              <w:bottom w:type="dxa" w:w="100"/>
              <w:right w:type="dxa" w:w="120"/>
            </w:tcMar>
          </w:tcPr>
          <w:p>
            <w:r>
              <w:rPr>
                <w:sz w:val="20"/>
                <w:szCs w:val="20"/>
              </w:rPr>
              <w:t xml:space="preserve">help</w:t>
            </w:r>
          </w:p>
        </w:tc>
        <w:tc>
          <w:tcPr>
            <w:tcW w:type="dxa" w:w="4500"/>
            <w:shd w:fill="FFFFFF" w:val="clear"/>
            <w:tcMar>
              <w:top w:type="dxa" w:w="100"/>
              <w:left w:type="dxa" w:w="120"/>
              <w:bottom w:type="dxa" w:w="100"/>
              <w:right w:type="dxa" w:w="120"/>
            </w:tcMar>
          </w:tcPr>
          <w:p>
            <w:r>
              <w:rPr>
                <w:sz w:val="20"/>
                <w:szCs w:val="20"/>
              </w:rPr>
              <w:t xml:space="preserve">Show real available commands — run this first</w:t>
            </w:r>
          </w:p>
        </w:tc>
      </w:tr>
      <w:tr>
        <w:trPr>
          <w:cantSplit/>
        </w:trPr>
        <w:tc>
          <w:tcPr>
            <w:tcW w:type="dxa" w:w="4500"/>
            <w:shd w:fill="F2F2F2" w:val="clear"/>
            <w:tcMar>
              <w:top w:type="dxa" w:w="100"/>
              <w:left w:type="dxa" w:w="120"/>
              <w:bottom w:type="dxa" w:w="100"/>
              <w:right w:type="dxa" w:w="120"/>
            </w:tcMar>
          </w:tcPr>
          <w:p>
            <w:r>
              <w:rPr>
                <w:sz w:val="20"/>
                <w:szCs w:val="20"/>
              </w:rPr>
              <w:t xml:space="preserve">quit</w:t>
            </w:r>
          </w:p>
        </w:tc>
        <w:tc>
          <w:tcPr>
            <w:tcW w:type="dxa" w:w="4500"/>
            <w:shd w:fill="F2F2F2" w:val="clear"/>
            <w:tcMar>
              <w:top w:type="dxa" w:w="100"/>
              <w:left w:type="dxa" w:w="120"/>
              <w:bottom w:type="dxa" w:w="100"/>
              <w:right w:type="dxa" w:w="120"/>
            </w:tcMar>
          </w:tcPr>
          <w:p>
            <w:r>
              <w:rPr>
                <w:sz w:val="20"/>
                <w:szCs w:val="20"/>
              </w:rPr>
              <w:t xml:space="preserve">Exit ibsim</w:t>
            </w:r>
          </w:p>
        </w:tc>
      </w:tr>
    </w:tbl>
    <w:p>
      <w:pPr>
        <w:pStyle w:val="Heading1"/>
        <w:spacing w:after="200" w:before="400"/>
      </w:pPr>
      <w:r>
        <w:rPr>
          <w:b/>
          <w:bCs/>
          <w:color w:val="1F3864"/>
          <w:sz w:val="30"/>
          <w:szCs w:val="30"/>
        </w:rPr>
        <w:t xml:space="preserve">13.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700"/>
        <w:gridCol w:w="1300"/>
      </w:tblGrid>
      <w:tr>
        <w:trPr>
          <w:cantSplit/>
          <w:tblHeader/>
        </w:trPr>
        <w:tc>
          <w:tcPr>
            <w:tcW w:type="dxa" w:w="2700"/>
            <w:shd w:fill="1F3864" w:val="clear"/>
            <w:tcMar>
              <w:top w:type="dxa" w:w="100"/>
              <w:left w:type="dxa" w:w="120"/>
              <w:bottom w:type="dxa" w:w="100"/>
              <w:right w:type="dxa" w:w="120"/>
            </w:tcMar>
          </w:tcPr>
          <w:p>
            <w:r>
              <w:rPr>
                <w:b/>
                <w:bCs/>
                <w:color w:val="FFFFFF"/>
                <w:sz w:val="20"/>
                <w:szCs w:val="20"/>
              </w:rPr>
              <w:t xml:space="preserve">Symptom</w:t>
            </w:r>
          </w:p>
        </w:tc>
        <w:tc>
          <w:tcPr>
            <w:tcW w:type="dxa" w:w="2300"/>
            <w:shd w:fill="1F3864" w:val="clear"/>
            <w:tcMar>
              <w:top w:type="dxa" w:w="100"/>
              <w:left w:type="dxa" w:w="120"/>
              <w:bottom w:type="dxa" w:w="100"/>
              <w:right w:type="dxa" w:w="120"/>
            </w:tcMar>
          </w:tcPr>
          <w:p>
            <w:r>
              <w:rPr>
                <w:b/>
                <w:bCs/>
                <w:color w:val="FFFFFF"/>
                <w:sz w:val="20"/>
                <w:szCs w:val="20"/>
              </w:rPr>
              <w:t xml:space="preserve">Likely cause</w:t>
            </w:r>
          </w:p>
        </w:tc>
        <w:tc>
          <w:tcPr>
            <w:tcW w:type="dxa" w:w="2700"/>
            <w:shd w:fill="1F3864" w:val="clear"/>
            <w:tcMar>
              <w:top w:type="dxa" w:w="100"/>
              <w:left w:type="dxa" w:w="120"/>
              <w:bottom w:type="dxa" w:w="100"/>
              <w:right w:type="dxa" w:w="120"/>
            </w:tcMar>
          </w:tcPr>
          <w:p>
            <w:r>
              <w:rPr>
                <w:b/>
                <w:bCs/>
                <w:color w:val="FFFFFF"/>
                <w:sz w:val="20"/>
                <w:szCs w:val="20"/>
              </w:rPr>
              <w:t xml:space="preserve">Fix</w:t>
            </w:r>
          </w:p>
        </w:tc>
        <w:tc>
          <w:tcPr>
            <w:tcW w:type="dxa" w:w="1300"/>
            <w:shd w:fill="1F3864" w:val="clear"/>
            <w:tcMar>
              <w:top w:type="dxa" w:w="100"/>
              <w:left w:type="dxa" w:w="120"/>
              <w:bottom w:type="dxa" w:w="100"/>
              <w:right w:type="dxa" w:w="120"/>
            </w:tcMar>
          </w:tcPr>
          <w:p>
            <w:r>
              <w:rPr>
                <w:b/>
                <w:bCs/>
                <w:color w:val="FFFFFF"/>
                <w:sz w:val="20"/>
                <w:szCs w:val="20"/>
              </w:rPr>
              <w:t xml:space="preserve">Status</w:t>
            </w:r>
          </w:p>
        </w:tc>
      </w:tr>
      <w:tr>
        <w:trPr>
          <w:cantSplit/>
        </w:trPr>
        <w:tc>
          <w:tcPr>
            <w:tcW w:type="dxa" w:w="2700"/>
            <w:shd w:fill="FFFFFF" w:val="clear"/>
            <w:tcMar>
              <w:top w:type="dxa" w:w="100"/>
              <w:left w:type="dxa" w:w="120"/>
              <w:bottom w:type="dxa" w:w="100"/>
              <w:right w:type="dxa" w:w="120"/>
            </w:tcMar>
          </w:tcPr>
          <w:p>
            <w:r>
              <w:rPr>
                <w:sz w:val="20"/>
                <w:szCs w:val="20"/>
              </w:rPr>
              <w:t xml:space="preserve">"Error from osm_opensm_init: IB_INSUFFICIENT_RESOURCES"</w:t>
            </w:r>
          </w:p>
        </w:tc>
        <w:tc>
          <w:tcPr>
            <w:tcW w:type="dxa" w:w="2300"/>
            <w:shd w:fill="FFFFFF" w:val="clear"/>
            <w:tcMar>
              <w:top w:type="dxa" w:w="100"/>
              <w:left w:type="dxa" w:w="120"/>
              <w:bottom w:type="dxa" w:w="100"/>
              <w:right w:type="dxa" w:w="120"/>
            </w:tcMar>
          </w:tcPr>
          <w:p>
            <w:r>
              <w:rPr>
                <w:sz w:val="20"/>
                <w:szCs w:val="20"/>
              </w:rPr>
              <w:t xml:space="preserve">Missing /var/cache/opensm directory</w:t>
            </w:r>
          </w:p>
        </w:tc>
        <w:tc>
          <w:tcPr>
            <w:tcW w:type="dxa" w:w="2700"/>
            <w:shd w:fill="FFFFFF" w:val="clear"/>
            <w:tcMar>
              <w:top w:type="dxa" w:w="100"/>
              <w:left w:type="dxa" w:w="120"/>
              <w:bottom w:type="dxa" w:w="100"/>
              <w:right w:type="dxa" w:w="120"/>
            </w:tcMar>
          </w:tcPr>
          <w:p>
            <w:r>
              <w:rPr>
                <w:sz w:val="20"/>
                <w:szCs w:val="20"/>
              </w:rPr>
              <w:t xml:space="preserve">sudo mkdir -p /var/cache/opensm &amp;&amp; sudo chown $USER:$USER /var/cache/opensm</w:t>
            </w:r>
          </w:p>
        </w:tc>
        <w:tc>
          <w:tcPr>
            <w:tcW w:type="dxa" w:w="1300"/>
            <w:shd w:fill="FFFFFF" w:val="clear"/>
            <w:tcMar>
              <w:top w:type="dxa" w:w="100"/>
              <w:left w:type="dxa" w:w="120"/>
              <w:bottom w:type="dxa" w:w="100"/>
              <w:right w:type="dxa" w:w="120"/>
            </w:tcMar>
          </w:tcPr>
          <w:p>
            <w:r>
              <w:rPr>
                <w:sz w:val="20"/>
                <w:szCs w:val="20"/>
              </w:rPr>
              <w:t xml:space="preserve">Confirmed — A7.8</w:t>
            </w:r>
          </w:p>
        </w:tc>
      </w:tr>
      <w:tr>
        <w:trPr>
          <w:cantSplit/>
        </w:trPr>
        <w:tc>
          <w:tcPr>
            <w:tcW w:type="dxa" w:w="2700"/>
            <w:shd w:fill="F2F2F2" w:val="clear"/>
            <w:tcMar>
              <w:top w:type="dxa" w:w="100"/>
              <w:left w:type="dxa" w:w="120"/>
              <w:bottom w:type="dxa" w:w="100"/>
              <w:right w:type="dxa" w:w="120"/>
            </w:tcMar>
          </w:tcPr>
          <w:p>
            <w:r>
              <w:rPr>
                <w:sz w:val="20"/>
                <w:szCs w:val="20"/>
              </w:rPr>
              <w:t xml:space="preserve">OpenSM starts but hangs / exits instantly with no error</w:t>
            </w:r>
          </w:p>
        </w:tc>
        <w:tc>
          <w:tcPr>
            <w:tcW w:type="dxa" w:w="2300"/>
            <w:shd w:fill="F2F2F2" w:val="clear"/>
            <w:tcMar>
              <w:top w:type="dxa" w:w="100"/>
              <w:left w:type="dxa" w:w="120"/>
              <w:bottom w:type="dxa" w:w="100"/>
              <w:right w:type="dxa" w:w="120"/>
            </w:tcMar>
          </w:tcPr>
          <w:p>
            <w:r>
              <w:rPr>
                <w:sz w:val="20"/>
                <w:szCs w:val="20"/>
              </w:rPr>
              <w:t xml:space="preserve">libumad2sim.so path wrong, or -g 0 used with -B</w:t>
            </w:r>
          </w:p>
        </w:tc>
        <w:tc>
          <w:tcPr>
            <w:tcW w:type="dxa" w:w="2700"/>
            <w:shd w:fill="F2F2F2" w:val="clear"/>
            <w:tcMar>
              <w:top w:type="dxa" w:w="100"/>
              <w:left w:type="dxa" w:w="120"/>
              <w:bottom w:type="dxa" w:w="100"/>
              <w:right w:type="dxa" w:w="120"/>
            </w:tcMar>
          </w:tcPr>
          <w:p>
            <w:r>
              <w:rPr>
                <w:sz w:val="20"/>
                <w:szCs w:val="20"/>
              </w:rPr>
              <w:t xml:space="preserve">Verify path with ldd; use the real GUID (0x100001) with -B, per A7.10</w:t>
            </w:r>
          </w:p>
        </w:tc>
        <w:tc>
          <w:tcPr>
            <w:tcW w:type="dxa" w:w="1300"/>
            <w:shd w:fill="F2F2F2" w:val="clear"/>
            <w:tcMar>
              <w:top w:type="dxa" w:w="100"/>
              <w:left w:type="dxa" w:w="120"/>
              <w:bottom w:type="dxa" w:w="100"/>
              <w:right w:type="dxa" w:w="120"/>
            </w:tcMar>
          </w:tcPr>
          <w:p>
            <w:r>
              <w:rPr>
                <w:sz w:val="20"/>
                <w:szCs w:val="20"/>
              </w:rPr>
              <w:t xml:space="preserve">Confirmed — A7.10</w:t>
            </w:r>
          </w:p>
        </w:tc>
      </w:tr>
      <w:tr>
        <w:trPr>
          <w:cantSplit/>
        </w:trPr>
        <w:tc>
          <w:tcPr>
            <w:tcW w:type="dxa" w:w="2700"/>
            <w:shd w:fill="FFFFFF" w:val="clear"/>
            <w:tcMar>
              <w:top w:type="dxa" w:w="100"/>
              <w:left w:type="dxa" w:w="120"/>
              <w:bottom w:type="dxa" w:w="100"/>
              <w:right w:type="dxa" w:w="120"/>
            </w:tcMar>
          </w:tcPr>
          <w:p>
            <w:r>
              <w:rPr>
                <w:sz w:val="20"/>
                <w:szCs w:val="20"/>
              </w:rPr>
              <w:t xml:space="preserve">ibnetdiscover returns nothing</w:t>
            </w:r>
          </w:p>
        </w:tc>
        <w:tc>
          <w:tcPr>
            <w:tcW w:type="dxa" w:w="2300"/>
            <w:shd w:fill="FFFFFF" w:val="clear"/>
            <w:tcMar>
              <w:top w:type="dxa" w:w="100"/>
              <w:left w:type="dxa" w:w="120"/>
              <w:bottom w:type="dxa" w:w="100"/>
              <w:right w:type="dxa" w:w="120"/>
            </w:tcMar>
          </w:tcPr>
          <w:p>
            <w:r>
              <w:rPr>
                <w:sz w:val="20"/>
                <w:szCs w:val="20"/>
              </w:rPr>
              <w:t xml:space="preserve">Wrong SIM_HOST for this topology</w:t>
            </w:r>
          </w:p>
        </w:tc>
        <w:tc>
          <w:tcPr>
            <w:tcW w:type="dxa" w:w="2700"/>
            <w:shd w:fill="FFFFFF" w:val="clear"/>
            <w:tcMar>
              <w:top w:type="dxa" w:w="100"/>
              <w:left w:type="dxa" w:w="120"/>
              <w:bottom w:type="dxa" w:w="100"/>
              <w:right w:type="dxa" w:w="120"/>
            </w:tcMar>
          </w:tcPr>
          <w:p>
            <w:r>
              <w:rPr>
                <w:sz w:val="20"/>
                <w:szCs w:val="20"/>
              </w:rPr>
              <w:t xml:space="preserve">echo $SIM_HOST — must match a real node in the CURRENT topology file</w:t>
            </w:r>
          </w:p>
        </w:tc>
        <w:tc>
          <w:tcPr>
            <w:tcW w:type="dxa" w:w="1300"/>
            <w:shd w:fill="FFFFFF" w:val="clear"/>
            <w:tcMar>
              <w:top w:type="dxa" w:w="100"/>
              <w:left w:type="dxa" w:w="120"/>
              <w:bottom w:type="dxa" w:w="100"/>
              <w:right w:type="dxa" w:w="120"/>
            </w:tcMar>
          </w:tcPr>
          <w:p>
            <w:r>
              <w:rPr>
                <w:sz w:val="20"/>
                <w:szCs w:val="20"/>
              </w:rPr>
              <w:t xml:space="preserve">Plausible, matches A7 pattern</w:t>
            </w:r>
          </w:p>
        </w:tc>
      </w:tr>
      <w:tr>
        <w:trPr>
          <w:cantSplit/>
        </w:trPr>
        <w:tc>
          <w:tcPr>
            <w:tcW w:type="dxa" w:w="2700"/>
            <w:shd w:fill="F2F2F2" w:val="clear"/>
            <w:tcMar>
              <w:top w:type="dxa" w:w="100"/>
              <w:left w:type="dxa" w:w="120"/>
              <w:bottom w:type="dxa" w:w="100"/>
              <w:right w:type="dxa" w:w="120"/>
            </w:tcMar>
          </w:tcPr>
          <w:p>
            <w:r>
              <w:rPr>
                <w:sz w:val="20"/>
                <w:szCs w:val="20"/>
              </w:rPr>
              <w:t xml:space="preserve">sminfo shows no MASTER / "_do_madrpc failed"</w:t>
            </w:r>
          </w:p>
        </w:tc>
        <w:tc>
          <w:tcPr>
            <w:tcW w:type="dxa" w:w="2300"/>
            <w:shd w:fill="F2F2F2" w:val="clear"/>
            <w:tcMar>
              <w:top w:type="dxa" w:w="100"/>
              <w:left w:type="dxa" w:w="120"/>
              <w:bottom w:type="dxa" w:w="100"/>
              <w:right w:type="dxa" w:w="120"/>
            </w:tcMar>
          </w:tcPr>
          <w:p>
            <w:r>
              <w:rPr>
                <w:sz w:val="20"/>
                <w:szCs w:val="20"/>
              </w:rPr>
              <w:t xml:space="preserve">OpenSM isn't actually running</w:t>
            </w:r>
          </w:p>
        </w:tc>
        <w:tc>
          <w:tcPr>
            <w:tcW w:type="dxa" w:w="2700"/>
            <w:shd w:fill="F2F2F2" w:val="clear"/>
            <w:tcMar>
              <w:top w:type="dxa" w:w="100"/>
              <w:left w:type="dxa" w:w="120"/>
              <w:bottom w:type="dxa" w:w="100"/>
              <w:right w:type="dxa" w:w="120"/>
            </w:tcMar>
          </w:tcPr>
          <w:p>
            <w:r>
              <w:rPr>
                <w:sz w:val="20"/>
                <w:szCs w:val="20"/>
              </w:rPr>
              <w:t xml:space="preserve">ps aux | grep opensm</w:t>
            </w:r>
          </w:p>
        </w:tc>
        <w:tc>
          <w:tcPr>
            <w:tcW w:type="dxa" w:w="1300"/>
            <w:shd w:fill="F2F2F2" w:val="clear"/>
            <w:tcMar>
              <w:top w:type="dxa" w:w="100"/>
              <w:left w:type="dxa" w:w="120"/>
              <w:bottom w:type="dxa" w:w="100"/>
              <w:right w:type="dxa" w:w="120"/>
            </w:tcMar>
          </w:tcPr>
          <w:p>
            <w:r>
              <w:rPr>
                <w:sz w:val="20"/>
                <w:szCs w:val="20"/>
              </w:rPr>
              <w:t xml:space="preserve">Confirmed — A7.10</w:t>
            </w:r>
          </w:p>
        </w:tc>
      </w:tr>
      <w:tr>
        <w:trPr>
          <w:cantSplit/>
        </w:trPr>
        <w:tc>
          <w:tcPr>
            <w:tcW w:type="dxa" w:w="2700"/>
            <w:shd w:fill="FFFFFF" w:val="clear"/>
            <w:tcMar>
              <w:top w:type="dxa" w:w="100"/>
              <w:left w:type="dxa" w:w="120"/>
              <w:bottom w:type="dxa" w:w="100"/>
              <w:right w:type="dxa" w:w="120"/>
            </w:tcMar>
          </w:tcPr>
          <w:p>
            <w:r>
              <w:rPr>
                <w:sz w:val="20"/>
                <w:szCs w:val="20"/>
              </w:rPr>
              <w:t xml:space="preserve">ibsim warnings: "process_packet: no one to handle pkt"</w:t>
            </w:r>
          </w:p>
        </w:tc>
        <w:tc>
          <w:tcPr>
            <w:tcW w:type="dxa" w:w="2300"/>
            <w:shd w:fill="FFFFFF" w:val="clear"/>
            <w:tcMar>
              <w:top w:type="dxa" w:w="100"/>
              <w:left w:type="dxa" w:w="120"/>
              <w:bottom w:type="dxa" w:w="100"/>
              <w:right w:type="dxa" w:w="120"/>
            </w:tcMar>
          </w:tcPr>
          <w:p>
            <w:r>
              <w:rPr>
                <w:sz w:val="20"/>
                <w:szCs w:val="20"/>
              </w:rPr>
              <w:t xml:space="preserve">ibsim doesn't run a live per-node dataplane responder</w:t>
            </w:r>
          </w:p>
        </w:tc>
        <w:tc>
          <w:tcPr>
            <w:tcW w:type="dxa" w:w="2700"/>
            <w:shd w:fill="FFFFFF" w:val="clear"/>
            <w:tcMar>
              <w:top w:type="dxa" w:w="100"/>
              <w:left w:type="dxa" w:w="120"/>
              <w:bottom w:type="dxa" w:w="100"/>
              <w:right w:type="dxa" w:w="120"/>
            </w:tcMar>
          </w:tcPr>
          <w:p>
            <w:r>
              <w:rPr>
                <w:sz w:val="20"/>
                <w:szCs w:val="20"/>
              </w:rPr>
              <w:t xml:space="preserve">Normal — ibping will not work here, by design (Module A7 scope note)</w:t>
            </w:r>
          </w:p>
        </w:tc>
        <w:tc>
          <w:tcPr>
            <w:tcW w:type="dxa" w:w="1300"/>
            <w:shd w:fill="FFFFFF" w:val="clear"/>
            <w:tcMar>
              <w:top w:type="dxa" w:w="100"/>
              <w:left w:type="dxa" w:w="120"/>
              <w:bottom w:type="dxa" w:w="100"/>
              <w:right w:type="dxa" w:w="120"/>
            </w:tcMar>
          </w:tcPr>
          <w:p>
            <w:r>
              <w:rPr>
                <w:sz w:val="20"/>
                <w:szCs w:val="20"/>
              </w:rPr>
              <w:t xml:space="preserve">Confirmed — A7 watchout</w:t>
            </w:r>
          </w:p>
        </w:tc>
      </w:tr>
      <w:tr>
        <w:trPr>
          <w:cantSplit/>
        </w:trPr>
        <w:tc>
          <w:tcPr>
            <w:tcW w:type="dxa" w:w="2700"/>
            <w:shd w:fill="F2F2F2" w:val="clear"/>
            <w:tcMar>
              <w:top w:type="dxa" w:w="100"/>
              <w:left w:type="dxa" w:w="120"/>
              <w:bottom w:type="dxa" w:w="100"/>
              <w:right w:type="dxa" w:w="120"/>
            </w:tcMar>
          </w:tcPr>
          <w:p>
            <w:r>
              <w:rPr>
                <w:sz w:val="20"/>
                <w:szCs w:val="20"/>
              </w:rPr>
              <w:t xml:space="preserve">"Port 12345 already in use"</w:t>
            </w:r>
          </w:p>
        </w:tc>
        <w:tc>
          <w:tcPr>
            <w:tcW w:type="dxa" w:w="2300"/>
            <w:shd w:fill="F2F2F2" w:val="clear"/>
            <w:tcMar>
              <w:top w:type="dxa" w:w="100"/>
              <w:left w:type="dxa" w:w="120"/>
              <w:bottom w:type="dxa" w:w="100"/>
              <w:right w:type="dxa" w:w="120"/>
            </w:tcMar>
          </w:tcPr>
          <w:p>
            <w:r>
              <w:rPr>
                <w:sz w:val="20"/>
                <w:szCs w:val="20"/>
              </w:rPr>
              <w:t xml:space="preserve">A previous ibsim instance is still running</w:t>
            </w:r>
          </w:p>
        </w:tc>
        <w:tc>
          <w:tcPr>
            <w:tcW w:type="dxa" w:w="2700"/>
            <w:shd w:fill="F2F2F2" w:val="clear"/>
            <w:tcMar>
              <w:top w:type="dxa" w:w="100"/>
              <w:left w:type="dxa" w:w="120"/>
              <w:bottom w:type="dxa" w:w="100"/>
              <w:right w:type="dxa" w:w="120"/>
            </w:tcMar>
          </w:tcPr>
          <w:p>
            <w:r>
              <w:rPr>
                <w:sz w:val="20"/>
                <w:szCs w:val="20"/>
              </w:rPr>
              <w:t xml:space="preserve">pkill ibsim, then sudo netstat -ulnp | grep 12345 to confirm it's clear</w:t>
            </w:r>
          </w:p>
        </w:tc>
        <w:tc>
          <w:tcPr>
            <w:tcW w:type="dxa" w:w="1300"/>
            <w:shd w:fill="F2F2F2" w:val="clear"/>
            <w:tcMar>
              <w:top w:type="dxa" w:w="100"/>
              <w:left w:type="dxa" w:w="120"/>
              <w:bottom w:type="dxa" w:w="100"/>
              <w:right w:type="dxa" w:w="120"/>
            </w:tcMar>
          </w:tcPr>
          <w:p>
            <w:r>
              <w:rPr>
                <w:sz w:val="20"/>
                <w:szCs w:val="20"/>
              </w:rPr>
              <w:t xml:space="preserve">Consistent with A7 findings</w:t>
            </w:r>
          </w:p>
        </w:tc>
      </w:tr>
    </w:tbl>
    <w:p>
      <w:pPr>
        <w:pStyle w:val="Heading2"/>
        <w:spacing w:after="140" w:before="280"/>
      </w:pPr>
      <w:r>
        <w:rPr>
          <w:b/>
          <w:bCs/>
          <w:color w:val="0E7C7B"/>
          <w:sz w:val="24"/>
          <w:szCs w:val="24"/>
        </w:rPr>
        <w:t xml:space="preserve">13.1 Diagnostic sequence</w:t>
      </w:r>
    </w:p>
    <w:p>
      <w:pPr>
        <w:spacing w:after="140"/>
      </w:pPr>
      <w:r>
        <w:rPr>
          <w:sz w:val="22"/>
          <w:szCs w:val="22"/>
        </w:rPr>
        <w:t xml:space="preserve">When something fails, follow this order — identical to the escalation discipline already established in Workbook AI Module A7.9:</w:t>
      </w:r>
    </w:p>
    <w:p>
      <w:pPr>
        <w:pStyle w:val="ListParagraph"/>
        <w:numPr>
          <w:ilvl w:val="0"/>
          <w:numId w:val="3"/>
        </w:numPr>
        <w:spacing w:after="70"/>
      </w:pPr>
      <w:r>
        <w:rPr>
          <w:sz w:val="22"/>
          <w:szCs w:val="22"/>
        </w:rPr>
        <w:t xml:space="preserve">Read the log first: cat ./osm.log | tail -30 — cheapest, most effective, solved the real ERR 6101 bug</w:t>
      </w:r>
    </w:p>
    <w:p>
      <w:pPr>
        <w:pStyle w:val="ListParagraph"/>
        <w:numPr>
          <w:ilvl w:val="0"/>
          <w:numId w:val="3"/>
        </w:numPr>
        <w:spacing w:after="70"/>
      </w:pPr>
      <w:r>
        <w:rPr>
          <w:sz w:val="22"/>
          <w:szCs w:val="22"/>
        </w:rPr>
        <w:t xml:space="preserve">Verify processes are running: ps aux | grep -E "ibsim|opensm" | grep -v grep</w:t>
      </w:r>
    </w:p>
    <w:p>
      <w:pPr>
        <w:pStyle w:val="ListParagraph"/>
        <w:numPr>
          <w:ilvl w:val="0"/>
          <w:numId w:val="3"/>
        </w:numPr>
        <w:spacing w:after="70"/>
      </w:pPr>
      <w:r>
        <w:rPr>
          <w:sz w:val="22"/>
          <w:szCs w:val="22"/>
        </w:rPr>
        <w:t xml:space="preserve">Verify the UDP port is listening (not TCP): sudo netstat -ulnp | grep 12345 or sudo lsof -i :12345</w:t>
      </w:r>
    </w:p>
    <w:p>
      <w:pPr>
        <w:pStyle w:val="ListParagraph"/>
        <w:numPr>
          <w:ilvl w:val="0"/>
          <w:numId w:val="3"/>
        </w:numPr>
        <w:spacing w:after="70"/>
      </w:pPr>
      <w:r>
        <w:rPr>
          <w:sz w:val="22"/>
          <w:szCs w:val="22"/>
        </w:rPr>
        <w:t xml:space="preserve">Try verbose output: opensm -g 0 -f ./osm.log -V (not "-v 2" or "-v 3" — those flags don't exist)</w:t>
      </w:r>
    </w:p>
    <w:p>
      <w:pPr>
        <w:pStyle w:val="ListParagraph"/>
        <w:numPr>
          <w:ilvl w:val="0"/>
          <w:numId w:val="3"/>
        </w:numPr>
        <w:spacing w:after="70"/>
      </w:pPr>
      <w:r>
        <w:rPr>
          <w:sz w:val="22"/>
          <w:szCs w:val="22"/>
        </w:rPr>
        <w:t xml:space="preserve">strace as the last resort, when logs genuinely don't explain it: strace -f -e trace=network -o /tmp/opensm_trace.txt ./ibsim-env.sh opensm -g 0 -f ./osm.log</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CONFIRMED</w:t>
            </w:r>
          </w:p>
          <w:p>
            <w:pPr>
              <w:spacing w:after="0"/>
            </w:pPr>
            <w:r>
              <w:rPr>
                <w:sz w:val="22"/>
                <w:szCs w:val="22"/>
              </w:rPr>
              <w:t xml:space="preserve">This exact five-step order matches Module A7.9's fallback-technique guidance precisely: log first, verify assumptions, only then strace. Good, independently-arrived-at agreement with what this lab already proved.</w:t>
            </w:r>
          </w:p>
        </w:tc>
      </w:tr>
    </w:tbl>
    <w:p>
      <w:pPr>
        <w:pStyle w:val="Heading1"/>
        <w:spacing w:after="200" w:before="400"/>
      </w:pPr>
      <w:r>
        <w:rPr>
          <w:b/>
          <w:bCs/>
          <w:color w:val="1F3864"/>
          <w:sz w:val="30"/>
          <w:szCs w:val="30"/>
        </w:rPr>
        <w:t xml:space="preserve">14. Corrections Log</w:t>
      </w:r>
    </w:p>
    <w:p>
      <w:pPr>
        <w:spacing w:after="140"/>
      </w:pPr>
      <w:r>
        <w:rPr>
          <w:sz w:val="22"/>
          <w:szCs w:val="22"/>
        </w:rPr>
        <w:t xml:space="preserve">Every place this guide's source material was changed from what was originally supplied, and why — transparency over the editing, not just the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400"/>
      </w:tblGrid>
      <w:tr>
        <w:trPr>
          <w:cantSplit/>
          <w:tblHeader/>
        </w:trPr>
        <w:tc>
          <w:tcPr>
            <w:tcW w:type="dxa" w:w="3400"/>
            <w:shd w:fill="1F3864" w:val="clear"/>
            <w:tcMar>
              <w:top w:type="dxa" w:w="100"/>
              <w:left w:type="dxa" w:w="120"/>
              <w:bottom w:type="dxa" w:w="100"/>
              <w:right w:type="dxa" w:w="120"/>
            </w:tcMar>
          </w:tcPr>
          <w:p>
            <w:r>
              <w:rPr>
                <w:b/>
                <w:bCs/>
                <w:color w:val="FFFFFF"/>
                <w:sz w:val="20"/>
                <w:szCs w:val="20"/>
              </w:rPr>
              <w:t xml:space="preserve">Original claim</w:t>
            </w:r>
          </w:p>
        </w:tc>
        <w:tc>
          <w:tcPr>
            <w:tcW w:type="dxa" w:w="3200"/>
            <w:shd w:fill="1F3864" w:val="clear"/>
            <w:tcMar>
              <w:top w:type="dxa" w:w="100"/>
              <w:left w:type="dxa" w:w="120"/>
              <w:bottom w:type="dxa" w:w="100"/>
              <w:right w:type="dxa" w:w="120"/>
            </w:tcMar>
          </w:tcPr>
          <w:p>
            <w:r>
              <w:rPr>
                <w:b/>
                <w:bCs/>
                <w:color w:val="FFFFFF"/>
                <w:sz w:val="20"/>
                <w:szCs w:val="20"/>
              </w:rPr>
              <w:t xml:space="preserve">Correction</w:t>
            </w:r>
          </w:p>
        </w:tc>
        <w:tc>
          <w:tcPr>
            <w:tcW w:type="dxa" w:w="2400"/>
            <w:shd w:fill="1F3864" w:val="clear"/>
            <w:tcMar>
              <w:top w:type="dxa" w:w="100"/>
              <w:left w:type="dxa" w:w="120"/>
              <w:bottom w:type="dxa" w:w="100"/>
              <w:right w:type="dxa" w:w="120"/>
            </w:tcMar>
          </w:tcPr>
          <w:p>
            <w:r>
              <w:rPr>
                <w:b/>
                <w:bCs/>
                <w:color w:val="FFFFFF"/>
                <w:sz w:val="20"/>
                <w:szCs w:val="20"/>
              </w:rPr>
              <w:t xml:space="preserve">Basis</w:t>
            </w:r>
          </w:p>
        </w:tc>
      </w:tr>
      <w:tr>
        <w:trPr>
          <w:cantSplit/>
        </w:trPr>
        <w:tc>
          <w:tcPr>
            <w:tcW w:type="dxa" w:w="3400"/>
            <w:shd w:fill="FFFFFF" w:val="clear"/>
            <w:tcMar>
              <w:top w:type="dxa" w:w="100"/>
              <w:left w:type="dxa" w:w="120"/>
              <w:bottom w:type="dxa" w:w="100"/>
              <w:right w:type="dxa" w:w="120"/>
            </w:tcMar>
          </w:tcPr>
          <w:p>
            <w:r>
              <w:rPr>
                <w:sz w:val="20"/>
                <w:szCs w:val="20"/>
              </w:rPr>
              <w:t xml:space="preserve">"-v 2" / "-v 3" verbose flags, used throughout every exercise</w:t>
            </w:r>
          </w:p>
        </w:tc>
        <w:tc>
          <w:tcPr>
            <w:tcW w:type="dxa" w:w="3200"/>
            <w:shd w:fill="FFFFFF" w:val="clear"/>
            <w:tcMar>
              <w:top w:type="dxa" w:w="100"/>
              <w:left w:type="dxa" w:w="120"/>
              <w:bottom w:type="dxa" w:w="100"/>
              <w:right w:type="dxa" w:w="120"/>
            </w:tcMar>
          </w:tcPr>
          <w:p>
            <w:r>
              <w:rPr>
                <w:sz w:val="20"/>
                <w:szCs w:val="20"/>
              </w:rPr>
              <w:t xml:space="preserve">Replaced with -V (or -D &lt;level&gt;) everywhere</w:t>
            </w:r>
          </w:p>
        </w:tc>
        <w:tc>
          <w:tcPr>
            <w:tcW w:type="dxa" w:w="2400"/>
            <w:shd w:fill="FFFFFF" w:val="clear"/>
            <w:tcMar>
              <w:top w:type="dxa" w:w="100"/>
              <w:left w:type="dxa" w:w="120"/>
              <w:bottom w:type="dxa" w:w="100"/>
              <w:right w:type="dxa" w:w="120"/>
            </w:tcMar>
          </w:tcPr>
          <w:p>
            <w:r>
              <w:rPr>
                <w:sz w:val="20"/>
                <w:szCs w:val="20"/>
              </w:rPr>
              <w:t xml:space="preserve">opensm --help, captured directly from this lab's own OpenSM 3.3.23 build — no lowercase -v exists</w:t>
            </w:r>
          </w:p>
        </w:tc>
      </w:tr>
      <w:tr>
        <w:trPr>
          <w:cantSplit/>
        </w:trPr>
        <w:tc>
          <w:tcPr>
            <w:tcW w:type="dxa" w:w="3400"/>
            <w:shd w:fill="F2F2F2" w:val="clear"/>
            <w:tcMar>
              <w:top w:type="dxa" w:w="100"/>
              <w:left w:type="dxa" w:w="120"/>
              <w:bottom w:type="dxa" w:w="100"/>
              <w:right w:type="dxa" w:w="120"/>
            </w:tcMar>
          </w:tcPr>
          <w:p>
            <w:r>
              <w:rPr>
                <w:sz w:val="20"/>
                <w:szCs w:val="20"/>
              </w:rPr>
              <w:t xml:space="preserve">"opensm -g 0 ... -B" in the prerequisites check</w:t>
            </w:r>
          </w:p>
        </w:tc>
        <w:tc>
          <w:tcPr>
            <w:tcW w:type="dxa" w:w="3200"/>
            <w:shd w:fill="F2F2F2" w:val="clear"/>
            <w:tcMar>
              <w:top w:type="dxa" w:w="100"/>
              <w:left w:type="dxa" w:w="120"/>
              <w:bottom w:type="dxa" w:w="100"/>
              <w:right w:type="dxa" w:w="120"/>
            </w:tcMar>
          </w:tcPr>
          <w:p>
            <w:r>
              <w:rPr>
                <w:sz w:val="20"/>
                <w:szCs w:val="20"/>
              </w:rPr>
              <w:t xml:space="preserve">Changed to -g 0x100001 for the -B (daemon) case</w:t>
            </w:r>
          </w:p>
        </w:tc>
        <w:tc>
          <w:tcPr>
            <w:tcW w:type="dxa" w:w="2400"/>
            <w:shd w:fill="F2F2F2" w:val="clear"/>
            <w:tcMar>
              <w:top w:type="dxa" w:w="100"/>
              <w:left w:type="dxa" w:w="120"/>
              <w:bottom w:type="dxa" w:w="100"/>
              <w:right w:type="dxa" w:w="120"/>
            </w:tcMar>
          </w:tcPr>
          <w:p>
            <w:r>
              <w:rPr>
                <w:sz w:val="20"/>
                <w:szCs w:val="20"/>
              </w:rPr>
              <w:t xml:space="preserve">A7.10 proved -g 0 requires an interactive prompt unavailable in daemon mode</w:t>
            </w:r>
          </w:p>
        </w:tc>
      </w:tr>
      <w:tr>
        <w:trPr>
          <w:cantSplit/>
        </w:trPr>
        <w:tc>
          <w:tcPr>
            <w:tcW w:type="dxa" w:w="3400"/>
            <w:shd w:fill="FFFFFF" w:val="clear"/>
            <w:tcMar>
              <w:top w:type="dxa" w:w="100"/>
              <w:left w:type="dxa" w:w="120"/>
              <w:bottom w:type="dxa" w:w="100"/>
              <w:right w:type="dxa" w:w="120"/>
            </w:tcMar>
          </w:tcPr>
          <w:p>
            <w:r>
              <w:rPr>
                <w:sz w:val="20"/>
                <w:szCs w:val="20"/>
              </w:rPr>
              <w:t xml:space="preserve">"sminfo -p" to check partition status</w:t>
            </w:r>
          </w:p>
        </w:tc>
        <w:tc>
          <w:tcPr>
            <w:tcW w:type="dxa" w:w="3200"/>
            <w:shd w:fill="FFFFFF" w:val="clear"/>
            <w:tcMar>
              <w:top w:type="dxa" w:w="100"/>
              <w:left w:type="dxa" w:w="120"/>
              <w:bottom w:type="dxa" w:w="100"/>
              <w:right w:type="dxa" w:w="120"/>
            </w:tcMar>
          </w:tcPr>
          <w:p>
            <w:r>
              <w:rPr>
                <w:sz w:val="20"/>
                <w:szCs w:val="20"/>
              </w:rPr>
              <w:t xml:space="preserve">Flagged unconfirmed — no evidence this flag exists</w:t>
            </w:r>
          </w:p>
        </w:tc>
        <w:tc>
          <w:tcPr>
            <w:tcW w:type="dxa" w:w="2400"/>
            <w:shd w:fill="FFFFFF" w:val="clear"/>
            <w:tcMar>
              <w:top w:type="dxa" w:w="100"/>
              <w:left w:type="dxa" w:w="120"/>
              <w:bottom w:type="dxa" w:w="100"/>
              <w:right w:type="dxa" w:w="120"/>
            </w:tcMar>
          </w:tcPr>
          <w:p>
            <w:r>
              <w:rPr>
                <w:sz w:val="20"/>
                <w:szCs w:val="20"/>
              </w:rPr>
              <w:t xml:space="preserve">Never observed in this lab; sminfo's only confirmed behavior is a single-line status report</w:t>
            </w:r>
          </w:p>
        </w:tc>
      </w:tr>
    </w:tbl>
    <w:p>
      <w:pPr>
        <w:spacing w:after="140"/>
      </w:pPr>
      <w:r>
        <w:rPr>
          <w:sz w:val="22"/>
          <w:szCs w:val="22"/>
        </w:rPr>
        <w:t xml:space="preserve">Left as genuinely confirmed, unchanged: the -P partition flag, the --priority/-p flag, the UDP-not-TCP port-check guidance, the ERR 6101 fix, and the entire diagnostic escalation order — all independently verifiable against this lab's own prior, tested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0dc35e434cdd2a67313571683f7f40d13a52e2.png"/><Relationship Id="rId8" Type="http://schemas.openxmlformats.org/officeDocument/2006/relationships/image" Target="media/f14b45f40ab532a02f08285a3d38b7e9fab2dc2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2026-09-03T16:55:46.599Z</dcterms:created>
  <dcterms:modified xsi:type="dcterms:W3CDTF">2026-09-03T16:55:46.608Z</dcterms:modified>
</cp:coreProperties>
</file>

<file path=docProps/custom.xml><?xml version="1.0" encoding="utf-8"?>
<Properties xmlns="http://schemas.openxmlformats.org/officeDocument/2006/custom-properties" xmlns:vt="http://schemas.openxmlformats.org/officeDocument/2006/docPropsVTypes"/>
</file>