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H Sarabun New" w:hAnsi="TH Sarabun New" w:eastAsia="TH Sarabun New" w:cs="TH Sarabun New"/>
          <w:b/>
          <w:i w:val="0"/>
          <w:sz w:val="64"/>
        </w:rPr>
        <w:t xml:space="preserve">Billing Module — ตัวอย่างเอกสาร (Sample)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44"/>
        </w:rPr>
        <w:t>System Design Document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36"/>
        </w:rPr>
        <w:t xml:space="preserve">จัดทำเพื่อ (Prepared for): ชื่อลูกค้าตัวอย่าง จำกัด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เวอร์ชันเอกสาร (Version): 1.0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วันที่ (Date): 2026-07-04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จัดทำโดย (Prepared by): ScenarioForge domain-design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ประวัติการแก้ไขเอกสาร (Revision History)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เวอร์ชัน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วันที่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ผู้จัดทำ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รายละเอียดการแก้ไข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 xml:space="preserve">1.0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 xml:space="preserve">2026-07-04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 xml:space="preserve">ScenarioForge domain-design</w:t>
            </w:r>
          </w:p>
        </w:tc>
        <w:tc>
          <w:tcPr>
            <w:tcW w:type="dxa" w:w="2351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 xml:space="preserve">ออกเอกสารฉบับแรกสำหรับส่งมอบ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สารบัญ (Table of Contents)</w:t>
      </w:r>
    </w:p>
    <w:p>
      <w:r>
        <w:fldChar w:fldCharType="begin"/>
        <w:instrText xml:space="preserve">TOC \o "1-3" \h \z \u</w:instrText>
        <w:fldChar w:fldCharType="separate"/>
        <w:t>Right-click here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1. บทนำและภาพรวมระบบ (Introduction &amp; Overview)</w:t>
      </w:r>
    </w:p>
    <w:p>
      <w:r>
        <w:t>ระบบ Billing Module เป็นส่วนหนึ่งของแพลตฟอร์ม SaaS ที่ทำหน้าที่จัดการการเรียกเก็บเงินรายเดือน ตั้งแต่การออก invoice ให้ผู้ใช้งาน (subscriber) จนถึงการชำระเงินผ่านบัตรเครดิตและการออกใบเสร็จ</w:t>
      </w:r>
    </w:p>
    <w:p>
      <w:pPr>
        <w:pStyle w:val="ListBullet"/>
      </w:pPr>
      <w:r>
        <w:rPr>
          <w:b/>
        </w:rPr>
        <w:t>วัตถุประสงค์</w:t>
      </w:r>
      <w:r>
        <w:t>: ลดขั้นตอนการชำระเงินที่ซับซ้อน ให้ subscriber จ่ายบิลได้ภายในไม่กี่คลิก</w:t>
      </w:r>
    </w:p>
    <w:p>
      <w:pPr>
        <w:pStyle w:val="ListBullet"/>
      </w:pPr>
      <w:r>
        <w:rPr>
          <w:b/>
        </w:rPr>
        <w:t>ขอบเขต</w:t>
      </w:r>
      <w:r>
        <w:t>: ครอบคลุม subscription, invoice, payment — ไม่รวมระบบบัญชี/ภาษีย้อนหลัง</w:t>
      </w:r>
    </w:p>
    <w:p>
      <w:pPr>
        <w:pStyle w:val="ListBullet"/>
      </w:pPr>
      <w:r>
        <w:rPr>
          <w:b/>
        </w:rPr>
        <w:t>Stakeholders</w:t>
      </w:r>
      <w:r>
        <w:t>: Subscriber (ผู้ใช้งาน), Billing Admin (ผู้ดูแลระบบเรียกเก็บเงิน), Payment Gateway (ผู้ให้บริการชำระเงิน)</w:t>
      </w:r>
    </w:p>
    <w:p>
      <w:r>
        <w:t>สถาปัตยกรรมระดับสูง: เว็บแอปพลิเคชัน (subscriber-facing) เรียก Billing API ซึ่งเชื่อมต่อกับ Payment Gateway ภายนอกแบบ synchronous สำหรับการตัดบัตร และเก็บสถานะ invoice/payment ไว้ในฐานข้อมูลหลัก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2. ความต้องการของระบบ (System Requirements)</w:t>
      </w:r>
    </w:p>
    <w:p>
      <w:r>
        <w:rPr>
          <w:b/>
        </w:rPr>
        <w:t>Functional Requirements</w:t>
      </w:r>
    </w:p>
    <w:p>
      <w:pPr>
        <w:pStyle w:val="ListBullet"/>
      </w:pPr>
      <w:r>
        <w:t>ระบบต้องออก invoice อัตโนมัติทุกรอบบิล (monthly)</w:t>
      </w:r>
    </w:p>
    <w:p>
      <w:pPr>
        <w:pStyle w:val="ListBullet"/>
      </w:pPr>
      <w:r>
        <w:t>subscriber ต้องชำระ invoice ด้วยบัตรเครดิตที่ผูกไว้ได้</w:t>
      </w:r>
    </w:p>
    <w:p>
      <w:pPr>
        <w:pStyle w:val="ListBullet"/>
      </w:pPr>
      <w:r>
        <w:t>ระบบต้องออกใบเสร็จหลังชำระเงินสำเร็จ</w:t>
      </w:r>
    </w:p>
    <w:p>
      <w:r>
        <w:rPr>
          <w:b/>
        </w:rPr>
        <w:t>Non-Functional Requirements</w:t>
      </w:r>
    </w:p>
    <w:p>
      <w:pPr>
        <w:pStyle w:val="ListBullet"/>
      </w:pPr>
      <w:r>
        <w:t>การตัดบัตรต้องตอบกลับภายใน 5 วินาที (P95)</w:t>
      </w:r>
    </w:p>
    <w:p>
      <w:pPr>
        <w:pStyle w:val="ListBullet"/>
      </w:pPr>
      <w:r>
        <w:t>ข้อมูลบัตรเครดิตต้องไม่ถูกเก็บในระบบเราเอง (ใช้ token จาก gateway เท่านั้น)</w:t>
      </w:r>
    </w:p>
    <w:p>
      <w:r>
        <w:rPr>
          <w:b/>
        </w:rPr>
        <w:t>Business Rules</w:t>
      </w:r>
    </w:p>
    <w:p>
      <w:pPr>
        <w:pStyle w:val="ListBullet"/>
      </w:pPr>
      <w:r>
        <w:t>Invoice ที่ status = paid ห้ามแก้ไข AmountDue อีก</w:t>
      </w:r>
    </w:p>
    <w:p>
      <w:pPr>
        <w:pStyle w:val="ListBullet"/>
      </w:pPr>
      <w:r>
        <w:t>ถ้าตัดบัตรไม่สำเร็จ ระบบต้อง notify subscriber ทันที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3. ภาพรวมโมดูล (Module Overview)</w:t>
      </w:r>
    </w:p>
    <w:p>
      <w:pPr>
        <w:pStyle w:val="ListBullet"/>
      </w:pPr>
      <w:r>
        <w:rPr>
          <w:b/>
        </w:rPr>
        <w:t>Billing</w:t>
      </w:r>
      <w:r>
        <w:t xml:space="preserve"> — ออก invoice, คำนวณยอด, ผูกกับ Subscription</w:t>
      </w:r>
    </w:p>
    <w:p>
      <w:pPr>
        <w:pStyle w:val="ListBullet"/>
      </w:pPr>
      <w:r>
        <w:rPr>
          <w:b/>
        </w:rPr>
        <w:t>Payment</w:t>
      </w:r>
      <w:r>
        <w:t xml:space="preserve"> — เชื่อมต่อ Payment Gateway, บันทึกผลการตัดบัตร</w:t>
      </w:r>
    </w:p>
    <w:p>
      <w:pPr>
        <w:pStyle w:val="ListBullet"/>
      </w:pPr>
      <w:r>
        <w:rPr>
          <w:b/>
        </w:rPr>
        <w:t>Notification</w:t>
      </w:r>
      <w:r>
        <w:t xml:space="preserve"> — แจ้งเตือน subscriber (ใบเสร็จ / แจ้งเตือนบัตรถูกปฏิเสธ)</w:t>
      </w:r>
    </w:p>
    <w:p>
      <w:r>
        <w:t>โมดูล Billing เป็นเจ้าของ Invoice และ Subscription; โมดูล Payment เป็นเจ้าของ Payment และเรียกใช้ Billing เพื่ออัปเดตสถานะ invoice หลังตัดบัตรเสร็จ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4. แบบจำลองข้อมูล (Data Model)</w:t>
      </w:r>
    </w:p>
    <w:p>
      <w:r>
        <w:t xml:space="preserve">โมเดลข้อมูลประกอบด้วย 3 entities หลัก: </w:t>
      </w:r>
      <w:r>
        <w:rPr>
          <w:b/>
        </w:rPr>
        <w:t>Subscription</w:t>
      </w:r>
      <w:r>
        <w:t xml:space="preserve"> (สัญญาการสมัครสมาชิก), </w:t>
      </w:r>
      <w:r>
        <w:rPr>
          <w:b/>
        </w:rPr>
        <w:t>Invoice</w:t>
      </w:r>
      <w:r>
        <w:t xml:space="preserve"> (ใบแจ้งหนี้ รายเดือนที่ผูกกับ subscription หนึ่งรายการ), และ </w:t>
      </w:r>
      <w:r>
        <w:rPr>
          <w:b/>
        </w:rPr>
        <w:t>Payment</w:t>
      </w:r>
      <w:r>
        <w:t xml:space="preserve"> (ผลการชำระเงินของ invoice หนึ่งใบ สามารถมีได้หลายครั้งกรณีตัดบัตรไม่ผ่านแล้วลองใหม่)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5. แผนภาพการไหลของข้อมูล (Data Flow Diagram)</w:t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color w:val="1F3B57"/>
          <w:sz w:val="36"/>
        </w:rPr>
        <w:t>Level 0 — Context Diagram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1083308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330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color w:val="1F3B57"/>
          <w:sz w:val="36"/>
        </w:rPr>
        <w:t>Level 1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2122422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242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6. แผนภาพขั้นตอนการทำงาน (Flow Diagrams)</w:t>
      </w:r>
    </w:p>
    <w:p>
      <w:r>
        <w:t xml:space="preserve"/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sz w:val="36"/>
        </w:rPr>
        <w:t xml:space="preserve">Pay Monthly Invoice by Credit Card (UC-billing-001)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8186441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8644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sz w:val="36"/>
        </w:rPr>
        <w:t xml:space="preserve">Retry Declined Payment (UC-billing-002)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9504415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50441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7. แผนภาพความสัมพันธ์ข้อมูล (ER Diagram)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760000" cy="14820674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2067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8. พจนานุกรมข้อมูล (Data Dictionary)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Entity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Field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Type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Null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Key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Constraint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Description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Subscription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SubscriptionId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uuid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PK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—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unique subscription id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Subscription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PlanCode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varchar(20)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—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—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subscribed plan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Invoice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InvoiceId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uuid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PK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—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unique invoice id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Invoice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SubscriptionId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uuid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FK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→Subscription.SubscriptionId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owning subscription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Invoice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Status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enum(draft,paid,void)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—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default draft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lifecycle state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Invoice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AmountDue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decimal(12,2)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—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≥ 0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amount owed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Payment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PaymentId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uuid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PK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—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unique payment attempt id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Payment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InvoiceId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uuid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FK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→Invoice.InvoiceId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invoice being paid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Payment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Status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enum(succeeded,declined)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N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—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—</w:t>
            </w:r>
          </w:p>
        </w:tc>
        <w:tc>
          <w:tcPr>
            <w:tcW w:type="dxa" w:w="1344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 xml:space="preserve">outcome of the charge attempt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9. ผังเว็บไซต์ (Sitemap)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2355224"/>
            <wp:docPr id="100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552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1F3B57"/>
          <w:sz w:val="40"/>
        </w:rPr>
        <w:t>10. บทบาทผู้ใช้และสิทธิ์การเข้าถึง (User Roles &amp; Permissions)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Role</w:t>
            </w:r>
          </w:p>
        </w:tc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Permissions</w:t>
            </w:r>
          </w:p>
        </w:tc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Accessible Pages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 xml:space="preserve">subscriber</w:t>
            </w:r>
          </w:p>
        </w:tc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 xml:space="preserve">view own invoices, pay invoice</w:t>
            </w:r>
          </w:p>
        </w:tc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 xml:space="preserve">/billing/invoices, /billing/checkout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 xml:space="preserve">billing_admin</w:t>
            </w:r>
          </w:p>
        </w:tc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 xml:space="preserve">view all invoices, issue refund, retry payment</w:t>
            </w:r>
          </w:p>
        </w:tc>
        <w:tc>
          <w:tcPr>
            <w:tcW w:type="dxa" w:w="3135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 xml:space="preserve">/admin/billing</w:t>
            </w:r>
          </w:p>
        </w:tc>
      </w:tr>
    </w:tbl>
    <w:sectPr w:rsidR="00FC693F" w:rsidRPr="0006063C" w:rsidSect="00034616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