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7f37cd8c5cb4b02" /></Relationships>
</file>

<file path=word/document.xml><?xml version="1.0" encoding="utf-8"?>
<w:document xmlns:w="http://schemas.openxmlformats.org/wordprocessingml/2006/main">
  <w:body>
    <w:p>
      <w:r>
        <w:rPr>
          <w:b/>
          <w:sz w:val="24"/>
        </w:rPr>
        <w:t xml:space="preserve">2.3.S DRUG SUBSTANCE (PENICILLAMINE, USP)</w:t>
      </w:r>
    </w:p>
    <w:p>
      <w:r>
        <w:rPr>
          <w:b/>
          <w:sz w:val="24"/>
        </w:rPr>
        <w:t xml:space="preserve">2.3.S.1 General Information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shd w:val="clear" w:fill="F9C66B"/>
          </w:tcPr>
          <w:p>
            <w:r>
              <w:rPr>
                <w:b/>
                <w:i/>
              </w:rPr>
              <w:t xml:space="preserve">1. What are the nomenclature, molecular structure, molecular formula, CAS number, molecular weight and pharmacological class of the drug?</w:t>
            </w:r>
          </w:p>
        </w:tc>
      </w:tr>
    </w:tbl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4500"/>
        <w:gridCol w:w="4500"/>
      </w:tblGrid>
      <w:tr>
        <w:tc>
          <w:p>
            <w:r>
              <w:rPr>
                <w:b/>
              </w:rPr>
              <w:t xml:space="preserve">Recommended International Nonproprietary Name (rINN)</w:t>
            </w:r>
          </w:p>
        </w:tc>
        <w:tc>
          <w:p>
            <w:r>
              <w:rPr/>
              <w:t xml:space="preserve">Penicillamine</w:t>
            </w:r>
          </w:p>
        </w:tc>
      </w:tr>
      <w:tr>
        <w:tc>
          <w:p>
            <w:r>
              <w:rPr>
                <w:b/>
              </w:rPr>
              <w:t xml:space="preserve">United States Adopted Name (USAN)</w:t>
            </w:r>
          </w:p>
        </w:tc>
        <w:tc>
          <w:p>
            <w:r>
              <w:rPr/>
              <w:t xml:space="preserve">Penicillamine</w:t>
            </w:r>
          </w:p>
        </w:tc>
      </w:tr>
      <w:tr>
        <w:tc>
          <w:p>
            <w:r>
              <w:rPr>
                <w:b/>
              </w:rPr>
              <w:t xml:space="preserve">Compendial Name</w:t>
            </w:r>
          </w:p>
        </w:tc>
        <w:tc>
          <w:p>
            <w:r>
              <w:rPr/>
              <w:t xml:space="preserve">USP: Penicillamine</w:t>
            </w:r>
          </w:p>
        </w:tc>
      </w:tr>
      <w:tr>
        <w:tc>
          <w:p>
            <w:r>
              <w:rPr>
                <w:b/>
              </w:rPr>
              <w:t xml:space="preserve">Molecular Formula</w:t>
            </w:r>
          </w:p>
        </w:tc>
        <w:tc>
          <w:p>
            <w:r>
              <w:rPr/>
              <w:t xml:space="preserve">C</w:t>
            </w:r>
            <w:r>
              <w:rPr>
                <w:vertAlign w:val="subscript"/>
              </w:rPr>
              <w:t xml:space="preserve">5</w:t>
            </w:r>
            <w:r>
              <w:rPr/>
              <w:t xml:space="preserve">H</w:t>
            </w:r>
            <w:r>
              <w:rPr>
                <w:vertAlign w:val="subscript"/>
              </w:rPr>
              <w:t xml:space="preserve">11</w:t>
            </w:r>
            <w:r>
              <w:rPr/>
              <w:t xml:space="preserve">NO</w:t>
            </w:r>
            <w:r>
              <w:rPr>
                <w:vertAlign w:val="subscript"/>
              </w:rPr>
              <w:t xml:space="preserve">2</w:t>
            </w:r>
            <w:r>
              <w:rPr/>
              <w:t xml:space="preserve">S</w:t>
            </w:r>
          </w:p>
        </w:tc>
      </w:tr>
      <w:tr>
        <w:tc>
          <w:p>
            <w:r>
              <w:rPr>
                <w:b/>
              </w:rPr>
              <w:t xml:space="preserve">Molecular Weight</w:t>
            </w:r>
          </w:p>
        </w:tc>
        <w:tc>
          <w:p>
            <w:r>
              <w:rPr/>
              <w:t xml:space="preserve">149.21 g/mol</w:t>
            </w:r>
          </w:p>
        </w:tc>
      </w:tr>
      <w:tr>
        <w:tc>
          <w:p>
            <w:r>
              <w:rPr>
                <w:b/>
              </w:rPr>
              <w:t xml:space="preserve">Chemical Abstracts Service (CAS) Registry Number</w:t>
            </w:r>
          </w:p>
        </w:tc>
        <w:tc>
          <w:p>
            <w:r>
              <w:rPr/>
              <w:t xml:space="preserve">[52-67-5]</w:t>
            </w:r>
          </w:p>
        </w:tc>
      </w:tr>
      <w:tr>
        <w:tc>
          <w:p>
            <w:r>
              <w:rPr>
                <w:b/>
              </w:rPr>
              <w:t xml:space="preserve">Pharmacological Class</w:t>
            </w:r>
          </w:p>
        </w:tc>
        <w:tc>
          <w:p>
            <w:r>
              <w:rPr/>
              <w:t xml:space="preserve">Chelating agent</w:t>
            </w:r>
          </w:p>
        </w:tc>
      </w:tr>
    </w:tbl>
    <w:p>
      <w:r>
        <w:rPr>
          <w:b/>
          <w:sz w:val="24"/>
        </w:rPr>
        <w:t xml:space="preserve">2.3.S.4 Control of Drug Substance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shd w:val="clear" w:fill="F9C66B"/>
          </w:tcPr>
          <w:p>
            <w:r>
              <w:rPr>
                <w:b/>
                <w:i/>
              </w:rPr>
              <w:t xml:space="preserve">2. What is the drug substance specification? Does it include all the critical attributes?</w:t>
            </w:r>
          </w:p>
        </w:tc>
      </w:tr>
    </w:tbl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3000"/>
        <w:gridCol w:w="3000"/>
        <w:gridCol w:w="3000"/>
      </w:tblGrid>
      <w:tr>
        <w:tc>
          <w:p>
            <w:r>
              <w:rPr>
                <w:b/>
              </w:rPr>
              <w:t xml:space="preserve">Test</w:t>
            </w:r>
          </w:p>
        </w:tc>
        <w:tc>
          <w:p>
            <w:r>
              <w:rPr>
                <w:b/>
              </w:rPr>
              <w:t xml:space="preserve">Acceptance criteria</w:t>
            </w:r>
          </w:p>
        </w:tc>
        <w:tc>
          <w:p>
            <w:r>
              <w:rPr>
                <w:b/>
              </w:rPr>
              <w:t xml:space="preserve">Method</w:t>
            </w:r>
          </w:p>
        </w:tc>
      </w:tr>
      <w:tr>
        <w:tc>
          <w:p>
            <w:r>
              <w:rPr>
                <w:b/>
              </w:rPr>
              <w:t xml:space="preserve">Assay</w:t>
            </w:r>
          </w:p>
        </w:tc>
        <w:tc>
          <w:p>
            <w:r>
              <w:rPr/>
              <w:t xml:space="preserve">97.0% – 100.5% (on dried basis)</w:t>
            </w:r>
          </w:p>
        </w:tc>
        <w:tc>
          <w:p>
            <w:r>
              <w:rPr/>
              <w:t xml:space="preserve">AM-101</w:t>
            </w:r>
          </w:p>
        </w:tc>
      </w:tr>
      <w:tr>
        <w:tc>
          <w:p>
            <w:r>
              <w:rPr>
                <w:b/>
              </w:rPr>
              <w:t xml:space="preserve">Loss on drying</w:t>
            </w:r>
          </w:p>
        </w:tc>
        <w:tc>
          <w:p>
            <w:r>
              <w:rPr/>
              <w:t xml:space="preserve">NMT 0.5%</w:t>
            </w:r>
          </w:p>
        </w:tc>
        <w:tc>
          <w:p>
            <w:r>
              <w:rPr/>
              <w:t xml:space="preserve">USP &lt;731&gt;</w:t>
            </w:r>
          </w:p>
        </w:tc>
      </w:tr>
      <w:tr>
        <w:tc>
          <w:p>
            <w:r>
              <w:rPr>
                <w:b/>
              </w:rPr>
              <w:t xml:space="preserve">Total impurities</w:t>
            </w:r>
          </w:p>
        </w:tc>
        <w:tc>
          <w:p>
            <w:r>
              <w:rPr/>
              <w:t xml:space="preserve">NMT 0.2%</w:t>
            </w:r>
          </w:p>
        </w:tc>
        <w:tc>
          <w:p>
            <w:r>
              <w:rPr/>
              <w:t xml:space="preserve">AM-102</w:t>
            </w:r>
          </w:p>
        </w:tc>
      </w:tr>
      <w:tr>
        <w:tc>
          <w:p>
            <w:r>
              <w:rPr>
                <w:b/>
              </w:rPr>
              <w:t xml:space="preserve">Residue on ignition</w:t>
            </w:r>
          </w:p>
        </w:tc>
        <w:tc>
          <w:p>
            <w:r>
              <w:rPr/>
              <w:t xml:space="preserve">NMT 0.1%</w:t>
            </w:r>
          </w:p>
        </w:tc>
        <w:tc>
          <w:p>
            <w:r>
              <w:rPr/>
              <w:t xml:space="preserve">USP &lt;281&gt;</w:t>
            </w:r>
          </w:p>
        </w:tc>
      </w:tr>
      <w:tr>
        <w:tc>
          <w:p>
            <w:r>
              <w:rPr>
                <w:b/>
              </w:rPr>
              <w:t xml:space="preserve">Particle size</w:t>
            </w:r>
          </w:p>
        </w:tc>
        <w:tc>
          <w:p>
            <w:r>
              <w:rPr/>
              <w:t xml:space="preserve">D90 NMT 150 µm</w:t>
            </w:r>
          </w:p>
        </w:tc>
        <w:tc>
          <w:p>
            <w:r>
              <w:rPr/>
              <w:t xml:space="preserve">AM-110</w:t>
            </w:r>
          </w:p>
        </w:tc>
      </w:tr>
    </w:tbl>
    <w:p>
      <w:r>
        <w:t xml:space="preserve">The specification is provided in 3.2.S.4.1. Three batches (PN-2201, PN-2202, PN-2203) were tested and all results comply.</w:t>
      </w:r>
    </w:p>
    <w:p>
      <w:r>
        <w:rPr>
          <w:b/>
          <w:sz w:val="24"/>
        </w:rPr>
        <w:t xml:space="preserve">2.3.S.7 Stability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blGrid>
        <w:gridCol w:w="9000"/>
      </w:tblGrid>
      <w:tr>
        <w:tc>
          <w:tcPr>
            <w:shd w:val="clear" w:fill="F9C66B"/>
          </w:tcPr>
          <w:p>
            <w:r>
              <w:rPr>
                <w:b/>
                <w:i/>
              </w:rPr>
              <w:t xml:space="preserve">3. What is the proposed retest period and storage condition?</w:t>
            </w:r>
          </w:p>
        </w:tc>
      </w:tr>
    </w:tbl>
    <w:p>
      <w:r>
        <w:t xml:space="preserve">Based on 24 months long-term data at 25 °C/60% RH, a retest period of 36 months is proposed. The drug substance is stored in tight, light-resistant containers at controlled room temperature.</w:t>
      </w:r>
    </w:p>
  </w:body>
</w:document>
</file>