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4"/>
          <w:szCs w:val="44"/>
          <w:shd w:val="clear"/>
        </w:rPr>
      </w:pPr>
    </w:p>
    <w:p>
      <w:pPr>
        <w:jc w:val="center"/>
        <w:rPr>
          <w:b w:val="1"/>
          <w:sz w:val="44"/>
          <w:szCs w:val="44"/>
          <w:shd w:val="clear"/>
        </w:rPr>
      </w:pPr>
    </w:p>
    <w:p>
      <w:pPr>
        <w:jc w:val="center"/>
        <w:rPr>
          <w:b w:val="1"/>
          <w:sz w:val="44"/>
          <w:szCs w:val="44"/>
          <w:shd w:val="clear"/>
        </w:rPr>
      </w:pPr>
    </w:p>
    <w:p>
      <w:pPr>
        <w:jc w:val="left"/>
        <w:tabs>
          <w:tab w:val="center" w:pos="4513"/>
          <w:tab w:val="left" w:pos="8555"/>
        </w:tabs>
        <w:rPr>
          <w:b w:val="1"/>
          <w:sz w:val="44"/>
          <w:szCs w:val="44"/>
          <w:shd w:val="clear"/>
        </w:rPr>
      </w:pPr>
      <w:r>
        <w:rPr>
          <w:b w:val="1"/>
          <w:sz w:val="44"/>
          <w:szCs w:val="44"/>
          <w:shd w:val="clear"/>
          <w:rFonts w:hint="eastAsia"/>
        </w:rPr>
        <w:tab/>
      </w:r>
      <w:r>
        <w:rPr>
          <w:b w:val="1"/>
          <w:sz w:val="44"/>
          <w:szCs w:val="44"/>
          <w:shd w:val="clear"/>
          <w:rFonts w:hint="eastAsia"/>
        </w:rPr>
        <w:t xml:space="preserve">System Programming Project </w:t>
      </w:r>
      <w:r>
        <w:rPr>
          <w:b w:val="1"/>
          <w:sz w:val="44"/>
          <w:szCs w:val="44"/>
          <w:shd w:val="clear"/>
          <w:rFonts w:ascii="맑은 고딕" w:asciiTheme="minorHAnsi" w:eastAsiaTheme="minorEastAsia" w:hAnsiTheme="minorHAnsi" w:cstheme="minorBidi"/>
          <w:lang w:eastAsia="ko-KR"/>
        </w:rPr>
        <w:t>3</w:t>
      </w:r>
      <w:r>
        <w:rPr>
          <w:b w:val="1"/>
          <w:sz w:val="44"/>
          <w:szCs w:val="44"/>
          <w:shd w:val="clear"/>
          <w:rFonts w:hint="eastAsia"/>
        </w:rPr>
        <w:tab/>
      </w:r>
    </w:p>
    <w:p>
      <w:pPr>
        <w:jc w:val="center"/>
        <w:rPr>
          <w:b w:val="1"/>
          <w:sz w:val="32"/>
          <w:szCs w:val="32"/>
          <w:shd w:val="clear"/>
        </w:rPr>
      </w:pPr>
      <w:r>
        <w:rPr>
          <w:b w:val="1"/>
          <w:sz w:val="32"/>
          <w:szCs w:val="32"/>
          <w:shd w:val="clear"/>
        </w:rPr>
        <w:t xml:space="preserve"> </w:t>
      </w:r>
    </w:p>
    <w:p>
      <w:pPr>
        <w:jc w:val="center"/>
        <w:rPr>
          <w:b w:val="1"/>
          <w:sz w:val="32"/>
          <w:szCs w:val="32"/>
          <w:shd w:val="clear"/>
        </w:rPr>
      </w:pPr>
    </w:p>
    <w:p>
      <w:pPr>
        <w:jc w:val="center"/>
        <w:rPr>
          <w:b w:val="1"/>
          <w:sz w:val="32"/>
          <w:szCs w:val="32"/>
          <w:shd w:val="clear"/>
        </w:rPr>
      </w:pPr>
    </w:p>
    <w:p>
      <w:pPr>
        <w:jc w:val="center"/>
        <w:rPr>
          <w:b w:val="1"/>
          <w:sz w:val="32"/>
          <w:szCs w:val="32"/>
          <w:shd w:val="clear"/>
        </w:rPr>
      </w:pPr>
    </w:p>
    <w:p>
      <w:pPr>
        <w:jc w:val="center"/>
        <w:rPr>
          <w:b w:val="1"/>
          <w:sz w:val="32"/>
          <w:szCs w:val="32"/>
          <w:shd w:val="clear"/>
        </w:rPr>
      </w:pPr>
    </w:p>
    <w:p>
      <w:pPr>
        <w:jc w:val="center"/>
        <w:rPr>
          <w:b w:val="1"/>
          <w:sz w:val="32"/>
          <w:szCs w:val="32"/>
          <w:shd w:val="clear"/>
        </w:rPr>
      </w:pPr>
    </w:p>
    <w:p>
      <w:pPr>
        <w:jc w:val="center"/>
        <w:rPr>
          <w:b w:val="1"/>
          <w:sz w:val="32"/>
          <w:szCs w:val="32"/>
          <w:shd w:val="clear"/>
        </w:rPr>
      </w:pPr>
    </w:p>
    <w:p>
      <w:pPr>
        <w:jc w:val="center"/>
        <w:rPr>
          <w:b w:val="1"/>
          <w:sz w:val="32"/>
          <w:szCs w:val="32"/>
          <w:shd w:val="clear"/>
        </w:rPr>
      </w:pPr>
    </w:p>
    <w:p>
      <w:pPr>
        <w:jc w:val="center"/>
        <w:rPr>
          <w:b w:val="1"/>
          <w:sz w:val="36"/>
          <w:szCs w:val="36"/>
          <w:shd w:val="clear"/>
        </w:rPr>
      </w:pPr>
    </w:p>
    <w:p>
      <w:pPr>
        <w:jc w:val="right"/>
        <w:rPr>
          <w:sz w:val="22"/>
          <w:szCs w:val="22"/>
          <w:shd w:val="clear"/>
        </w:rPr>
      </w:pPr>
      <w:r>
        <w:rPr>
          <w:sz w:val="22"/>
          <w:szCs w:val="22"/>
          <w:shd w:val="clear"/>
          <w:rFonts w:hint="eastAsia"/>
        </w:rPr>
        <w:t xml:space="preserve">담당 교수 </w:t>
      </w:r>
      <w:r>
        <w:rPr>
          <w:sz w:val="22"/>
          <w:szCs w:val="22"/>
          <w:shd w:val="clear"/>
        </w:rPr>
        <w:t xml:space="preserve">: 김영재</w:t>
      </w:r>
    </w:p>
    <w:p>
      <w:pPr>
        <w:jc w:val="right"/>
        <w:rPr>
          <w:sz w:val="22"/>
          <w:szCs w:val="22"/>
          <w:shd w:val="clear"/>
        </w:rPr>
      </w:pPr>
      <w:r>
        <w:rPr>
          <w:sz w:val="22"/>
          <w:szCs w:val="22"/>
          <w:shd w:val="clear"/>
          <w:rFonts w:hint="eastAsia"/>
        </w:rPr>
        <w:t xml:space="preserve">이름 </w:t>
      </w:r>
      <w:r>
        <w:rPr>
          <w:sz w:val="22"/>
          <w:szCs w:val="22"/>
          <w:shd w:val="clear"/>
        </w:rPr>
        <w:t xml:space="preserve">: 조명재</w:t>
      </w:r>
    </w:p>
    <w:p>
      <w:pPr>
        <w:jc w:val="right"/>
        <w:rPr>
          <w:sz w:val="22"/>
          <w:szCs w:val="22"/>
          <w:shd w:val="clear"/>
        </w:rPr>
      </w:pPr>
      <w:r>
        <w:rPr>
          <w:sz w:val="22"/>
          <w:szCs w:val="22"/>
          <w:shd w:val="clear"/>
          <w:rFonts w:hint="eastAsia"/>
        </w:rPr>
        <w:t xml:space="preserve">학번 : 20192138</w:t>
      </w:r>
    </w:p>
    <w:p>
      <w:pPr>
        <w:rPr>
          <w:sz w:val="22"/>
          <w:szCs w:val="22"/>
          <w:shd w:val="clear"/>
        </w:rPr>
      </w:pPr>
    </w:p>
    <w:p>
      <w:pPr>
        <w:rPr>
          <w:b w:val="1"/>
          <w:sz w:val="24"/>
          <w:szCs w:val="24"/>
          <w:shd w:val="clear"/>
        </w:rPr>
      </w:pPr>
    </w:p>
    <w:p>
      <w:pPr>
        <w:pStyle w:val="PO26"/>
        <w:numPr>
          <w:numId w:val="1"/>
          <w:ilvl w:val="0"/>
        </w:numPr>
        <w:rPr>
          <w:b w:val="1"/>
          <w:sz w:val="24"/>
          <w:szCs w:val="24"/>
          <w:shd w:val="clear"/>
        </w:rPr>
      </w:pPr>
      <w:r>
        <w:rPr>
          <w:b w:val="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D</w:t>
      </w:r>
      <w:r>
        <w:rPr>
          <w:b w:val="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esign</w:t>
      </w:r>
      <w:r>
        <w:rPr>
          <w:b w:val="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</w:t>
      </w:r>
      <w:r>
        <w:rPr>
          <w:b w:val="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of allocator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hd w:val="clear"/>
        </w:rPr>
        <w:t xml:space="preserve">(1)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a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llocated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free block 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계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-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shd w:val="clear"/>
        </w:rPr>
        <w:t xml:space="preserve">Allocated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설계</w:t>
      </w:r>
    </w:p>
    <w:p>
      <w:pPr>
        <w:numPr>
          <w:numId w:val="0"/>
          <w:ilvl w:val="0"/>
        </w:numPr>
        <w:jc w:val="center"/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w:drawing>
          <wp:inline distT="0" distB="0" distL="0" distR="0">
            <wp:extent cx="2914015" cy="2120265"/>
            <wp:effectExtent l="0" t="0" r="0" b="0"/>
            <wp:docPr id="7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mj09/AppData/Roaming/PolarisOffice/ETemp/21520_17777912/fImage340997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20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hd w:val="clear"/>
        </w:rPr>
        <w:t xml:space="preserve">Realloc tag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추가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하여 r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ealloc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을 할 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사이즈가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충분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히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작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m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alloc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하지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않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매개변수로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받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할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당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블록 내에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처리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가능하도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여 효율성을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극대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화시킬 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-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shd w:val="clear"/>
        </w:rPr>
        <w:t xml:space="preserve">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설계</w:t>
      </w:r>
    </w:p>
    <w:p>
      <w:pPr>
        <w:numPr>
          <w:numId w:val="0"/>
          <w:ilvl w:val="0"/>
        </w:numPr>
        <w:jc w:val="center"/>
        <w:ind w:left="0" w:firstLine="0"/>
        <w:rPr>
          <w:shd w:val="clear"/>
        </w:rPr>
      </w:pPr>
      <w:r>
        <w:rPr>
          <w:sz w:val="20"/>
        </w:rPr>
        <w:drawing>
          <wp:inline distT="0" distB="0" distL="0" distR="0">
            <wp:extent cx="3088640" cy="2237105"/>
            <wp:effectExtent l="0" t="0" r="0" b="0"/>
            <wp:docPr id="7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mj09/AppData/Roaming/PolarisOffice/ETemp/21520_17777912/fImage398187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237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hd w:val="clear"/>
        </w:rPr>
        <w:t>Before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n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ext 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동일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클래스의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eg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r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egated list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속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block 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D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ouble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L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inked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구조로 이어주기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용도이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asciiTheme="minorHAnsi" w:eastAsiaTheme="minorEastAsia" w:hAnsiTheme="minorHAnsi" w:cstheme="minorBidi"/>
          <w:lang w:eastAsia="ko-KR"/>
        </w:rPr>
        <w:t>(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2</w:t>
      </w:r>
      <w:r>
        <w:rPr>
          <w:b w:val="0"/>
          <w:sz w:val="20"/>
          <w:szCs w:val="20"/>
          <w:shd w:val="clear"/>
          <w:rFonts w:ascii="맑은 고딕" w:asciiTheme="minorHAnsi" w:eastAsiaTheme="minorEastAsia" w:hAnsiTheme="minorHAnsi" w:cstheme="minorBidi"/>
          <w:lang w:eastAsia="ko-KR"/>
        </w:rPr>
        <w:t>)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eg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r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egated list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계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16 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들이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존재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한다. 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seg_list_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, seg_list_2, … , seg_list_16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같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존재하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며, 각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용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가능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free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떤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식으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았는지는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같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jc w:val="center"/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w:drawing>
          <wp:inline distT="0" distB="0" distL="0" distR="0">
            <wp:extent cx="3508375" cy="2616835"/>
            <wp:effectExtent l="0" t="0" r="0" b="0"/>
            <wp:docPr id="8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mj09/AppData/Roaming/PolarisOffice/ETemp/21520_17777912/fImage238458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2617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eg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r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케이스로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분류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할 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. </w:t>
      </w:r>
      <w:r>
        <w:rPr>
          <w:shd w:val="clear"/>
        </w:rPr>
        <w:t xml:space="preserve">Free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b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minimum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우 </w:t>
      </w:r>
    </w:p>
    <w:p>
      <w:pPr>
        <w:numPr>
          <w:numId w:val="0"/>
          <w:ilvl w:val="0"/>
        </w:numP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H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eader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footer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그리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동일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segregated list 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b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efore, next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주소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즉,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최소로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16 byte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인 b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lock 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eg_list_1 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지정하였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2. 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maximum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우</w:t>
      </w:r>
    </w:p>
    <w:p>
      <w:pPr>
        <w:numPr>
          <w:numId w:val="0"/>
          <w:ilvl w:val="0"/>
        </w:numP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임의로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2^18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넘어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class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대해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seg_list_16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담아주도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3. 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m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inimum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maximum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우</w:t>
      </w:r>
    </w:p>
    <w:p>
      <w:pPr>
        <w:numPr>
          <w:numId w:val="0"/>
          <w:ilvl w:val="0"/>
        </w:numPr>
        <w:rPr>
          <w:shd w:val="clea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eg_list_i 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ize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(2^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(i+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2)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2^(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i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+3)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] 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범위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만족하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들을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담아주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shd w:val="clear"/>
        </w:rPr>
      </w:pPr>
      <w:r>
        <w:rPr>
          <w:shd w:val="clear"/>
        </w:rPr>
        <w:t>그리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내에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들은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size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오름차순으로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정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렬이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도록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구현하였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(3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)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m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m_malloc(size_t size) 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계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매개변수로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받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할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당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즈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size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대하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여 할당이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허용되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선택하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여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당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리스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트를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순회하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여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장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적합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f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꺼내와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place 작업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수행한다.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들어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m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m_malloc(4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3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)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게 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우,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d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ouble word alignment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해 할당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48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며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순회하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여 가장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적합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찾는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과정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같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jc w:val="center"/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w:drawing>
          <wp:inline distT="0" distB="0" distL="0" distR="0">
            <wp:extent cx="4445635" cy="2675255"/>
            <wp:effectExtent l="0" t="0" r="0" b="0"/>
            <wp:docPr id="8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mj09/AppData/Roaming/PolarisOffice/ETemp/21520_17777912/fImage466888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6758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p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lace 작업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수행하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게 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우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eg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r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선택된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사라지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사라지는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블록의 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관계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수정하면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같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jc w:val="center"/>
        <w:ind w:left="0" w:firstLine="0"/>
        <w:rPr>
          <w:shd w:val="clear"/>
        </w:rPr>
      </w:pPr>
      <w:r>
        <w:rPr>
          <w:sz w:val="20"/>
        </w:rPr>
        <w:drawing>
          <wp:inline distT="0" distB="0" distL="0" distR="0">
            <wp:extent cx="4310380" cy="2781300"/>
            <wp:effectExtent l="0" t="0" r="0" b="0"/>
            <wp:docPr id="8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cmj09/AppData/Roaming/PolarisOffice/ETemp/21520_17777912/fImage3366286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2781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(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4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)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mm_free(void *ptr) 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계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hd w:val="clear"/>
        </w:rPr>
        <w:t>매개변수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받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ptr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block 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변환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해줘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shd w:val="clea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즉,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header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footer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allocated bit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0으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변경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하며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동시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realloc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a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ted bit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변경한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hd w:val="clear"/>
        </w:rPr>
        <w:t>그리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p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tr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추가하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작업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수행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coalesce 작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업을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수행한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(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5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)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mm_realloc(void *ptr, size_t size) 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계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hd w:val="clear"/>
        </w:rPr>
        <w:t>매개변수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받은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ptr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충분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히 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malloc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않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고,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ptr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리턴하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여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메모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리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util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극대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설계하였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m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m_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r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ealloc 함수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플로우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그리면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같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jc w:val="center"/>
        <w:ind w:left="0" w:firstLine="0"/>
        <w:rPr>
          <w:shd w:val="clear"/>
        </w:rPr>
      </w:pPr>
      <w:r>
        <w:rPr>
          <w:sz w:val="20"/>
        </w:rPr>
        <w:drawing>
          <wp:inline distT="0" distB="0" distL="0" distR="0">
            <wp:extent cx="5731510" cy="3340100"/>
            <wp:effectExtent l="0" t="0" r="0" b="0"/>
            <wp:docPr id="8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cmj09/AppData/Roaming/PolarisOffice/ETemp/21520_17777912/fImage6220088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0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ind w:left="0" w:firstLine="0"/>
        <w:rPr>
          <w:shd w:val="clear"/>
        </w:rPr>
      </w:pPr>
    </w:p>
    <w:p>
      <w:pPr>
        <w:pStyle w:val="PO26"/>
        <w:numPr>
          <w:numId w:val="1"/>
          <w:ilvl w:val="0"/>
        </w:numPr>
        <w:rPr>
          <w:b w:val="1"/>
          <w:sz w:val="28"/>
          <w:szCs w:val="28"/>
          <w:shd w:val="clear"/>
        </w:rPr>
      </w:pP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D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escription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of subroutines, global variables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(1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) 전역변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명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tatic void * 타입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으로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seg_list_1 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seg_list_16 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16 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segre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g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들을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선언하였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고,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위에서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egregated list 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계에서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것처럼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동일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class 내에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size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지정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되있으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지정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된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ize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맞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block 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오름차순으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정렬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되어있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(2)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a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dd_segli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t(char *bp, size_t size) 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명</w:t>
      </w:r>
    </w:p>
    <w:p>
      <w:pPr>
        <w:numPr>
          <w:numId w:val="0"/>
          <w:ilvl w:val="0"/>
        </w:numPr>
        <w:ind w:left="0" w:firstLine="0"/>
        <w:rPr>
          <w:shd w:val="clea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eg_list_1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seg_list_16 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용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가능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ize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위에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언급하였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우선,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매개변수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받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size 로부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터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eg_list_1 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터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eg_list_16 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탐색해가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속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할 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적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합한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seg_list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선택하도록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그리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선택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seg_list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오름차순으로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매개변수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받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삽입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할 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있도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위치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선별한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때,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egregated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추가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할 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3가지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case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존재하는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같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분류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할 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1.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l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head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부착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: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케이스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비어있거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그렇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않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우 케이스가 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뉠 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선,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부 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우 단순히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head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부착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비어있지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않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h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e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ad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착 후,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이전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head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해당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설정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해준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2.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장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마지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막에 삽입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: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b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 블록을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장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마지막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설정하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NULL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설정한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그리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l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i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가장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마지막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있었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재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삽입하고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설정한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hd w:val="clear"/>
        </w:rPr>
        <w:t xml:space="preserve">3.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중간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삽입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: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D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ouble Linke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d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입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과정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동일하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재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before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설정하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before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설정한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한,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b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next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설정하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next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설정한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(3) remove_seglist(char *bp)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명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함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수도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add_seglist 함수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동일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매커니즘으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적용된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200" w:hanging="200"/>
        <w:rPr>
          <w:shd w:val="clea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선,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매개변수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받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은 b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로부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터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eg_list_1 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터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eg_list_16 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탐색해가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며 어떤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스트에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삭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제할 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있는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지를 선택하도록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삭제할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적합한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리스트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선택하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된다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면,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add_seglist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동일하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3 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케이스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나눠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블록을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제거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할 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1. 첫 번째 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: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케이스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존재하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(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2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상)와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존재하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않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(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단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개)로 나눌 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존재하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NULL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지정하고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head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지정하면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존재하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않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단순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히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head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NULL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지정하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2. 마지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막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: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b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NULL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지정하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shd w:val="clea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3. 중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: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b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 블록의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지정하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 블록을 b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지정하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(4) coalesce(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v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oid *bp) 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명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블록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기준으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여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할당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여부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따라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처리할 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4가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케이스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분류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가능하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1. 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할당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우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hd w:val="clear"/>
        </w:rPr>
        <w:t xml:space="preserve">Coalesce 작업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필요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없으므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단순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히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반환한다.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2. 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할당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된 경우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hd w:val="clear"/>
        </w:rPr>
        <w:t>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재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coalesce 작업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필요하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따라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재 b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p 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segregated list 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제거하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작업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수행하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합쳐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새로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se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g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추가하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작업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수행한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3. 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할당되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우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재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coalesce 작업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필요하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따라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재 b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p 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segregated list 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제거하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작업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수행하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합쳐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새로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se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g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추가하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작업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수행한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shd w:val="clea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4. 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우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재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bp 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coalesce 작업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필요하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shd w:val="clea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따라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이전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재 b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p 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segregated list 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제거하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작업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수행하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합쳐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새로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se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g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추가하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작업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수행한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(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5)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p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lace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(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void *bp, size_t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a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size) 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명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hd w:val="clear"/>
        </w:rPr>
        <w:t>bp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와 a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size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값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따라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분할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것인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지,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분할하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않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것인지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결정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할 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있다.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선,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bp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asize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차이가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16 미만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block 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할을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않는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그러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나 차이가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16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이상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우 b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분할하도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여 f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ree 공간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남겨두도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 하였다.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asciiTheme="minorHAnsi" w:eastAsiaTheme="minorEastAsia" w:hAnsiTheme="minorHAnsi" w:cstheme="minorBidi"/>
          <w:lang w:eastAsia="ko-KR"/>
        </w:rPr>
      </w:pPr>
    </w:p>
    <w:p>
      <w:pPr>
        <w:pStyle w:val="PO26"/>
        <w:numPr>
          <w:numId w:val="1"/>
          <w:ilvl w:val="0"/>
        </w:numPr>
        <w:rPr>
          <w:b w:val="1"/>
          <w:sz w:val="28"/>
          <w:szCs w:val="28"/>
          <w:shd w:val="clear"/>
        </w:rPr>
      </w:pP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E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xplanation of 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m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m_check()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mm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_check()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함수에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서는 f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ree 블록들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정상적으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저장되어있는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확인하도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구현하였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각각의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탐색해가며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2 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조건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확인하도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(1) Header 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Footer 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동일한지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hd w:val="clear"/>
        </w:rPr>
        <w:t xml:space="preserve">Segregated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추가하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제거하는 작업과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coalesce 작업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처리할 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header 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footer 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존재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할 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따라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서,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정상적으로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header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footer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동일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size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할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당이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되었는지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부 확인하고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시 에러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문구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띄우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강제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종료한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(2) Header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사이즈가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사이즈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있는지를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위에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봤던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들에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정보를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살펴보도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jc w:val="center"/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w:drawing>
          <wp:inline distT="0" distB="0" distL="0" distR="0">
            <wp:extent cx="1180465" cy="2750185"/>
            <wp:effectExtent l="0" t="0" r="0" b="0"/>
            <wp:docPr id="9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cmj09/AppData/Roaming/PolarisOffice/ETemp/21520_17777912/fImage1111892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50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eg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r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egated list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를 위와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같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케이스로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분류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하였다.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케이스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라 f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ree 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head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e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r 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즈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속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하는지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확인하도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록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. </w:t>
      </w:r>
      <w:r>
        <w:rPr>
          <w:shd w:val="clear"/>
        </w:rPr>
        <w:t xml:space="preserve">Free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b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minimum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우 </w:t>
      </w:r>
    </w:p>
    <w:p>
      <w:pPr>
        <w:numPr>
          <w:numId w:val="0"/>
          <w:ilvl w:val="0"/>
        </w:numP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s</w:t>
      </w:r>
      <w:r>
        <w:rPr>
          <w:shd w:val="clear"/>
        </w:rPr>
        <w:t>eg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_l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ist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_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속해있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모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블록들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탐색하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며 사이즈가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16 인지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검사한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하나라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도 사이즈가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16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에러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강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종료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시킨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2. 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maximum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인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우</w:t>
      </w:r>
    </w:p>
    <w:p>
      <w:pPr>
        <w:numPr>
          <w:numId w:val="0"/>
          <w:ilvl w:val="0"/>
        </w:numP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s</w:t>
      </w:r>
      <w:r>
        <w:rPr>
          <w:shd w:val="clear"/>
        </w:rPr>
        <w:t xml:space="preserve">eg_list_16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속해있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모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블록들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탐색하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(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2^16,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INF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]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속하는지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검사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한다.</w:t>
      </w:r>
    </w:p>
    <w:p>
      <w:pPr>
        <w:numPr>
          <w:numId w:val="0"/>
          <w:ilvl w:val="0"/>
        </w:numP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하나라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(2^16, INF]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속하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않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에러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강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종료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시킨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3. Free block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m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inimum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maximum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닌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우</w:t>
      </w:r>
    </w:p>
    <w:p>
      <w:pPr>
        <w:numPr>
          <w:numId w:val="0"/>
          <w:ilvl w:val="0"/>
        </w:numP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eg_list_2 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seg_list_15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속해있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모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든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들을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탐색하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며 i 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2 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15까지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자연수라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고 할 때,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seg_list_i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(2^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(i+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2)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2^(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i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+3)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] 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속하는지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검사한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때 s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eg_list_i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블록이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하나라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사이즈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(2^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(i+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2)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2^(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i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+3)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] 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속하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않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을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우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에러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강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종료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시킨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shd w:val="clea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hd w:val="clear"/>
        </w:rPr>
        <w:t>아래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사진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mm_check()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통해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비정상적으로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free 블록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속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찾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경우이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w:drawing>
          <wp:inline distT="0" distB="0" distL="0" distR="0">
            <wp:extent cx="5731510" cy="1036320"/>
            <wp:effectExtent l="0" t="0" r="0" b="0"/>
            <wp:docPr id="94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cmj09/AppData/Roaming/PolarisOffice/ETemp/21520_17777912/fImage1880094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36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ind w:left="0" w:firstLine="0"/>
        <w:rPr>
          <w:shd w:val="clear"/>
        </w:rPr>
      </w:pPr>
    </w:p>
    <w:p>
      <w:pPr>
        <w:numPr>
          <w:numId w:val="0"/>
          <w:ilvl w:val="0"/>
        </w:numPr>
        <w:ind w:left="0" w:firstLine="0"/>
        <w:rPr>
          <w:b w:val="0"/>
          <w:sz w:val="20"/>
          <w:szCs w:val="20"/>
          <w:shd w:val="clear"/>
          <w:rFonts w:ascii="맑은 고딕" w:asciiTheme="minorHAnsi" w:eastAsiaTheme="minorEastAsia" w:hAnsiTheme="minorHAnsi" w:cstheme="minorBidi"/>
          <w:lang w:eastAsia="ko-KR"/>
        </w:rPr>
      </w:pPr>
      <w:r>
        <w:rPr>
          <w:shd w:val="clear"/>
        </w:rPr>
        <w:t>직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접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mm_check() 함수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커스텀하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여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mm_malloc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함수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통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해 p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lace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다음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수행하거나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mm_free() 함수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가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끝나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시점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수행하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여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정상적으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segregated list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에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추가되거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제거되었는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지,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또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는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coalesce 작업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정상적으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로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수행되었는지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를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확인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할 수 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있었</w:t>
      </w:r>
      <w:r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다.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Malgun Gothic">
    <w:altName w:val="ￃﾫￂﾧￂﾑￃﾬￂﾝￂﾀ ￃﾪￂﾳￂﾠￃﾫￂﾔￂﾕ"/>
    <w:panose1 w:val="020B0503020000020004"/>
    <w:charset w:val="29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77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4A9"/>
    <w:lvl w:ilvl="0">
      <w:lvlJc w:val="left"/>
      <w:numFmt w:val="decimal"/>
      <w:start w:val="1"/>
      <w:suff w:val="tab"/>
      <w:pPr>
        <w:ind w:left="800" w:hanging="400"/>
        <w:rPr/>
      </w:pPr>
      <w:rPr>
        <w:b w:val="0"/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2FC8"/>
    <w:lvl w:ilvl="0">
      <w:lvlJc w:val="left"/>
      <w:numFmt w:val="bullet"/>
      <w:suff w:val="tab"/>
      <w:pPr>
        <w:ind w:left="760" w:hanging="360"/>
        <w:rPr/>
      </w:pPr>
      <w:rPr>
        <w:shd w:val="clear"/>
        <w:rFonts w:ascii="Malgun Gothic" w:eastAsia="Malgun Gothic" w:hAnsi="Malgun Gothic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B24"/>
    <w:lvl w:ilvl="0">
      <w:lvlJc w:val="left"/>
      <w:numFmt w:val="decimal"/>
      <w:start w:val="1"/>
      <w:suff w:val="tab"/>
      <w:pPr>
        <w:ind w:left="1211" w:hanging="360"/>
        <w:rPr/>
      </w:pPr>
      <w:rPr>
        <w:shd w:val="clear"/>
        <w:rFonts w:hint="eastAsia"/>
      </w:rPr>
      <w:lvlText w:val="%1."/>
    </w:lvl>
    <w:lvl w:ilvl="1">
      <w:lvlJc w:val="left"/>
      <w:numFmt w:val="bullet"/>
      <w:start w:val="1"/>
      <w:suff w:val="tab"/>
      <w:pPr>
        <w:ind w:left="1651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051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451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851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251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651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051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51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6F8"/>
    <w:lvl w:ilvl="0">
      <w:lvlJc w:val="left"/>
      <w:numFmt w:val="bullet"/>
      <w:suff w:val="tab"/>
      <w:pPr>
        <w:ind w:left="760" w:hanging="360"/>
        <w:rPr/>
      </w:pPr>
      <w:rPr>
        <w:shd w:val="clear"/>
        <w:rFonts w:ascii="Malgun Gothic" w:eastAsia="Malgun Gothic" w:hAnsi="Malgun Gothic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D78"/>
    <w:lvl w:ilvl="0">
      <w:lvlJc w:val="left"/>
      <w:numFmt w:val="decimal"/>
      <w:start w:val="1"/>
      <w:suff w:val="tab"/>
      <w:pPr>
        <w:ind w:left="1251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651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051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451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851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251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651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4051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51" w:hanging="400"/>
        <w:rPr/>
      </w:pPr>
      <w:rPr>
        <w:shd w:val="clear"/>
      </w:rPr>
      <w:lvlText w:val="%9."/>
    </w:lvl>
  </w:abstractNum>
  <w:abstractNum w:abstractNumId="5">
    <w:multiLevelType w:val="hybridMultilevel"/>
    <w:nsid w:val="2F000005"/>
    <w:tmpl w:val="1F0020DD"/>
    <w:lvl w:ilvl="0">
      <w:lvlJc w:val="left"/>
      <w:numFmt w:val="bullet"/>
      <w:suff w:val="tab"/>
      <w:pPr>
        <w:ind w:left="760" w:hanging="360"/>
        <w:rPr/>
      </w:pPr>
      <w:rPr>
        <w:shd w:val="clear"/>
        <w:rFonts w:ascii="Malgun Gothic" w:eastAsia="Malgun Gothic" w:hAnsi="Malgun Gothic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374"/>
    <w:lvl w:ilvl="0">
      <w:lvlJc w:val="left"/>
      <w:numFmt w:val="bullet"/>
      <w:suff w:val="tab"/>
      <w:pPr>
        <w:ind w:left="760" w:hanging="360"/>
        <w:rPr/>
      </w:pPr>
      <w:rPr>
        <w:shd w:val="clear"/>
        <w:rFonts w:ascii="Malgun Gothic" w:eastAsia="Malgun Gothic" w:hAnsi="Malgun Gothic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00F5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8">
    <w:multiLevelType w:val="hybridMultilevel"/>
    <w:nsid w:val="2F000008"/>
    <w:tmpl w:val="1F0005D9"/>
    <w:lvl w:ilvl="0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8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2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  <w:rPr>
      <w:shd w:val="clear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/>
      <w:rPr/>
    </w:pPr>
    <w:rPr>
      <w:shd w:val="clear"/>
    </w:rPr>
  </w:style>
  <w:style w:styleId="PO37" w:type="table">
    <w:name w:val="Table Grid"/>
    <w:basedOn w:val="PO3"/>
    <w:uiPriority w:val="37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>
      <w:shd w:val="clear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000000" w:val="clear"/>
      </w:tcPr>
    </w:tblStylePr>
    <w:tblStylePr w:type="lastCol">
      <w:rPr>
        <w:b w:val="1"/>
        <w:shd w:val="clear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>
      <w:shd w:val="clear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000000" w:val="clear"/>
      </w:tcPr>
    </w:tblStylePr>
    <w:tblStylePr w:type="lastCol">
      <w:rPr>
        <w:b w:val="1"/>
        <w:shd w:val="clear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000000" w:val="clear"/>
      </w:tcPr>
    </w:tblStylePr>
    <w:tblStylePr w:type="lastCol">
      <w:rPr>
        <w:b w:val="1"/>
        <w:shd w:val="clear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000000" w:val="clear"/>
      </w:tcPr>
    </w:tblStylePr>
    <w:tblStylePr w:type="lastCol">
      <w:rPr>
        <w:b w:val="1"/>
        <w:shd w:val="clear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000000" w:val="clear"/>
      </w:tcPr>
    </w:tblStylePr>
    <w:tblStylePr w:type="lastCol">
      <w:rPr>
        <w:b w:val="1"/>
        <w:shd w:val="clear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>
      <w:shd w:val="clear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000000" w:val="clear"/>
      </w:tcPr>
    </w:tblStylePr>
    <w:tblStylePr w:type="lastCol">
      <w:rPr>
        <w:b w:val="1"/>
        <w:shd w:val="clear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000000" w:val="clear"/>
      </w:tcPr>
    </w:tblStylePr>
    <w:tblStylePr w:type="lastCol">
      <w:rPr>
        <w:b w:val="1"/>
        <w:shd w:val="clear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paragraph">
    <w:name w:val="Header1"/>
    <w:basedOn w:val="PO1"/>
    <w:uiPriority w:val="151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2" w:type="character">
    <w:name w:val="머리글 Char"/>
    <w:basedOn w:val="PO2"/>
    <w:link w:val="PO151"/>
    <w:uiPriority w:val="152"/>
  </w:style>
  <w:style w:customStyle="1" w:styleId="PO153" w:type="paragraph">
    <w:name w:val="Footer1"/>
    <w:basedOn w:val="PO1"/>
    <w:uiPriority w:val="153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4" w:type="character">
    <w:name w:val="바닥글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340997641.png"></Relationship><Relationship Id="rId6" Type="http://schemas.openxmlformats.org/officeDocument/2006/relationships/image" Target="media/fImage39818788467.png"></Relationship><Relationship Id="rId7" Type="http://schemas.openxmlformats.org/officeDocument/2006/relationships/image" Target="media/fImage23845836334.png"></Relationship><Relationship Id="rId8" Type="http://schemas.openxmlformats.org/officeDocument/2006/relationships/image" Target="media/fImage46688856500.png"></Relationship><Relationship Id="rId9" Type="http://schemas.openxmlformats.org/officeDocument/2006/relationships/image" Target="media/fImage33662869169.png"></Relationship><Relationship Id="rId10" Type="http://schemas.openxmlformats.org/officeDocument/2006/relationships/image" Target="media/fImage62200885724.png"></Relationship><Relationship Id="rId11" Type="http://schemas.openxmlformats.org/officeDocument/2006/relationships/image" Target="media/fImage11118921478.png"></Relationship><Relationship Id="rId12" Type="http://schemas.openxmlformats.org/officeDocument/2006/relationships/image" Target="media/fImage18800949358.png"></Relationship><Relationship Id="rId13" Type="http://schemas.openxmlformats.org/officeDocument/2006/relationships/numbering" Target="numbering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5</Lines>
  <LinksUpToDate>false</LinksUpToDate>
  <Pages>9</Pages>
  <Paragraphs>1</Paragraphs>
  <Words>124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조명재</cp:lastModifiedBy>
  <cp:version>9.104.131.47063</cp:version>
  <dcterms:modified xsi:type="dcterms:W3CDTF">2022-05-02T16:43:00Z</dcterms:modified>
</cp:coreProperties>
</file>