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88168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44042C29" w14:textId="097D7966" w:rsidR="003E60BD" w:rsidRDefault="003E60BD">
          <w:pPr>
            <w:pStyle w:val="TOCHeading"/>
          </w:pPr>
          <w:r>
            <w:t>Contents</w:t>
          </w:r>
        </w:p>
        <w:p w14:paraId="59C3DBA2" w14:textId="0EB714A3" w:rsidR="003E60BD" w:rsidRDefault="003E60BD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94396" w:history="1">
            <w:r w:rsidRPr="00343E99">
              <w:rPr>
                <w:rStyle w:val="Hyperlink"/>
                <w:rFonts w:ascii="Segoe UI" w:eastAsia="Times New Roman" w:hAnsi="Segoe UI" w:cs="Segoe UI"/>
                <w:noProof/>
                <w:spacing w:val="-2"/>
                <w:lang w:eastAsia="en-IN"/>
              </w:rPr>
              <w:t>G- Streamer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C2A6" w14:textId="23687887" w:rsidR="003E60BD" w:rsidRDefault="003E60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94397" w:history="1">
            <w:r w:rsidRPr="00343E99">
              <w:rPr>
                <w:rStyle w:val="Hyperlink"/>
                <w:rFonts w:ascii="Segoe UI" w:eastAsia="Times New Roman" w:hAnsi="Segoe UI" w:cs="Segoe UI"/>
                <w:noProof/>
                <w:spacing w:val="-2"/>
                <w:lang w:eastAsia="en-IN"/>
              </w:rPr>
              <w:t>G- Streamer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2A40" w14:textId="0C8065C4" w:rsidR="003E60BD" w:rsidRDefault="003E60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94398" w:history="1">
            <w:r w:rsidRPr="00343E99">
              <w:rPr>
                <w:rStyle w:val="Hyperlink"/>
                <w:rFonts w:ascii="Segoe UI" w:eastAsia="Times New Roman" w:hAnsi="Segoe UI" w:cs="Segoe UI"/>
                <w:noProof/>
                <w:spacing w:val="-2"/>
                <w:lang w:eastAsia="en-IN"/>
              </w:rPr>
              <w:t>Events And Signals: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D230" w14:textId="5DE9A7A9" w:rsidR="003E60BD" w:rsidRDefault="003E60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94399" w:history="1">
            <w:r w:rsidRPr="00343E99">
              <w:rPr>
                <w:rStyle w:val="Hyperlink"/>
                <w:rFonts w:ascii="Segoe UI" w:eastAsia="Times New Roman" w:hAnsi="Segoe UI" w:cs="Segoe UI"/>
                <w:b/>
                <w:bCs/>
                <w:noProof/>
                <w:spacing w:val="-2"/>
                <w:lang w:eastAsia="en-IN"/>
              </w:rPr>
              <w:t>Image And Video Processing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3582" w14:textId="194F50CE" w:rsidR="003E60BD" w:rsidRDefault="003E60B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94400" w:history="1">
            <w:r w:rsidRPr="00343E99">
              <w:rPr>
                <w:rStyle w:val="Hyperlink"/>
                <w:rFonts w:ascii="Segoe UI" w:eastAsia="Times New Roman" w:hAnsi="Segoe UI" w:cs="Segoe UI"/>
                <w:b/>
                <w:bCs/>
                <w:noProof/>
                <w:spacing w:val="-1"/>
                <w:lang w:eastAsia="en-IN"/>
              </w:rPr>
              <w:t>Appsrc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8D4D" w14:textId="2D2B069C" w:rsidR="003E60BD" w:rsidRDefault="003E60B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94401" w:history="1">
            <w:r w:rsidRPr="00343E99">
              <w:rPr>
                <w:rStyle w:val="Hyperlink"/>
                <w:rFonts w:ascii="Segoe UI" w:eastAsia="Times New Roman" w:hAnsi="Segoe UI" w:cs="Segoe UI"/>
                <w:b/>
                <w:bCs/>
                <w:noProof/>
                <w:spacing w:val="-1"/>
                <w:lang w:eastAsia="en-IN"/>
              </w:rPr>
              <w:t>Appsink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E8C0" w14:textId="66A9570D" w:rsidR="003E60BD" w:rsidRDefault="003E60BD">
          <w:r>
            <w:rPr>
              <w:b/>
              <w:bCs/>
              <w:noProof/>
            </w:rPr>
            <w:fldChar w:fldCharType="end"/>
          </w:r>
        </w:p>
      </w:sdtContent>
    </w:sdt>
    <w:p w14:paraId="0D30998F" w14:textId="77777777" w:rsidR="00770B6A" w:rsidRPr="00770B6A" w:rsidRDefault="00770B6A" w:rsidP="00770B6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:lang w:eastAsia="en-IN"/>
          <w14:ligatures w14:val="none"/>
        </w:rPr>
      </w:pPr>
      <w:bookmarkStart w:id="0" w:name="_Toc130294396"/>
      <w:r w:rsidRPr="00770B6A"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:lang w:eastAsia="en-IN"/>
          <w14:ligatures w14:val="none"/>
        </w:rPr>
        <w:t>G- Streamer Buffer</w:t>
      </w:r>
      <w:bookmarkEnd w:id="0"/>
      <w:r w:rsidRPr="00770B6A"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:lang w:eastAsia="en-IN"/>
          <w14:ligatures w14:val="none"/>
        </w:rPr>
        <w:t> </w:t>
      </w:r>
    </w:p>
    <w:p w14:paraId="1C7FB0E2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is a basic unit of data transfer in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gstreamer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is a structure with a few members like offset, duration, etc ..,. In pipelines, transferring the data from one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gstreamer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element to another would be done by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GstBuffers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only.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GstMemory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GstMapInfo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could do the management of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. The main subject in the pipeline is data transfer. This data is a member of the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GstMapInfo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structure. That structure has a few more essential members like size and memory. The memory member in the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GstMapInfo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structure will be pointing to the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GstMemory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object.  Before storing the data in memory, We have to allocate the memory by using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GstAllocator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and map the memory. </w:t>
      </w:r>
    </w:p>
    <w:p w14:paraId="69B18ED6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</w:p>
    <w:p w14:paraId="5BC1A58C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 </w:t>
      </w:r>
    </w:p>
    <w:p w14:paraId="2EF8C4BA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What are the Operations to be performed on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</w:t>
      </w:r>
    </w:p>
    <w:p w14:paraId="189FD762" w14:textId="77777777" w:rsidR="00770B6A" w:rsidRPr="00770B6A" w:rsidRDefault="00770B6A" w:rsidP="00770B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There is one method to create the buffer without any data</w:t>
      </w:r>
    </w:p>
    <w:p w14:paraId="47168CD7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                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"https://gstreamer.freedesktop.org/documentation/gstreamer/gstbuffer.html" \l "GstBuffer" \o "GstBuffer"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*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gst_buffer_new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725DD76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         </w:t>
      </w:r>
    </w:p>
    <w:p w14:paraId="12ADCB0A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  2.  There is one type of method to create the buffer without data of a given size</w:t>
      </w:r>
    </w:p>
    <w:p w14:paraId="305309F0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                 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"https://gstreamer.freedesktop.org/documentation/gstreamer/gstbuffer.html" \l "GstBuffer" \o "GstBuffer"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gst_buffer_new_allocate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"https://gstreamer.freedesktop.org/documentation/gstreamer/gstallocator.html" \l "GstAllocator" \o "GstAllocator"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GstAllocator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*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allocator,</w:t>
      </w:r>
      <w:hyperlink r:id="rId6" w:anchor="gsize" w:tooltip="gsize" w:history="1">
        <w:r w:rsidRPr="00770B6A">
          <w:rPr>
            <w:rFonts w:ascii="Segoe UI" w:eastAsia="Times New Roman" w:hAnsi="Segoe UI" w:cs="Segoe UI"/>
            <w:color w:val="0052CC"/>
            <w:kern w:val="0"/>
            <w:sz w:val="21"/>
            <w:szCs w:val="21"/>
            <w:u w:val="single"/>
            <w:lang w:eastAsia="en-IN"/>
            <w14:ligatures w14:val="none"/>
          </w:rPr>
          <w:t>gsize</w:t>
        </w:r>
        <w:proofErr w:type="spellEnd"/>
      </w:hyperlink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size,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"https://gstreamer.freedesktop.org/documentation/gstreamer/gstallocator.html" \l "GstAllocationParams" \o "GstAllocationParams"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GstAllocationParams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* params)</w:t>
      </w:r>
    </w:p>
    <w:p w14:paraId="7CB104B7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                 The above functions return the pointer to the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structure.</w:t>
      </w:r>
    </w:p>
    <w:p w14:paraId="2E0EDA17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  3.  To create the buffer and fill it with the data of a given size, use the below method          </w:t>
      </w:r>
    </w:p>
    <w:p w14:paraId="0AD176B5" w14:textId="77777777" w:rsidR="00770B6A" w:rsidRPr="00770B6A" w:rsidRDefault="00770B6A" w:rsidP="00770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</w:pPr>
      <w:hyperlink r:id="rId7" w:anchor="GstBuffer" w:tooltip="GstBuffer" w:history="1">
        <w:r w:rsidRPr="00770B6A">
          <w:rPr>
            <w:rFonts w:ascii="Courier New" w:eastAsia="Times New Roman" w:hAnsi="Courier New" w:cs="Courier New"/>
            <w:color w:val="0052CC"/>
            <w:kern w:val="0"/>
            <w:sz w:val="20"/>
            <w:szCs w:val="20"/>
            <w:u w:val="single"/>
            <w:lang w:eastAsia="en-IN"/>
            <w14:ligatures w14:val="none"/>
          </w:rPr>
          <w:t xml:space="preserve">            </w:t>
        </w:r>
        <w:proofErr w:type="spellStart"/>
        <w:r w:rsidRPr="00770B6A">
          <w:rPr>
            <w:rFonts w:ascii="Courier New" w:eastAsia="Times New Roman" w:hAnsi="Courier New" w:cs="Courier New"/>
            <w:color w:val="0052CC"/>
            <w:kern w:val="0"/>
            <w:sz w:val="20"/>
            <w:szCs w:val="20"/>
            <w:u w:val="single"/>
            <w:lang w:eastAsia="en-IN"/>
            <w14:ligatures w14:val="none"/>
          </w:rPr>
          <w:t>GstBuffer</w:t>
        </w:r>
        <w:proofErr w:type="spellEnd"/>
      </w:hyperlink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t xml:space="preserve"> *</w:t>
      </w:r>
      <w:proofErr w:type="spellStart"/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t>gst_buffer_new_wrapped</w:t>
      </w:r>
      <w:proofErr w:type="spellEnd"/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fldChar w:fldCharType="begin"/>
      </w:r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instrText xml:space="preserve"> HYPERLINK "https://developer.gnome.org/glib/unstable/glib-Basic-Types.html" \l "gpointer" \o "gpointer" </w:instrText>
      </w:r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fldChar w:fldCharType="separate"/>
      </w:r>
      <w:r w:rsidRPr="00770B6A">
        <w:rPr>
          <w:rFonts w:ascii="Courier New" w:eastAsia="Times New Roman" w:hAnsi="Courier New" w:cs="Courier New"/>
          <w:color w:val="0052CC"/>
          <w:kern w:val="0"/>
          <w:sz w:val="20"/>
          <w:szCs w:val="20"/>
          <w:u w:val="single"/>
          <w:lang w:eastAsia="en-IN"/>
          <w14:ligatures w14:val="none"/>
        </w:rPr>
        <w:t>gpointer</w:t>
      </w:r>
      <w:proofErr w:type="spellEnd"/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fldChar w:fldCharType="end"/>
      </w:r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t xml:space="preserve"> data, </w:t>
      </w:r>
      <w:hyperlink r:id="rId8" w:anchor="gsize" w:tooltip="gsize" w:history="1">
        <w:proofErr w:type="spellStart"/>
        <w:r w:rsidRPr="00770B6A">
          <w:rPr>
            <w:rFonts w:ascii="Courier New" w:eastAsia="Times New Roman" w:hAnsi="Courier New" w:cs="Courier New"/>
            <w:color w:val="0052CC"/>
            <w:kern w:val="0"/>
            <w:sz w:val="20"/>
            <w:szCs w:val="20"/>
            <w:u w:val="single"/>
            <w:lang w:eastAsia="en-IN"/>
            <w14:ligatures w14:val="none"/>
          </w:rPr>
          <w:t>gsize</w:t>
        </w:r>
        <w:proofErr w:type="spellEnd"/>
      </w:hyperlink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t xml:space="preserve"> size) </w:t>
      </w:r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br/>
        <w:t xml:space="preserve">           we could able to free the memory by using the </w:t>
      </w:r>
      <w:proofErr w:type="spellStart"/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t>g_free</w:t>
      </w:r>
      <w:proofErr w:type="spellEnd"/>
      <w:r w:rsidRPr="00770B6A">
        <w:rPr>
          <w:rFonts w:ascii="Courier New" w:eastAsia="Times New Roman" w:hAnsi="Courier New" w:cs="Courier New"/>
          <w:color w:val="172B4D"/>
          <w:kern w:val="0"/>
          <w:sz w:val="20"/>
          <w:szCs w:val="20"/>
          <w:lang w:eastAsia="en-IN"/>
          <w14:ligatures w14:val="none"/>
        </w:rPr>
        <w:t xml:space="preserve">       </w:t>
      </w:r>
    </w:p>
    <w:p w14:paraId="20C3A2C5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             There are plenty more methods and constructors related to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GstBuffer.To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know more about them, refer to the link </w:t>
      </w:r>
      <w:hyperlink r:id="rId9" w:anchor="methods" w:history="1">
        <w:r w:rsidRPr="00770B6A">
          <w:rPr>
            <w:rFonts w:ascii="Segoe UI" w:eastAsia="Times New Roman" w:hAnsi="Segoe UI" w:cs="Segoe UI"/>
            <w:color w:val="0052CC"/>
            <w:kern w:val="0"/>
            <w:sz w:val="21"/>
            <w:szCs w:val="21"/>
            <w:u w:val="single"/>
            <w:lang w:eastAsia="en-IN"/>
            <w14:ligatures w14:val="none"/>
          </w:rPr>
          <w:t>https://gstreamer.freedesktop.org/documentation/gstreamer/gstbuffer.html?gi-language=c#methods</w:t>
        </w:r>
      </w:hyperlink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.This will descriptively demonstrate various methods and functions.</w:t>
      </w:r>
    </w:p>
    <w:p w14:paraId="0C482F12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       There are different MACROS defined for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to deal with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structure members such as  </w:t>
      </w:r>
      <w:r w:rsidRPr="00770B6A">
        <w:rPr>
          <w:rFonts w:ascii="Segoe UI" w:eastAsia="Times New Roman" w:hAnsi="Segoe UI" w:cs="Segoe UI"/>
          <w:i/>
          <w:iCs/>
          <w:color w:val="172B4D"/>
          <w:kern w:val="0"/>
          <w:sz w:val="21"/>
          <w:szCs w:val="21"/>
          <w:lang w:eastAsia="en-IN"/>
          <w14:ligatures w14:val="none"/>
        </w:rPr>
        <w:t>GST_BUFFER_CAST </w: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etc., To know more about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GstBuffer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MACROS, refer to the </w: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lastRenderedPageBreak/>
        <w:t>link </w:t>
      </w:r>
      <w:hyperlink r:id="rId10" w:anchor="function-macros" w:history="1">
        <w:r w:rsidRPr="00770B6A">
          <w:rPr>
            <w:rFonts w:ascii="Segoe UI" w:eastAsia="Times New Roman" w:hAnsi="Segoe UI" w:cs="Segoe UI"/>
            <w:color w:val="0052CC"/>
            <w:kern w:val="0"/>
            <w:sz w:val="21"/>
            <w:szCs w:val="21"/>
            <w:u w:val="single"/>
            <w:lang w:eastAsia="en-IN"/>
            <w14:ligatures w14:val="none"/>
          </w:rPr>
          <w:t>https://gstreamer.freedesktop.org/documentation/gstreamer/gstbuffer.html?gi-language=c#function-macros</w:t>
        </w:r>
      </w:hyperlink>
    </w:p>
    <w:p w14:paraId="48426E4D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</w:p>
    <w:p w14:paraId="378E529F" w14:textId="77777777" w:rsidR="00770B6A" w:rsidRPr="00770B6A" w:rsidRDefault="00770B6A" w:rsidP="00770B6A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:lang w:eastAsia="en-IN"/>
          <w14:ligatures w14:val="none"/>
        </w:rPr>
      </w:pPr>
      <w:bookmarkStart w:id="1" w:name="_Toc130294397"/>
      <w:r w:rsidRPr="00770B6A"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:lang w:eastAsia="en-IN"/>
          <w14:ligatures w14:val="none"/>
        </w:rPr>
        <w:t>G- Streamer Bins</w:t>
      </w:r>
      <w:bookmarkEnd w:id="1"/>
    </w:p>
    <w:p w14:paraId="6A045EA6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GstBin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is an element to hold all other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elements. So that all G- streamer elements can be managed as a group. Consider any example pipeline, to process the pipeline we could have to add all the G- Streamer elements to the bin so that linking the elements is possible.</w:t>
      </w:r>
    </w:p>
    <w:p w14:paraId="44AFEBAF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To create the bin use ------ &gt;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"https://gstreamer.freedesktop.org/documentation/gstreamer/gstelement.html" \l "GstElement" \o "GstElement"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GstElement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*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gst_bin_new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"https://developer.gnome.org/glib/unstable/glib-Basic-Types.html" \l "gchar" \o "gchar"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gchar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* name)  -It returns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GstBin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element.</w:t>
      </w:r>
    </w:p>
    <w:p w14:paraId="2BF16933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To add all the elements having pad template to the bin use      ------ &gt;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gst_bin_add_many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"https://gstreamer.freedesktop.org/documentation/gstreamer/gstbin.html" \l "GstBin" \o "GstBin"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GstBin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* bin,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"https://gstreamer.freedesktop.org/documentation/gstreamer/gstelement.html" \l "GstElement" \o "GstElement"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GstElement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* element_1, ... ...)</w:t>
      </w:r>
    </w:p>
    <w:p w14:paraId="675D8E16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To add element by element to the bin use    ----- &gt;  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"https://developer.gnome.org/glib/unstable/glib-Basic-Types.html" \l "gboolean" \o "gboolean"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gboolean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gst_bin_add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"https://gstreamer.freedesktop.org/documentation/gstreamer/gstbin.html" \l "GstBin" \o "GstBin"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GstBin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* bin,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"https://gstreamer.freedesktop.org/documentation/gstreamer/gstelement.html" \l "GstElement" \o "GstElement"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GstElement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* element)</w:t>
      </w:r>
    </w:p>
    <w:p w14:paraId="18F7A8DC" w14:textId="45720869" w:rsidR="00770B6A" w:rsidRPr="00770B6A" w:rsidRDefault="00770B6A" w:rsidP="00770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18"/>
          <w:szCs w:val="18"/>
          <w:lang w:eastAsia="en-IN"/>
          <w14:ligatures w14:val="none"/>
        </w:rPr>
      </w:pPr>
    </w:p>
    <w:p w14:paraId="7015BC63" w14:textId="04637CFC" w:rsidR="00770B6A" w:rsidRPr="00770B6A" w:rsidRDefault="00770B6A" w:rsidP="00770B6A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:lang w:eastAsia="en-IN"/>
          <w14:ligatures w14:val="none"/>
        </w:rPr>
      </w:pPr>
      <w:bookmarkStart w:id="2" w:name="_Toc130294398"/>
      <w:r w:rsidRPr="00770B6A"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:lang w:eastAsia="en-IN"/>
          <w14:ligatures w14:val="none"/>
        </w:rPr>
        <w:t>Events And Signals:</w:t>
      </w:r>
      <w:bookmarkEnd w:id="2"/>
    </w:p>
    <w:p w14:paraId="0CE91236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          All GST elements which are mentioned in the pipeline are connected on the bus. A signal is nothing but an interrupt that is generated from any g-streamer element on the bus. Each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element has its signals and actions/ events. The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g_signal_connect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function can identify that signal. The syntax of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g_signal_connect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will be as follows</w:t>
      </w:r>
    </w:p>
    <w:p w14:paraId="646C58FD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g_signal_connect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element_name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, "signal-name", CALL_BACK(Action-name), &amp;data);</w:t>
      </w:r>
    </w:p>
    <w:p w14:paraId="2B9EC4AB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      There are four arguments in that function Where the element name would be G- Streamer element name like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appsink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, etc., and signal-name will be anything it depends on chosen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element. To know the names of the signals and actions, we have a powerful tool called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-inspect. CALL_BACK is a MACRO that calls another function.</w:t>
      </w:r>
    </w:p>
    <w:p w14:paraId="284A701E" w14:textId="2A77E2CC" w:rsidR="00770B6A" w:rsidRPr="00770B6A" w:rsidRDefault="00770B6A" w:rsidP="00770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18"/>
          <w:szCs w:val="18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kern w:val="0"/>
          <w:sz w:val="18"/>
          <w:szCs w:val="18"/>
          <w:lang w:eastAsia="en-IN"/>
        </w:rPr>
        <w:drawing>
          <wp:inline distT="0" distB="0" distL="0" distR="0" wp14:anchorId="77F8C246" wp14:editId="158CF1E6">
            <wp:extent cx="5731510" cy="2954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4A86" w14:textId="128D4168" w:rsidR="00770B6A" w:rsidRPr="00770B6A" w:rsidRDefault="00770B6A" w:rsidP="003E60B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0"/>
          <w:szCs w:val="30"/>
          <w:lang w:eastAsia="en-IN"/>
          <w14:ligatures w14:val="none"/>
        </w:rPr>
      </w:pPr>
      <w:bookmarkStart w:id="3" w:name="_Toc130294399"/>
      <w:r w:rsidRPr="00770B6A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0"/>
          <w:szCs w:val="30"/>
          <w:lang w:eastAsia="en-IN"/>
          <w14:ligatures w14:val="none"/>
        </w:rPr>
        <w:lastRenderedPageBreak/>
        <w:t>Image And Video Processing Elements</w:t>
      </w:r>
      <w:bookmarkEnd w:id="3"/>
      <w:r w:rsidRPr="00770B6A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0"/>
          <w:szCs w:val="30"/>
          <w:lang w:eastAsia="en-IN"/>
          <w14:ligatures w14:val="none"/>
        </w:rPr>
        <w:t>  </w:t>
      </w:r>
    </w:p>
    <w:p w14:paraId="13C7BCBE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        In any application, there should be some elements to provide input, process and to gives output. In general cases like playing the multi-media data, there is no concept of buffer handling. But in real-time applications, there would be a blur, crop, enhance, etc., In such scenarios, we could be able to modify the buffer. For that, we have two important G Streamer elements. Which are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Appsink</w:t>
      </w:r>
      <w:proofErr w:type="spellEnd"/>
    </w:p>
    <w:p w14:paraId="70A07221" w14:textId="77777777" w:rsidR="00770B6A" w:rsidRPr="00770B6A" w:rsidRDefault="00770B6A" w:rsidP="00770B6A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en-IN"/>
          <w14:ligatures w14:val="none"/>
        </w:rPr>
      </w:pPr>
      <w:bookmarkStart w:id="4" w:name="_Toc130294400"/>
      <w:proofErr w:type="spellStart"/>
      <w:r w:rsidRPr="00770B6A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en-IN"/>
          <w14:ligatures w14:val="none"/>
        </w:rPr>
        <w:t>Appsrc</w:t>
      </w:r>
      <w:bookmarkEnd w:id="4"/>
      <w:proofErr w:type="spellEnd"/>
    </w:p>
    <w:p w14:paraId="5647432A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   It is a G- Streamer element used to inject the data into the application. But before going to use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, the application developer needs to know about the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like the names of the signals and events and pad templates also. To connect the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to the next g-streamer element pad templates are important. If pads are available then only we can connect to the other g- streamer element. To do that we have a tool called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-inspect,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-inspect of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will be shown below. If two G-Streamer elements have pad templates as "always", then we can be able to connect them directly by using one method(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gst_pad_link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). If pad -templates are not "always" then there would be "on- request", then we have to get the pads by invoking the function named as(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gst_element_request_pad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).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has only one pad such as "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". </w:t>
      </w:r>
    </w:p>
    <w:p w14:paraId="209FD4BD" w14:textId="0CD0BCB5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     </w:t>
      </w:r>
      <w:r w:rsidR="006A58F0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en-IN"/>
        </w:rPr>
        <w:drawing>
          <wp:inline distT="0" distB="0" distL="0" distR="0" wp14:anchorId="3EE433FC" wp14:editId="3F3A13DC">
            <wp:extent cx="4390292" cy="1729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73" cy="1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0A1A" w14:textId="599F5750" w:rsidR="00770B6A" w:rsidRPr="00770B6A" w:rsidRDefault="00770B6A" w:rsidP="006A5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70B6A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u w:val="single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u w:val="single"/>
          <w:lang w:eastAsia="en-IN"/>
          <w14:ligatures w14:val="none"/>
        </w:rPr>
        <w:t xml:space="preserve"> Signal and Events</w:t>
      </w:r>
    </w:p>
    <w:p w14:paraId="489E4E41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has some signals mentioned in the above picture. For example, if the bus identifies the "need-data" signal from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, that means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wants the buffer then push- buffer CALL_BACK function will be called. The push-buffer function adds the buffer to the queue and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pushes the buffer to its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pad.</w:t>
      </w:r>
    </w:p>
    <w:p w14:paraId="7C2CEB80" w14:textId="2CFBC07D" w:rsid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   If the bus identifies the "enough-data" signal from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, that means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doesn't want the buffer then the push-sample  CALL_BACK function extracts the buffer from the provided sample and adds the extracted buffer to the queue to inject the sample into the application. "end-of-stream" signal from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means there are no more buffers.  </w:t>
      </w:r>
    </w:p>
    <w:p w14:paraId="511458EC" w14:textId="77777777" w:rsidR="003E60BD" w:rsidRDefault="003E60BD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</w:p>
    <w:p w14:paraId="6253902C" w14:textId="67196A75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lastRenderedPageBreak/>
        <w:t xml:space="preserve">                      </w:t>
      </w:r>
      <w:r w:rsidR="003E60BD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en-IN"/>
        </w:rPr>
        <w:drawing>
          <wp:inline distT="0" distB="0" distL="0" distR="0" wp14:anchorId="2EF0B944" wp14:editId="5F8BC7C3">
            <wp:extent cx="4934100" cy="2221523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94" cy="22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61F4" w14:textId="31734032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                     </w:t>
      </w:r>
    </w:p>
    <w:p w14:paraId="5E1EC141" w14:textId="77777777" w:rsidR="00770B6A" w:rsidRPr="00770B6A" w:rsidRDefault="00770B6A" w:rsidP="00770B6A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en-IN"/>
          <w14:ligatures w14:val="none"/>
        </w:rPr>
        <w:t> </w:t>
      </w:r>
      <w:bookmarkStart w:id="5" w:name="_Toc130294401"/>
      <w:proofErr w:type="spellStart"/>
      <w:r w:rsidRPr="00770B6A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4"/>
          <w:szCs w:val="24"/>
          <w:lang w:eastAsia="en-IN"/>
          <w14:ligatures w14:val="none"/>
        </w:rPr>
        <w:t>Appsink</w:t>
      </w:r>
      <w:bookmarkEnd w:id="5"/>
      <w:proofErr w:type="spellEnd"/>
    </w:p>
    <w:p w14:paraId="5CE8BEF1" w14:textId="7727F767" w:rsid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Appsink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is a G- Streamer element which is used to extract GST data back to the application or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appsink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consumes the application data. For any application that is dealing with buffers, there would be an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appsink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. Because getting the buffer from an application is done by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appsink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only. we knew how to view the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appsink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properties that will be seen below</w:t>
      </w:r>
    </w:p>
    <w:p w14:paraId="534B1C75" w14:textId="61DD01BC" w:rsidR="006A58F0" w:rsidRDefault="003E60BD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en-IN"/>
        </w:rPr>
        <w:drawing>
          <wp:inline distT="0" distB="0" distL="0" distR="0" wp14:anchorId="7698787D" wp14:editId="7107A8C0">
            <wp:extent cx="4482330" cy="1692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872" cy="17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D04" w14:textId="5D20A3CF" w:rsidR="00770B6A" w:rsidRPr="00770B6A" w:rsidRDefault="00770B6A" w:rsidP="006A58F0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lang w:eastAsia="en-IN"/>
          <w14:ligatures w14:val="none"/>
        </w:rPr>
      </w:pPr>
      <w:proofErr w:type="spellStart"/>
      <w:r w:rsidRPr="00770B6A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u w:val="single"/>
          <w:lang w:eastAsia="en-IN"/>
          <w14:ligatures w14:val="none"/>
        </w:rPr>
        <w:t>Appsink</w:t>
      </w:r>
      <w:proofErr w:type="spellEnd"/>
      <w:r w:rsidRPr="00770B6A">
        <w:rPr>
          <w:rFonts w:ascii="Segoe UI" w:eastAsia="Times New Roman" w:hAnsi="Segoe UI" w:cs="Segoe UI"/>
          <w:b/>
          <w:bCs/>
          <w:color w:val="172B4D"/>
          <w:spacing w:val="-1"/>
          <w:kern w:val="0"/>
          <w:sz w:val="21"/>
          <w:szCs w:val="21"/>
          <w:u w:val="single"/>
          <w:lang w:eastAsia="en-IN"/>
          <w14:ligatures w14:val="none"/>
        </w:rPr>
        <w:t xml:space="preserve"> Signal and Events</w:t>
      </w:r>
    </w:p>
    <w:p w14:paraId="2240CF07" w14:textId="5A40A182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    Both new-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preroll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and new-sample are the signals that will occur on the bus from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appsink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. The new-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preroll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signal indicates there is a new-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preroll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available then the pull-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preroll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action will happen in the 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CALL_BACk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function. </w:t>
      </w:r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The new 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preroll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 sample can be retrieved with the "pull-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preroll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" action signal or </w:t>
      </w:r>
      <w:proofErr w:type="spellStart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"https://gstreamer.freedesktop.org/documentation/applib/gstappsink.html" \l "gst_app_sink_pull_preroll" </w:instrText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gst_app_sink_pull_preroll</w:t>
      </w:r>
      <w:proofErr w:type="spellEnd"/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 either from this signal 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 or from any other thread.  Similarly, the new sample can be retrieved with the "pull-sample" action signal or 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fldChar w:fldCharType="begin"/>
      </w:r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instrText xml:space="preserve"> HYPERLINK "https://gstreamer.freedesktop.org/documentation/applib/gstappsink.html" \l "gst_app_sink_pull_sample" </w:instrText>
      </w:r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fldChar w:fldCharType="separate"/>
      </w:r>
      <w:r w:rsidRPr="00770B6A">
        <w:rPr>
          <w:rFonts w:ascii="Segoe UI" w:eastAsia="Times New Roman" w:hAnsi="Segoe UI" w:cs="Segoe UI"/>
          <w:color w:val="0052CC"/>
          <w:kern w:val="0"/>
          <w:sz w:val="21"/>
          <w:szCs w:val="21"/>
          <w:u w:val="single"/>
          <w:lang w:eastAsia="en-IN"/>
          <w14:ligatures w14:val="none"/>
        </w:rPr>
        <w:t>gst_app_sink_pull_sample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fldChar w:fldCharType="end"/>
      </w:r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 either from this signal 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 or from any other thread.  We can understand more about 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appsrc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appsink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 in the below session.</w:t>
      </w:r>
    </w:p>
    <w:p w14:paraId="2B52FA97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  Note: Make sure that "emit- signals" enabled the generation of these signals on the bus. It could be done by the following method.</w:t>
      </w:r>
    </w:p>
    <w:p w14:paraId="29642B6E" w14:textId="77777777" w:rsidR="00770B6A" w:rsidRPr="00770B6A" w:rsidRDefault="00770B6A" w:rsidP="00770B6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      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g_object_set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app_sink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 xml:space="preserve">, "emit-signals", TRUE, "caps", </w:t>
      </w:r>
      <w:proofErr w:type="spellStart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audio_caps</w:t>
      </w:r>
      <w:proofErr w:type="spellEnd"/>
      <w:r w:rsidRPr="00770B6A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en-IN"/>
          <w14:ligatures w14:val="none"/>
        </w:rPr>
        <w:t>, NULL); </w:t>
      </w:r>
    </w:p>
    <w:p w14:paraId="6F0133A3" w14:textId="6F20D758" w:rsidR="00C014A9" w:rsidRPr="003E60BD" w:rsidRDefault="00770B6A" w:rsidP="003E60B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</w:pP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="003E60BD">
        <w:rPr>
          <w:rFonts w:ascii="Segoe UI" w:eastAsia="Times New Roman" w:hAnsi="Segoe UI" w:cs="Segoe UI"/>
          <w:noProof/>
          <w:color w:val="172B4D"/>
          <w:kern w:val="0"/>
          <w:sz w:val="21"/>
          <w:szCs w:val="21"/>
          <w:lang w:eastAsia="en-IN"/>
        </w:rPr>
        <w:drawing>
          <wp:inline distT="0" distB="0" distL="0" distR="0" wp14:anchorId="7D15A1E6" wp14:editId="1A7DB97E">
            <wp:extent cx="5731510" cy="1503680"/>
            <wp:effectExtent l="0" t="0" r="2540" b="127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B6A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> </w:t>
      </w:r>
      <w:r w:rsidR="003E60BD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                          </w:t>
      </w:r>
      <w:r w:rsidR="003E60BD" w:rsidRPr="003E60BD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n-IN"/>
          <w14:ligatures w14:val="none"/>
        </w:rPr>
        <w:t>Fig</w:t>
      </w:r>
      <w:r w:rsidR="003E60BD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="003E60BD" w:rsidRPr="00770B6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lang w:eastAsia="en-IN"/>
          <w14:ligatures w14:val="none"/>
        </w:rPr>
        <w:t>Appsink</w:t>
      </w:r>
      <w:proofErr w:type="spellEnd"/>
      <w:r w:rsidR="003E60BD" w:rsidRPr="00770B6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signals and events</w:t>
      </w:r>
    </w:p>
    <w:sectPr w:rsidR="00C014A9" w:rsidRPr="003E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85B"/>
    <w:multiLevelType w:val="multilevel"/>
    <w:tmpl w:val="035C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3053"/>
    <w:multiLevelType w:val="multilevel"/>
    <w:tmpl w:val="276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F5276"/>
    <w:multiLevelType w:val="multilevel"/>
    <w:tmpl w:val="84AC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E5B7B"/>
    <w:multiLevelType w:val="multilevel"/>
    <w:tmpl w:val="9E9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034326">
    <w:abstractNumId w:val="1"/>
  </w:num>
  <w:num w:numId="2" w16cid:durableId="1529296673">
    <w:abstractNumId w:val="0"/>
  </w:num>
  <w:num w:numId="3" w16cid:durableId="721253470">
    <w:abstractNumId w:val="3"/>
  </w:num>
  <w:num w:numId="4" w16cid:durableId="224608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44"/>
    <w:rsid w:val="00261D44"/>
    <w:rsid w:val="003E60BD"/>
    <w:rsid w:val="006A58F0"/>
    <w:rsid w:val="00770B6A"/>
    <w:rsid w:val="00C014A9"/>
    <w:rsid w:val="00C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8409"/>
  <w15:chartTrackingRefBased/>
  <w15:docId w15:val="{BA45240A-DD55-4662-9CEB-D05F673A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0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0B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B6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0B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0B6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70B6A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77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uthor">
    <w:name w:val="author"/>
    <w:basedOn w:val="DefaultParagraphFont"/>
    <w:rsid w:val="00770B6A"/>
  </w:style>
  <w:style w:type="paragraph" w:customStyle="1" w:styleId="cw-byline-item">
    <w:name w:val="cw-byline-item"/>
    <w:basedOn w:val="Normal"/>
    <w:rsid w:val="0077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c-item-body">
    <w:name w:val="toc-item-body"/>
    <w:basedOn w:val="DefaultParagraphFont"/>
    <w:rsid w:val="00770B6A"/>
  </w:style>
  <w:style w:type="paragraph" w:styleId="NormalWeb">
    <w:name w:val="Normal (Web)"/>
    <w:basedOn w:val="Normal"/>
    <w:uiPriority w:val="99"/>
    <w:semiHidden/>
    <w:unhideWhenUsed/>
    <w:rsid w:val="0077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B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70B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E6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60BD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E60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0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0">
              <w:marLeft w:val="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16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92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330178">
              <w:marLeft w:val="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27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30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273577">
              <w:marLeft w:val="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14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07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821982">
              <w:marLeft w:val="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29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915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552058">
              <w:marLeft w:val="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9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541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984096">
              <w:marLeft w:val="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46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65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76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3372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2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nome.org/glib/unstable/glib-Basic-Types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streamer.freedesktop.org/documentation/gstreamer/gstbuffer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gnome.org/glib/unstable/glib-Basic-Types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streamer.freedesktop.org/documentation/gstreamer/gstbuffer.html?gi-language=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streamer.freedesktop.org/documentation/gstreamer/gstbuffer.html?gi-language=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FB094-9547-4F31-B0D8-B75C80F0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Botcha</dc:creator>
  <cp:keywords/>
  <dc:description/>
  <cp:lastModifiedBy>Mounika Botcha</cp:lastModifiedBy>
  <cp:revision>3</cp:revision>
  <dcterms:created xsi:type="dcterms:W3CDTF">2023-03-21T06:37:00Z</dcterms:created>
  <dcterms:modified xsi:type="dcterms:W3CDTF">2023-03-21T07:08:00Z</dcterms:modified>
</cp:coreProperties>
</file>