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Domain Primer</w:t>
      </w:r>
    </w:p>
    <w:p>
      <w:pPr>
        <w:spacing w:after="240"/>
      </w:pPr>
      <w:r>
        <w:rPr>
          <w:b/>
          <w:bCs/>
          <w:i/>
          <w:iCs/>
          <w:sz w:val="22"/>
          <w:szCs w:val="22"/>
        </w:rPr>
        <w:t xml:space="preserve">Variable to replace throughout: [DOMAIN] — replace every instance of [DOMAIN] with your target domain</w:t>
      </w:r>
    </w:p>
    <w:p>
      <w:pPr>
        <w:pStyle w:val="Heading2"/>
      </w:pPr>
      <w:r>
        <w:t xml:space="preserve">Prompt 1 + 2 — Framing &amp; Business Model Mechanics</w:t>
      </w:r>
    </w:p>
    <w:p>
      <w:pPr>
        <w:spacing w:after="120"/>
      </w:pPr>
      <w:r>
        <w:rPr>
          <w:i/>
          <w:iCs/>
        </w:rPr>
        <w:t xml:space="preserve">Run these together as your first query.</w:t>
      </w:r>
    </w:p>
    <w:p>
      <w:pPr>
        <w:spacing w:after="120"/>
      </w:pPr>
      <w:r>
        <w:t xml:space="preserve">You are a senior product strategist preparing a domain primer on [DOMAIN] for a PM interview. Your goal is NOT to define the category — the interviewer knows what it is. Your goal is to surface the structural mechanics that every PM in this space must understand: how value is created, captured, and distributed; what forces constrain every product decision; and what patterns from other domains illuminate this one.</w:t>
      </w:r>
    </w:p>
    <w:p>
      <w:pPr>
        <w:spacing w:after="120"/>
      </w:pPr>
      <w:r>
        <w:t xml:space="preserve">Label inferences as [INFERRED] and documented claims as [DOCUMENTED].</w:t>
      </w:r>
    </w:p>
    <w:p>
      <w:pPr>
        <w:spacing w:after="120"/>
      </w:pPr>
      <w:r>
        <w:t xml:space="preserve">Now run Prompt 2:</w:t>
      </w:r>
    </w:p>
    <w:p>
      <w:pPr>
        <w:spacing w:after="60"/>
      </w:pPr>
      <w:r>
        <w:t xml:space="preserve">Research the business model mechanics of [DOMAIN]. Answer: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value is created, captured, and distributed across the key players.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structurally differentiates winners from losers — is it data, network effects, switching costs, brand, or something else?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unit economics look like for a typical player — what drives margin and what destroys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fundamental tension in the business model — the tradeoff every player has to navigate?</w:t>
      </w:r>
    </w:p>
    <w:p>
      <w:pPr>
        <w:pStyle w:val="Heading2"/>
      </w:pPr>
      <w:r>
        <w:t xml:space="preserve">Prompt 3 — Customer Mindset Evolution</w:t>
      </w:r>
    </w:p>
    <w:p>
      <w:pPr>
        <w:spacing w:after="60"/>
      </w:pPr>
      <w:r>
        <w:t xml:space="preserve">Research how customer and user mindsets have evolved in [DOMAIN]. Identify 3-5 major mindset shifts — moments when what customers expected or valued materially changed. For each shift: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before state — what did customers believe or expect?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after state — what do they believe or expect now?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drove the shift — technology, competitive event, regulatory change, or cultural change?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product implications this created — what had to change in products as a result?</w:t>
      </w:r>
    </w:p>
    <w:p>
      <w:pPr>
        <w:spacing w:after="120"/>
      </w:pPr>
      <w:r>
        <w:t xml:space="preserve">Also identify: what is the next mindset shift arriving that most players haven’t fully designed for yet?</w:t>
      </w:r>
    </w:p>
    <w:p>
      <w:pPr>
        <w:spacing w:after="120"/>
      </w:pPr>
      <w:r>
        <w:t xml:space="preserve">Also research cross-platform behavior spillover: what habits or expectations users developed in adjacent or unrelated domains that are now reshaping what they expect in [DOMAIN]. For each, identify: what the imported behavior is, where it came from, and what product teams in [DOMAIN] are still underreacting to.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4 — Structural Dynamics</w:t>
      </w:r>
    </w:p>
    <w:p>
      <w:pPr>
        <w:spacing w:after="60"/>
      </w:pPr>
      <w:r>
        <w:t xml:space="preserve">Research the structural forces that constrain every product in [DOMAIN]. Cover: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— what kind, how strong, and where they break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and trust constraints — what rules or norms cap what products can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economics ceilings — what structural limits prevent margin expansion.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Supply and demand dynamics — what creates scarcity or abundance on each side of the market.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feedback loops — who accumulates data advantages and how fast do they compound?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5 — Cross-Domain Patterns</w:t>
      </w:r>
    </w:p>
    <w:p>
      <w:pPr>
        <w:spacing w:after="60"/>
      </w:pPr>
      <w:r>
        <w:t xml:space="preserve">Research the cross-domain patterns that illuminate [DOMAIN]. Answer: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patterns does [DOMAIN] export — what have other industries borrowed from this space?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patterns has [DOMAIN] imported — what has this space borrowed from elsewhere?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2-3 non-obvious structural comparisons — domains that look nothing like [DOMAIN] on the surface but share deep structural similarities? For each, explain what the analogy reveals about product strategy in [DOMAIN].</w:t>
      </w:r>
    </w:p>
    <w:p>
      <w:pPr>
        <w:spacing w:after="240"/>
      </w:pPr>
      <w:r>
        <w:t xml:space="preserve">Label as [DOCUMENTED] or [INFERRED].</w:t>
      </w:r>
    </w:p>
    <w:p>
      <w:pPr>
        <w:pStyle w:val="Heading2"/>
      </w:pPr>
      <w:r>
        <w:t xml:space="preserve">Prompt 6 — Synthesis</w:t>
      </w:r>
    </w:p>
    <w:p>
      <w:pPr>
        <w:spacing w:after="120"/>
      </w:pPr>
      <w:r>
        <w:rPr>
          <w:i/>
          <w:iCs/>
        </w:rPr>
        <w:t xml:space="preserve">Run this last, in the same thread. Do not start a new conversation.</w:t>
      </w:r>
    </w:p>
    <w:p>
      <w:pPr>
        <w:spacing w:after="120"/>
      </w:pPr>
      <w:r>
        <w:t xml:space="preserve">Using all the research above as context, produce the synthesis in this exact format:</w:t>
      </w:r>
    </w:p>
    <w:p>
      <w:pPr>
        <w:spacing w:after="100"/>
        <w:ind w:left="360"/>
      </w:pPr>
      <w:r>
        <w:t xml:space="preserve">Structural logic in one paragraph: What [DOMAIN] actually is at its core, in language a PM would use to explain it to a smart non-expert.</w:t>
      </w:r>
    </w:p>
    <w:p>
      <w:pPr>
        <w:spacing w:after="100"/>
        <w:ind w:left="360"/>
      </w:pPr>
      <w:r>
        <w:t xml:space="preserve">Five things every PM in this space must know: The non-negotiable mental models.</w:t>
      </w:r>
    </w:p>
    <w:p>
      <w:pPr>
        <w:spacing w:after="100"/>
        <w:ind w:left="360"/>
      </w:pPr>
      <w:r>
        <w:t xml:space="preserve">The most important constraint: The single structural force that most limits what products can do.</w:t>
      </w:r>
    </w:p>
    <w:p>
      <w:pPr>
        <w:spacing w:after="100"/>
        <w:ind w:left="360"/>
      </w:pPr>
      <w:r>
        <w:t xml:space="preserve">The cross-domain insight: The one analogy from another industry that most clarifies how to think about this space.</w:t>
      </w:r>
    </w:p>
    <w:p>
      <w:pPr>
        <w:spacing w:after="100"/>
        <w:ind w:left="360"/>
      </w:pPr>
      <w:r>
        <w:t xml:space="preserve">The mindset shift still arriving: What customers haven’t fully demanded yet but will.</w:t>
      </w:r>
    </w:p>
    <w:p>
      <w:pPr>
        <w:spacing w:after="240"/>
      </w:pPr>
      <w:r>
        <w:t xml:space="preserve">Keep this tight — half a page maximum.</w:t>
      </w:r>
    </w:p>
    <w:p>
      <w:pPr>
        <w:pStyle w:val="Heading2"/>
      </w:pPr>
      <w:r>
        <w:t xml:space="preserve">Final Step — Produce the Word Document</w:t>
      </w:r>
    </w:p>
    <w:p>
      <w:pPr>
        <w:spacing w:after="120"/>
      </w:pPr>
      <w:r>
        <w:rPr>
          <w:i/>
          <w:iCs/>
        </w:rPr>
        <w:t xml:space="preserve">Run this after all prompts are complete, in the same thread.</w:t>
      </w:r>
    </w:p>
    <w:p>
      <w:pPr>
        <w:spacing w:after="60"/>
      </w:pPr>
      <w:r>
        <w:t xml:space="preserve">Produce a Word document (.docx) with the following structure: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Title: [research type] — [subject] — [month and year]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Synthesis section first — the full synthesis output, prominently placed, with no [DOCUMENTED] or [INFERRED]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research sections — each prompt output as a clearly labeled section with headings, in the order the prompts were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[DOCUMENTED] and [INFERRED] labels preserved in the full research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formatted as proper tables, not plain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Bullet points formatted as proper lists, not dashes or plain text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2026-03-28T11:32:08.119Z</dcterms:created>
  <dcterms:modified xsi:type="dcterms:W3CDTF">2026-03-28T11:32:08.120Z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