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8D" w:rsidRDefault="00A64A8D" w:rsidP="00A64A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7030A0"/>
          <w:sz w:val="32"/>
          <w:szCs w:val="32"/>
        </w:rPr>
      </w:pPr>
      <w:r w:rsidRPr="00A64A8D">
        <w:rPr>
          <w:rFonts w:ascii="Arial" w:hAnsi="Arial" w:cs="Arial"/>
          <w:b/>
          <w:color w:val="7030A0"/>
          <w:sz w:val="32"/>
          <w:szCs w:val="32"/>
        </w:rPr>
        <w:t>MANIKARAN TEMPLE</w:t>
      </w:r>
    </w:p>
    <w:p w:rsidR="0016617F" w:rsidRDefault="0016617F" w:rsidP="00A64A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7030A0"/>
          <w:sz w:val="32"/>
          <w:szCs w:val="32"/>
        </w:rPr>
      </w:pPr>
    </w:p>
    <w:p w:rsidR="00710F2F" w:rsidRPr="0016617F" w:rsidRDefault="00710F2F" w:rsidP="00710F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2060"/>
          <w:sz w:val="20"/>
          <w:szCs w:val="20"/>
        </w:rPr>
      </w:pPr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>The </w:t>
      </w:r>
      <w:r w:rsidRPr="0016617F">
        <w:rPr>
          <w:rFonts w:ascii="Arial" w:hAnsi="Arial" w:cs="Arial"/>
          <w:b/>
          <w:bCs/>
          <w:color w:val="002060"/>
          <w:sz w:val="20"/>
          <w:szCs w:val="20"/>
          <w:shd w:val="clear" w:color="auto" w:fill="FFFFFF"/>
        </w:rPr>
        <w:t>temple</w:t>
      </w:r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 was constructed by Raja 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>Jagat</w:t>
      </w:r>
      <w:proofErr w:type="spellEnd"/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Singh in the 17th century. It is at an altitude of 1756 m and is located about 35 km from 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>Kullu</w:t>
      </w:r>
      <w:proofErr w:type="spellEnd"/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>. It is claimed, that even before 1905, these hot water springs, sprang with full force. ... The temperature of different springs at </w:t>
      </w:r>
      <w:proofErr w:type="spellStart"/>
      <w:r w:rsidRPr="0016617F">
        <w:rPr>
          <w:rFonts w:ascii="Arial" w:hAnsi="Arial" w:cs="Arial"/>
          <w:b/>
          <w:bCs/>
          <w:color w:val="002060"/>
          <w:sz w:val="20"/>
          <w:szCs w:val="20"/>
          <w:shd w:val="clear" w:color="auto" w:fill="FFFFFF"/>
        </w:rPr>
        <w:t>Manikaran</w:t>
      </w:r>
      <w:proofErr w:type="spellEnd"/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> is 64 to 80 °</w:t>
      </w:r>
      <w:proofErr w:type="gramStart"/>
      <w:r w:rsidRPr="0016617F">
        <w:rPr>
          <w:rFonts w:ascii="Arial" w:hAnsi="Arial" w:cs="Arial"/>
          <w:color w:val="002060"/>
          <w:sz w:val="20"/>
          <w:szCs w:val="20"/>
          <w:shd w:val="clear" w:color="auto" w:fill="FFFFFF"/>
        </w:rPr>
        <w:t>C .</w:t>
      </w:r>
      <w:proofErr w:type="gramEnd"/>
    </w:p>
    <w:p w:rsidR="00A64A8D" w:rsidRPr="0016617F" w:rsidRDefault="00A64A8D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r w:rsidRPr="0016617F">
        <w:rPr>
          <w:rFonts w:ascii="Arial" w:hAnsi="Arial" w:cs="Arial"/>
          <w:color w:val="002060"/>
          <w:sz w:val="20"/>
          <w:szCs w:val="20"/>
        </w:rPr>
        <w:t xml:space="preserve">The temple was constructed by Raja 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t>Jagat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t xml:space="preserve"> Singh in the 17th century.</w:t>
      </w:r>
    </w:p>
    <w:p w:rsidR="00A64A8D" w:rsidRPr="0016617F" w:rsidRDefault="00A64A8D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r w:rsidRPr="0016617F">
        <w:rPr>
          <w:rFonts w:ascii="Arial" w:hAnsi="Arial" w:cs="Arial"/>
          <w:color w:val="002060"/>
          <w:sz w:val="20"/>
          <w:szCs w:val="20"/>
        </w:rPr>
        <w:t xml:space="preserve">It is at an altitude of 1756 m and is located about 35 km from 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t>Kullu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t>.</w:t>
      </w:r>
    </w:p>
    <w:p w:rsidR="00A64A8D" w:rsidRPr="0016617F" w:rsidRDefault="00A64A8D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r w:rsidRPr="0016617F">
        <w:rPr>
          <w:rFonts w:ascii="Arial" w:hAnsi="Arial" w:cs="Arial"/>
          <w:b/>
          <w:bCs/>
          <w:color w:val="002060"/>
          <w:sz w:val="20"/>
          <w:szCs w:val="20"/>
        </w:rPr>
        <w:t>Hot water springs</w:t>
      </w:r>
    </w:p>
    <w:p w:rsidR="00A64A8D" w:rsidRPr="0016617F" w:rsidRDefault="00A64A8D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r w:rsidRPr="0016617F">
        <w:rPr>
          <w:rFonts w:ascii="Arial" w:hAnsi="Arial" w:cs="Arial"/>
          <w:color w:val="002060"/>
          <w:sz w:val="20"/>
          <w:szCs w:val="20"/>
        </w:rPr>
        <w:t xml:space="preserve">It is claimed, that even before 1905, these hot water springs, sprang with full force. </w:t>
      </w:r>
      <w:proofErr w:type="gramStart"/>
      <w:r w:rsidRPr="0016617F">
        <w:rPr>
          <w:rFonts w:ascii="Arial" w:hAnsi="Arial" w:cs="Arial"/>
          <w:color w:val="002060"/>
          <w:sz w:val="20"/>
          <w:szCs w:val="20"/>
        </w:rPr>
        <w:t>Making an 11 to 14 feet high fountain.</w:t>
      </w:r>
      <w:proofErr w:type="gramEnd"/>
      <w:r w:rsidRPr="0016617F">
        <w:rPr>
          <w:rFonts w:ascii="Arial" w:hAnsi="Arial" w:cs="Arial"/>
          <w:color w:val="002060"/>
          <w:sz w:val="20"/>
          <w:szCs w:val="20"/>
        </w:rPr>
        <w:t xml:space="preserve"> The temperature of different springs at 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t>Manikaran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t xml:space="preserve"> is 64 to 80 °</w:t>
      </w:r>
      <w:proofErr w:type="gramStart"/>
      <w:r w:rsidRPr="0016617F">
        <w:rPr>
          <w:rFonts w:ascii="Arial" w:hAnsi="Arial" w:cs="Arial"/>
          <w:color w:val="002060"/>
          <w:sz w:val="20"/>
          <w:szCs w:val="20"/>
        </w:rPr>
        <w:t>C .</w:t>
      </w:r>
      <w:proofErr w:type="gramEnd"/>
      <w:r w:rsidRPr="0016617F">
        <w:rPr>
          <w:rFonts w:ascii="Arial" w:hAnsi="Arial" w:cs="Arial"/>
          <w:color w:val="002060"/>
          <w:sz w:val="20"/>
          <w:szCs w:val="20"/>
        </w:rPr>
        <w:t xml:space="preserve"> There is no Sulfur in these springs.</w:t>
      </w:r>
    </w:p>
    <w:p w:rsidR="00A64A8D" w:rsidRPr="0016617F" w:rsidRDefault="00A64A8D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r w:rsidRPr="0016617F">
        <w:rPr>
          <w:rFonts w:ascii="Arial" w:hAnsi="Arial" w:cs="Arial"/>
          <w:color w:val="002060"/>
          <w:sz w:val="20"/>
          <w:szCs w:val="20"/>
        </w:rPr>
        <w:t>Food is cooked in these springs.</w:t>
      </w:r>
    </w:p>
    <w:p w:rsidR="00A64A8D" w:rsidRPr="0016617F" w:rsidRDefault="00A64A8D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r w:rsidRPr="0016617F">
        <w:rPr>
          <w:rFonts w:ascii="Arial" w:hAnsi="Arial" w:cs="Arial"/>
          <w:color w:val="002060"/>
          <w:sz w:val="20"/>
          <w:szCs w:val="20"/>
        </w:rPr>
        <w:t>Bathing here is known as a balm for arthritis.</w:t>
      </w:r>
    </w:p>
    <w:p w:rsidR="00710F2F" w:rsidRPr="0016617F" w:rsidRDefault="00710F2F" w:rsidP="00710F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proofErr w:type="spellStart"/>
      <w:r w:rsidRPr="0016617F">
        <w:rPr>
          <w:rFonts w:ascii="Arial" w:hAnsi="Arial" w:cs="Arial"/>
          <w:b/>
          <w:bCs/>
          <w:color w:val="002060"/>
          <w:sz w:val="20"/>
          <w:szCs w:val="20"/>
        </w:rPr>
        <w:t>Manikaran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t> is located in the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"https://en.wikipedia.org/wiki/Parvati_Valley" \o "Parvati Valley"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Parvati</w:t>
      </w:r>
      <w:proofErr w:type="spellEnd"/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 xml:space="preserve"> Valley</w:t>
      </w:r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 on river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"https://en.wikipedia.org/wiki/Parvati_River_(Himachal_Pradesh)" \o "Parvati River (Himachal Pradesh)"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Parvati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, northeast of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"https://en.wikipedia.org/wiki/Bhuntar" \o "Bhuntar"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Bhuntar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 in the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"https://en.wikipedia.org/wiki/Kullu_District" \o "Kullu District"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Kullu</w:t>
      </w:r>
      <w:proofErr w:type="spellEnd"/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 xml:space="preserve"> District</w:t>
      </w:r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 of </w:t>
      </w:r>
      <w:hyperlink r:id="rId4" w:tooltip="" w:history="1">
        <w:r w:rsidRPr="0016617F">
          <w:rPr>
            <w:rStyle w:val="Hyperlink"/>
            <w:rFonts w:ascii="Arial" w:hAnsi="Arial" w:cs="Arial"/>
            <w:color w:val="002060"/>
            <w:sz w:val="20"/>
            <w:szCs w:val="20"/>
            <w:u w:val="none"/>
          </w:rPr>
          <w:t>Himachal Pradesh</w:t>
        </w:r>
      </w:hyperlink>
      <w:r w:rsidRPr="0016617F">
        <w:rPr>
          <w:rFonts w:ascii="Arial" w:hAnsi="Arial" w:cs="Arial"/>
          <w:color w:val="002060"/>
          <w:sz w:val="20"/>
          <w:szCs w:val="20"/>
        </w:rPr>
        <w:t>. It is at an altitude of 1760 m and is located 4 km ahead of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"https://en.wikipedia.org/wiki/Kasol" \o "Kasol"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Kasol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 and about 45 km from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"https://en.wikipedia.org/wiki/Kullu" \o "Kullu"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Kullu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 and about 35 km from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"https://en.wikipedia.org/w/index.php?title=Bhunter&amp;action=edit&amp;redlink=1" \o "Bhunter (page does not exist)"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Bhunter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.</w:t>
      </w:r>
    </w:p>
    <w:p w:rsidR="00710F2F" w:rsidRPr="0016617F" w:rsidRDefault="00710F2F" w:rsidP="00710F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2060"/>
          <w:sz w:val="20"/>
          <w:szCs w:val="20"/>
        </w:rPr>
      </w:pPr>
      <w:r w:rsidRPr="0016617F">
        <w:rPr>
          <w:rFonts w:ascii="Arial" w:hAnsi="Arial" w:cs="Arial"/>
          <w:color w:val="002060"/>
          <w:sz w:val="20"/>
          <w:szCs w:val="20"/>
        </w:rPr>
        <w:t>This small town attracts tourists visiting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"https://en.wikipedia.org/wiki/Manali,_Himachal_Pradesh" \o "Manali, Himachal Pradesh"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Manali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> and 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fldChar w:fldCharType="begin"/>
      </w:r>
      <w:r w:rsidRPr="0016617F">
        <w:rPr>
          <w:rFonts w:ascii="Arial" w:hAnsi="Arial" w:cs="Arial"/>
          <w:color w:val="002060"/>
          <w:sz w:val="20"/>
          <w:szCs w:val="20"/>
        </w:rPr>
        <w:instrText xml:space="preserve"> HYPERLINK "https://en.wikipedia.org/wiki/Kullu" \o "Kullu" </w:instrText>
      </w:r>
      <w:r w:rsidRPr="0016617F">
        <w:rPr>
          <w:rFonts w:ascii="Arial" w:hAnsi="Arial" w:cs="Arial"/>
          <w:color w:val="002060"/>
          <w:sz w:val="20"/>
          <w:szCs w:val="20"/>
        </w:rPr>
        <w:fldChar w:fldCharType="separate"/>
      </w:r>
      <w:r w:rsidRPr="0016617F">
        <w:rPr>
          <w:rStyle w:val="Hyperlink"/>
          <w:rFonts w:ascii="Arial" w:hAnsi="Arial" w:cs="Arial"/>
          <w:color w:val="002060"/>
          <w:sz w:val="20"/>
          <w:szCs w:val="20"/>
          <w:u w:val="none"/>
        </w:rPr>
        <w:t>Kullu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fldChar w:fldCharType="end"/>
      </w:r>
      <w:r w:rsidRPr="0016617F">
        <w:rPr>
          <w:rFonts w:ascii="Arial" w:hAnsi="Arial" w:cs="Arial"/>
          <w:color w:val="002060"/>
          <w:sz w:val="20"/>
          <w:szCs w:val="20"/>
        </w:rPr>
        <w:t xml:space="preserve"> to its hot springs and pilgrim </w:t>
      </w:r>
      <w:proofErr w:type="spellStart"/>
      <w:r w:rsidRPr="0016617F">
        <w:rPr>
          <w:rFonts w:ascii="Arial" w:hAnsi="Arial" w:cs="Arial"/>
          <w:color w:val="002060"/>
          <w:sz w:val="20"/>
          <w:szCs w:val="20"/>
        </w:rPr>
        <w:t>centres</w:t>
      </w:r>
      <w:proofErr w:type="spellEnd"/>
      <w:r w:rsidRPr="0016617F">
        <w:rPr>
          <w:rFonts w:ascii="Arial" w:hAnsi="Arial" w:cs="Arial"/>
          <w:color w:val="002060"/>
          <w:sz w:val="20"/>
          <w:szCs w:val="20"/>
        </w:rPr>
        <w:t>. An experimental </w:t>
      </w:r>
      <w:hyperlink r:id="rId5" w:tooltip="Geothermal energy" w:history="1">
        <w:r w:rsidRPr="0016617F">
          <w:rPr>
            <w:rStyle w:val="Hyperlink"/>
            <w:rFonts w:ascii="Arial" w:hAnsi="Arial" w:cs="Arial"/>
            <w:color w:val="002060"/>
            <w:sz w:val="20"/>
            <w:szCs w:val="20"/>
            <w:u w:val="none"/>
          </w:rPr>
          <w:t>geothermal energy</w:t>
        </w:r>
      </w:hyperlink>
      <w:r w:rsidRPr="0016617F">
        <w:rPr>
          <w:rFonts w:ascii="Arial" w:hAnsi="Arial" w:cs="Arial"/>
          <w:color w:val="002060"/>
          <w:sz w:val="20"/>
          <w:szCs w:val="20"/>
        </w:rPr>
        <w:t> plant has also been set up here.</w:t>
      </w:r>
    </w:p>
    <w:p w:rsidR="00710F2F" w:rsidRDefault="00710F2F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</w:p>
    <w:p w:rsidR="00710F2F" w:rsidRPr="00A64A8D" w:rsidRDefault="00710F2F" w:rsidP="00A64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</w:p>
    <w:p w:rsidR="00A64A8D" w:rsidRPr="00A64A8D" w:rsidRDefault="00A64A8D" w:rsidP="00A64A8D">
      <w:pPr>
        <w:rPr>
          <w:rFonts w:ascii="Arial" w:hAnsi="Arial" w:cs="Arial"/>
          <w:color w:val="3F3F3F"/>
          <w:sz w:val="20"/>
          <w:szCs w:val="20"/>
          <w:shd w:val="clear" w:color="auto" w:fill="F2F2F2"/>
        </w:rPr>
      </w:pPr>
    </w:p>
    <w:p w:rsidR="00E451CE" w:rsidRPr="00A64A8D" w:rsidRDefault="00E451CE">
      <w:pPr>
        <w:rPr>
          <w:rFonts w:ascii="Arial" w:hAnsi="Arial" w:cs="Arial"/>
          <w:color w:val="3F3F3F"/>
          <w:sz w:val="20"/>
          <w:szCs w:val="20"/>
          <w:shd w:val="clear" w:color="auto" w:fill="F2F2F2"/>
        </w:rPr>
      </w:pPr>
    </w:p>
    <w:sectPr w:rsidR="00E451CE" w:rsidRPr="00A64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A64A8D"/>
    <w:rsid w:val="0016617F"/>
    <w:rsid w:val="00710F2F"/>
    <w:rsid w:val="00A64A8D"/>
    <w:rsid w:val="00E4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4A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eothermal_energy" TargetMode="External"/><Relationship Id="rId4" Type="http://schemas.openxmlformats.org/officeDocument/2006/relationships/hyperlink" Target="https://en.wikipedia.org/wiki/Himachal_Pr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2021-05-21T13:33:00Z</dcterms:created>
  <dcterms:modified xsi:type="dcterms:W3CDTF">2021-05-21T14:08:00Z</dcterms:modified>
</cp:coreProperties>
</file>