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Arial" w:hAnsi="Arial"/>
          <w:b/>
          <w:color w:val="1B365D"/>
          <w:sz w:val="44"/>
        </w:rPr>
        <w:t>“TRAVELMATE AI: SMART TRAVEL COMPANION AND GUIDANCE PLATFORM”</w:t>
      </w:r>
    </w:p>
    <w:p>
      <w:pPr>
        <w:spacing w:before="360" w:after="360"/>
        <w:jc w:val="center"/>
      </w:pPr>
      <w:r>
        <w:rPr>
          <w:i/>
          <w:sz w:val="24"/>
        </w:rPr>
        <w:t>A PROJECT REPORT</w:t>
        <w:br/>
        <w:t>Submitted in partial fulfillment of the requirements for the award of the degree of</w:t>
        <w:br/>
      </w:r>
      <w:r>
        <w:rPr>
          <w:b/>
          <w:color w:val="708090"/>
          <w:sz w:val="26"/>
        </w:rPr>
        <w:t>BACHELOR OF TECHNOLOGY</w:t>
        <w:br/>
        <w:t>IN</w:t>
        <w:br/>
        <w:t>ARTIFICIAL INTELLIGENCE AND MACHINE LEARNING</w:t>
      </w:r>
    </w:p>
    <w:p>
      <w:pPr>
        <w:spacing w:before="400" w:after="400"/>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travelmate_banner.png"/>
                    <pic:cNvPicPr/>
                  </pic:nvPicPr>
                  <pic:blipFill>
                    <a:blip r:embed="rId9"/>
                    <a:stretch>
                      <a:fillRect/>
                    </a:stretch>
                  </pic:blipFill>
                  <pic:spPr>
                    <a:xfrm>
                      <a:off x="0" y="0"/>
                      <a:ext cx="4114800" cy="4114800"/>
                    </a:xfrm>
                    <a:prstGeom prst="rect"/>
                  </pic:spPr>
                </pic:pic>
              </a:graphicData>
            </a:graphic>
          </wp:inline>
        </w:drawing>
      </w:r>
    </w:p>
    <w:p>
      <w:pPr>
        <w:spacing w:before="480"/>
        <w:jc w:val="center"/>
      </w:pPr>
      <w:r>
        <w:rPr>
          <w:i/>
          <w:sz w:val="22"/>
        </w:rPr>
        <w:t>Submitted by</w:t>
        <w:br/>
      </w:r>
      <w:r>
        <w:rPr>
          <w:b/>
          <w:color w:val="1B365D"/>
          <w:sz w:val="26"/>
        </w:rPr>
        <w:t>Gangavaram Joshika</w:t>
        <w:br/>
      </w:r>
      <w:r>
        <w:rPr>
          <w:b/>
          <w:sz w:val="22"/>
        </w:rPr>
        <w:t>24STUCHH010445</w:t>
        <w:br/>
        <w:br/>
      </w:r>
      <w:r>
        <w:rPr>
          <w:i/>
          <w:sz w:val="22"/>
        </w:rPr>
        <w:t>Under the Supervision of</w:t>
        <w:br/>
      </w:r>
      <w:r>
        <w:rPr>
          <w:b/>
          <w:color w:val="1B365D"/>
          <w:sz w:val="24"/>
        </w:rPr>
        <w:t>Dr V V SATYANARAYANA MURTHY B</w:t>
        <w:br/>
      </w:r>
      <w:r>
        <w:rPr>
          <w:sz w:val="22"/>
        </w:rPr>
        <w:t>As part of the Internship Program - I</w:t>
        <w:br/>
      </w:r>
    </w:p>
    <w:p>
      <w:pPr>
        <w:spacing w:before="720"/>
        <w:jc w:val="center"/>
      </w:pPr>
      <w:r>
        <w:rPr>
          <w:b/>
          <w:sz w:val="22"/>
        </w:rPr>
        <w:t>Department of Artificial Intelligence And Machine Learning</w:t>
        <w:br/>
        <w:t>ICFAI Foundation for Higher Education, Hyderabad, India</w:t>
        <w:br/>
      </w:r>
      <w:r>
        <w:rPr>
          <w:b/>
          <w:color w:val="708090"/>
          <w:sz w:val="22"/>
        </w:rPr>
        <w:t>June 2026</w:t>
      </w:r>
    </w:p>
    <w:p>
      <w:r>
        <w:br w:type="page"/>
      </w:r>
    </w:p>
    <w:p>
      <w:pPr>
        <w:pStyle w:val="Heading1"/>
        <w:keepNext/>
        <w:spacing w:before="480" w:after="360"/>
      </w:pPr>
      <w:r>
        <w:rPr>
          <w:rFonts w:ascii="Arial" w:hAnsi="Arial"/>
          <w:b/>
          <w:color w:val="1B365D"/>
          <w:sz w:val="36"/>
        </w:rPr>
        <w:t>Certificate of Approval</w:t>
      </w:r>
    </w:p>
    <w:p>
      <w:pPr>
        <w:spacing w:after="960" w:line="276" w:lineRule="auto"/>
      </w:pPr>
      <w:r>
        <w:rPr>
          <w:rFonts w:ascii="Calibri" w:hAnsi="Calibri"/>
          <w:b w:val="0"/>
          <w:i w:val="0"/>
          <w:color w:val="333333"/>
          <w:sz w:val="22"/>
        </w:rPr>
        <w:t>This is to certify that the project report titled "TRAVELMATE AI: SMART TRAVEL COMPANION AND GUIDANCE PLATFORM" is a bonafide record of work carried out by Gangavaram Joshika (Roll No: 24STUCHH010445) under my supervision and guidance. The work described in this report is submitted in partial fulfillment of the requirements for the award of the Internship-1 for the degree of Bachelor of Technology in Artificial Intelligence and Machine Learning from ICFAI Foundation for Higher Education, Hyderabad, and has not been submitted elsewhere for any other degree or diploma.</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680"/>
        <w:gridCol w:w="4680"/>
      </w:tblGrid>
      <w:tr>
        <w:tc>
          <w:tcPr>
            <w:tcW w:type="dxa" w:w="4680"/>
          </w:tcPr>
          <w:p>
            <w:pPr>
              <w:spacing w:line="276" w:lineRule="auto"/>
            </w:pPr>
            <w:r>
              <w:rPr>
                <w:rFonts w:ascii="Calibri" w:hAnsi="Calibri"/>
                <w:color w:val="333333"/>
                <w:sz w:val="21"/>
              </w:rPr>
              <w:t>______________________________</w:t>
              <w:br/>
              <w:t>Internal Supervisor</w:t>
            </w:r>
          </w:p>
        </w:tc>
        <w:tc>
          <w:tcPr>
            <w:tcW w:type="dxa" w:w="4680"/>
          </w:tcPr>
          <w:p>
            <w:pPr>
              <w:spacing w:line="276" w:lineRule="auto"/>
            </w:pPr>
            <w:r>
              <w:rPr>
                <w:rFonts w:ascii="Calibri" w:hAnsi="Calibri"/>
                <w:color w:val="333333"/>
                <w:sz w:val="21"/>
              </w:rPr>
              <w:t>______________________________</w:t>
              <w:br/>
              <w:t>Head of Department</w:t>
            </w:r>
          </w:p>
        </w:tc>
      </w:tr>
      <w:tr>
        <w:tc>
          <w:tcPr>
            <w:tcW w:type="dxa" w:w="4680"/>
          </w:tcPr>
          <w:p>
            <w:pPr>
              <w:spacing w:line="276" w:lineRule="auto"/>
            </w:pPr>
            <w:r>
              <w:rPr>
                <w:rFonts w:ascii="Calibri" w:hAnsi="Calibri"/>
                <w:color w:val="333333"/>
                <w:sz w:val="21"/>
              </w:rPr>
              <w:t>Dr V V SATYANARAYANA MURTHY B</w:t>
              <w:br/>
              <w:t>Department of AI &amp; ML</w:t>
            </w:r>
          </w:p>
        </w:tc>
        <w:tc>
          <w:tcPr>
            <w:tcW w:type="dxa" w:w="4680"/>
          </w:tcPr>
          <w:p>
            <w:pPr>
              <w:spacing w:line="276" w:lineRule="auto"/>
            </w:pPr>
            <w:r>
              <w:rPr>
                <w:rFonts w:ascii="Calibri" w:hAnsi="Calibri"/>
                <w:color w:val="333333"/>
                <w:sz w:val="21"/>
              </w:rPr>
              <w:t>Faculty of Science &amp; Technology</w:t>
              <w:br/>
              <w:t>ICFAI Foundation for Higher Education</w:t>
            </w:r>
          </w:p>
        </w:tc>
      </w:tr>
    </w:tbl>
    <w:p>
      <w:r>
        <w:br w:type="page"/>
      </w:r>
    </w:p>
    <w:p>
      <w:pPr>
        <w:pStyle w:val="Heading1"/>
        <w:keepNext/>
        <w:spacing w:before="480" w:after="360"/>
      </w:pPr>
      <w:r>
        <w:rPr>
          <w:rFonts w:ascii="Arial" w:hAnsi="Arial"/>
          <w:b/>
          <w:color w:val="1B365D"/>
          <w:sz w:val="36"/>
        </w:rPr>
        <w:t>Acknowledgement</w:t>
      </w:r>
    </w:p>
    <w:p>
      <w:pPr>
        <w:spacing w:after="240" w:line="276" w:lineRule="auto"/>
      </w:pPr>
      <w:r>
        <w:rPr>
          <w:rFonts w:ascii="Calibri" w:hAnsi="Calibri"/>
          <w:b w:val="0"/>
          <w:i w:val="0"/>
          <w:color w:val="333333"/>
          <w:sz w:val="22"/>
        </w:rPr>
        <w:t>I express my deepest gratitude to my esteemed project supervisor, Dr V V SATYANARAYANA MURTHY B, Department of Artificial Intelligence and Machine Learning, for his invaluable guidance, continuous encouragement, and constructive feedback throughout the course of this project. His expertise and insightful suggestions have played a critical role in shaping the architecture and implementation of this platform.</w:t>
      </w:r>
    </w:p>
    <w:p>
      <w:pPr>
        <w:spacing w:after="240" w:line="276" w:lineRule="auto"/>
      </w:pPr>
      <w:r>
        <w:rPr>
          <w:rFonts w:ascii="Calibri" w:hAnsi="Calibri"/>
          <w:b w:val="0"/>
          <w:i w:val="0"/>
          <w:color w:val="333333"/>
          <w:sz w:val="22"/>
        </w:rPr>
        <w:t>I would also like to thank the Head of the Department and the administration of IcfaiTech, Faculty of Science &amp; Technology, ICFAI Foundation for Higher Education, Hyderabad, for providing the necessary academic resources, infrastructure, and an encouraging environment that enabled the successful execution of this internship project.</w:t>
      </w:r>
    </w:p>
    <w:p>
      <w:pPr>
        <w:spacing w:after="480" w:line="276" w:lineRule="auto"/>
      </w:pPr>
      <w:r>
        <w:rPr>
          <w:rFonts w:ascii="Calibri" w:hAnsi="Calibri"/>
          <w:b w:val="0"/>
          <w:i w:val="0"/>
          <w:color w:val="333333"/>
          <w:sz w:val="22"/>
        </w:rPr>
        <w:t>Finally, I extend my heartfelt appreciation to my family and peers for their constant support, patience, and motivation, which helped me stay focused and overcome technical challenges during the development of TravelMate AI.</w:t>
      </w:r>
    </w:p>
    <w:p>
      <w:pPr>
        <w:jc w:val="right"/>
      </w:pPr>
      <w:r>
        <w:rPr>
          <w:rFonts w:ascii="Calibri" w:hAnsi="Calibri"/>
          <w:b/>
          <w:sz w:val="22"/>
        </w:rPr>
        <w:t>Gangavaram Joshika</w:t>
        <w:br/>
        <w:t>Roll No: 24STUCHH010445</w:t>
      </w:r>
    </w:p>
    <w:p>
      <w:r>
        <w:br w:type="page"/>
      </w:r>
    </w:p>
    <w:p>
      <w:pPr>
        <w:pStyle w:val="Heading1"/>
        <w:keepNext/>
        <w:spacing w:before="480" w:after="360"/>
      </w:pPr>
      <w:r>
        <w:rPr>
          <w:rFonts w:ascii="Arial" w:hAnsi="Arial"/>
          <w:b/>
          <w:color w:val="1B365D"/>
          <w:sz w:val="36"/>
        </w:rPr>
        <w:t>Abstract</w:t>
      </w:r>
    </w:p>
    <w:p>
      <w:pPr>
        <w:spacing w:after="240" w:line="276" w:lineRule="auto"/>
      </w:pPr>
      <w:r>
        <w:rPr>
          <w:rFonts w:ascii="Calibri" w:hAnsi="Calibri"/>
          <w:b w:val="0"/>
          <w:i w:val="0"/>
          <w:color w:val="333333"/>
          <w:sz w:val="22"/>
        </w:rPr>
        <w:t>Modern tourism relies heavily on digital information, yet travelers frequently face the challenge of fragmented data across multiple websites when planning a trip. Information regarding regulatory checklists, visa requirements, local traffic and criminal laws, cultural etiquette, local cuisines, and accommodation options must be compiled manually. Furthermore, budget-conscious travelers require customized, structured itineraries, while international tourists benefit from context-aware, real-time, multilingual guidance.</w:t>
      </w:r>
    </w:p>
    <w:p>
      <w:pPr>
        <w:spacing w:after="240" w:line="276" w:lineRule="auto"/>
      </w:pPr>
      <w:r>
        <w:rPr>
          <w:rFonts w:ascii="Calibri" w:hAnsi="Calibri"/>
          <w:b w:val="0"/>
          <w:i w:val="0"/>
          <w:color w:val="333333"/>
          <w:sz w:val="22"/>
        </w:rPr>
        <w:t>To address these challenges, this project presents TravelMate AI, a comprehensive, Streamlit-based web application designed to serve as an intelligent, all-in-one travel companion. The platform integrates a local SQLite database pre-seeded with regulatory, geographical, and cultural profiles for multiple destinations. The frontend is built using Streamlit, styled with custom CSS injections and Outfit typography. Key modules include a Home Dashboard with global search, a Country Guide displaying pre-departure checklists and cultural dos/don'ts, a City Explorer showcasing rated attractions, cuisines, and hotel tiers, and a Smart Travel Planner that dynamically generates day-by-day itineraries (1-7 days) paired with interactive Plotly budget charts.</w:t>
      </w:r>
    </w:p>
    <w:p>
      <w:pPr>
        <w:spacing w:after="480" w:line="276" w:lineRule="auto"/>
      </w:pPr>
      <w:r>
        <w:rPr>
          <w:rFonts w:ascii="Calibri" w:hAnsi="Calibri"/>
          <w:b w:val="0"/>
          <w:i w:val="0"/>
          <w:color w:val="333333"/>
          <w:sz w:val="22"/>
        </w:rPr>
        <w:t>A core innovation of the platform is the context-aware AI Travel Assistant, a conversational chatbot. Using the Google Agent Development Kit (google-adk) and the gemini-2.5-flash model, the chatbot autonomously executes SQL database tool queries. When API access is unavailable, the system gracefully degrades to an offline, rule-based keyword matching parser that utilizes active UI session contexts (selected country/city) to resolve ambiguous queries. Security is maintained through JWT-based session tokens and SHA-256 password hashing. The codebase enforces strict quality standards via automated Pytest suites and pre-commit hooks covering formatting, security (Bandit), and static type checks (Mypy). TravelMate AI represents a scalable, local-first solution that enhances traveler safety, cultural compliance, and planning efficiency.</w:t>
      </w:r>
    </w:p>
    <w:p>
      <w:r>
        <w:br w:type="page"/>
      </w:r>
    </w:p>
    <w:p>
      <w:pPr>
        <w:pStyle w:val="Heading1"/>
        <w:keepNext/>
        <w:spacing w:before="480" w:after="360"/>
      </w:pPr>
      <w:r>
        <w:rPr>
          <w:rFonts w:ascii="Arial" w:hAnsi="Arial"/>
          <w:b/>
          <w:color w:val="1B365D"/>
          <w:sz w:val="36"/>
        </w:rPr>
        <w:t>Table of Contents</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4680"/>
        <w:gridCol w:w="4680"/>
      </w:tblGrid>
      <w:tr>
        <w:trPr>
          <w:cantSplit/>
          <w:tblHeader/>
        </w:trPr>
        <w:tc>
          <w:tcPr>
            <w:tcW w:type="dxa" w:w="4680"/>
            <w:shd w:fill="1B365D"/>
            <w:vAlign w:val="center"/>
          </w:tcPr>
          <w:p>
            <w:pPr>
              <w:spacing w:before="120" w:after="120"/>
              <w:jc w:val="left"/>
            </w:pPr>
            <w:r/>
            <w:r>
              <w:rPr>
                <w:rFonts w:ascii="Arial" w:hAnsi="Arial"/>
                <w:b/>
                <w:color w:val="FFFFFF"/>
                <w:sz w:val="20"/>
              </w:rPr>
              <w:t>Section Title</w:t>
            </w:r>
          </w:p>
        </w:tc>
        <w:tc>
          <w:tcPr>
            <w:tcW w:type="dxa" w:w="4680"/>
            <w:shd w:fill="1B365D"/>
            <w:vAlign w:val="center"/>
          </w:tcPr>
          <w:p>
            <w:pPr>
              <w:spacing w:before="120" w:after="120"/>
              <w:jc w:val="left"/>
            </w:pPr>
            <w:r/>
            <w:r>
              <w:rPr>
                <w:rFonts w:ascii="Arial" w:hAnsi="Arial"/>
                <w:b/>
                <w:color w:val="FFFFFF"/>
                <w:sz w:val="20"/>
              </w:rPr>
              <w:t>Page Number</w:t>
            </w:r>
          </w:p>
        </w:tc>
      </w:tr>
      <w:tr>
        <w:trPr>
          <w:cantSplit/>
        </w:trPr>
        <w:tc>
          <w:tcPr>
            <w:tcW w:type="dxa" w:w="4680"/>
            <w:vAlign w:val="center"/>
          </w:tcPr>
          <w:p>
            <w:pPr>
              <w:spacing w:before="80" w:after="80"/>
              <w:jc w:val="left"/>
            </w:pPr>
            <w:r/>
            <w:r>
              <w:rPr>
                <w:rFonts w:ascii="Calibri" w:hAnsi="Calibri"/>
                <w:color w:val="333333"/>
                <w:sz w:val="19"/>
              </w:rPr>
              <w:t>Abstract</w:t>
            </w:r>
          </w:p>
        </w:tc>
        <w:tc>
          <w:tcPr>
            <w:tcW w:type="dxa" w:w="4680"/>
            <w:vAlign w:val="center"/>
          </w:tcPr>
          <w:p>
            <w:pPr>
              <w:spacing w:before="80" w:after="80"/>
              <w:jc w:val="left"/>
            </w:pPr>
            <w:r/>
            <w:r>
              <w:rPr>
                <w:rFonts w:ascii="Calibri" w:hAnsi="Calibri"/>
                <w:color w:val="333333"/>
                <w:sz w:val="19"/>
              </w:rPr>
              <w:t>iii</w:t>
            </w:r>
          </w:p>
        </w:tc>
      </w:tr>
      <w:tr>
        <w:trPr>
          <w:cantSplit/>
        </w:trPr>
        <w:tc>
          <w:tcPr>
            <w:tcW w:type="dxa" w:w="4680"/>
            <w:shd w:fill="F4F6F9"/>
            <w:vAlign w:val="center"/>
          </w:tcPr>
          <w:p>
            <w:pPr>
              <w:spacing w:before="80" w:after="80"/>
              <w:jc w:val="left"/>
            </w:pPr>
            <w:r/>
            <w:r>
              <w:rPr>
                <w:rFonts w:ascii="Calibri" w:hAnsi="Calibri"/>
                <w:color w:val="333333"/>
                <w:sz w:val="19"/>
              </w:rPr>
              <w:t>1. Introduction</w:t>
            </w:r>
          </w:p>
        </w:tc>
        <w:tc>
          <w:tcPr>
            <w:tcW w:type="dxa" w:w="4680"/>
            <w:shd w:fill="F4F6F9"/>
            <w:vAlign w:val="center"/>
          </w:tcPr>
          <w:p>
            <w:pPr>
              <w:spacing w:before="80" w:after="80"/>
              <w:jc w:val="left"/>
            </w:pPr>
            <w:r/>
            <w:r>
              <w:rPr>
                <w:rFonts w:ascii="Calibri" w:hAnsi="Calibri"/>
                <w:color w:val="333333"/>
                <w:sz w:val="19"/>
              </w:rPr>
              <w:t>1</w:t>
            </w:r>
          </w:p>
        </w:tc>
      </w:tr>
      <w:tr>
        <w:trPr>
          <w:cantSplit/>
        </w:trPr>
        <w:tc>
          <w:tcPr>
            <w:tcW w:type="dxa" w:w="4680"/>
            <w:vAlign w:val="center"/>
          </w:tcPr>
          <w:p>
            <w:pPr>
              <w:spacing w:before="80" w:after="80"/>
              <w:jc w:val="left"/>
            </w:pPr>
            <w:r/>
            <w:r>
              <w:rPr>
                <w:rFonts w:ascii="Calibri" w:hAnsi="Calibri"/>
                <w:color w:val="333333"/>
                <w:sz w:val="19"/>
              </w:rPr>
              <w:t xml:space="preserve">   1.1 Project Overview</w:t>
            </w:r>
          </w:p>
        </w:tc>
        <w:tc>
          <w:tcPr>
            <w:tcW w:type="dxa" w:w="4680"/>
            <w:vAlign w:val="center"/>
          </w:tcPr>
          <w:p>
            <w:pPr>
              <w:spacing w:before="80" w:after="80"/>
              <w:jc w:val="left"/>
            </w:pPr>
            <w:r/>
            <w:r>
              <w:rPr>
                <w:rFonts w:ascii="Calibri" w:hAnsi="Calibri"/>
                <w:color w:val="333333"/>
                <w:sz w:val="19"/>
              </w:rPr>
              <w:t>1</w:t>
            </w:r>
          </w:p>
        </w:tc>
      </w:tr>
      <w:tr>
        <w:trPr>
          <w:cantSplit/>
        </w:trPr>
        <w:tc>
          <w:tcPr>
            <w:tcW w:type="dxa" w:w="4680"/>
            <w:shd w:fill="F4F6F9"/>
            <w:vAlign w:val="center"/>
          </w:tcPr>
          <w:p>
            <w:pPr>
              <w:spacing w:before="80" w:after="80"/>
              <w:jc w:val="left"/>
            </w:pPr>
            <w:r/>
            <w:r>
              <w:rPr>
                <w:rFonts w:ascii="Calibri" w:hAnsi="Calibri"/>
                <w:color w:val="333333"/>
                <w:sz w:val="19"/>
              </w:rPr>
              <w:t xml:space="preserve">   1.2 Problem Statement</w:t>
            </w:r>
          </w:p>
        </w:tc>
        <w:tc>
          <w:tcPr>
            <w:tcW w:type="dxa" w:w="4680"/>
            <w:shd w:fill="F4F6F9"/>
            <w:vAlign w:val="center"/>
          </w:tcPr>
          <w:p>
            <w:pPr>
              <w:spacing w:before="80" w:after="80"/>
              <w:jc w:val="left"/>
            </w:pPr>
            <w:r/>
            <w:r>
              <w:rPr>
                <w:rFonts w:ascii="Calibri" w:hAnsi="Calibri"/>
                <w:color w:val="333333"/>
                <w:sz w:val="19"/>
              </w:rPr>
              <w:t>1</w:t>
            </w:r>
          </w:p>
        </w:tc>
      </w:tr>
      <w:tr>
        <w:trPr>
          <w:cantSplit/>
        </w:trPr>
        <w:tc>
          <w:tcPr>
            <w:tcW w:type="dxa" w:w="4680"/>
            <w:vAlign w:val="center"/>
          </w:tcPr>
          <w:p>
            <w:pPr>
              <w:spacing w:before="80" w:after="80"/>
              <w:jc w:val="left"/>
            </w:pPr>
            <w:r/>
            <w:r>
              <w:rPr>
                <w:rFonts w:ascii="Calibri" w:hAnsi="Calibri"/>
                <w:color w:val="333333"/>
                <w:sz w:val="19"/>
              </w:rPr>
              <w:t xml:space="preserve">   1.3 Objectives</w:t>
            </w:r>
          </w:p>
        </w:tc>
        <w:tc>
          <w:tcPr>
            <w:tcW w:type="dxa" w:w="4680"/>
            <w:vAlign w:val="center"/>
          </w:tcPr>
          <w:p>
            <w:pPr>
              <w:spacing w:before="80" w:after="80"/>
              <w:jc w:val="left"/>
            </w:pPr>
            <w:r/>
            <w:r>
              <w:rPr>
                <w:rFonts w:ascii="Calibri" w:hAnsi="Calibri"/>
                <w:color w:val="333333"/>
                <w:sz w:val="19"/>
              </w:rPr>
              <w:t>2</w:t>
            </w:r>
          </w:p>
        </w:tc>
      </w:tr>
      <w:tr>
        <w:trPr>
          <w:cantSplit/>
        </w:trPr>
        <w:tc>
          <w:tcPr>
            <w:tcW w:type="dxa" w:w="4680"/>
            <w:shd w:fill="F4F6F9"/>
            <w:vAlign w:val="center"/>
          </w:tcPr>
          <w:p>
            <w:pPr>
              <w:spacing w:before="80" w:after="80"/>
              <w:jc w:val="left"/>
            </w:pPr>
            <w:r/>
            <w:r>
              <w:rPr>
                <w:rFonts w:ascii="Calibri" w:hAnsi="Calibri"/>
                <w:color w:val="333333"/>
                <w:sz w:val="19"/>
              </w:rPr>
              <w:t>2. Literature Survey &amp; Gap Analysis</w:t>
            </w:r>
          </w:p>
        </w:tc>
        <w:tc>
          <w:tcPr>
            <w:tcW w:type="dxa" w:w="4680"/>
            <w:shd w:fill="F4F6F9"/>
            <w:vAlign w:val="center"/>
          </w:tcPr>
          <w:p>
            <w:pPr>
              <w:spacing w:before="80" w:after="80"/>
              <w:jc w:val="left"/>
            </w:pPr>
            <w:r/>
            <w:r>
              <w:rPr>
                <w:rFonts w:ascii="Calibri" w:hAnsi="Calibri"/>
                <w:color w:val="333333"/>
                <w:sz w:val="19"/>
              </w:rPr>
              <w:t>3</w:t>
            </w:r>
          </w:p>
        </w:tc>
      </w:tr>
      <w:tr>
        <w:trPr>
          <w:cantSplit/>
        </w:trPr>
        <w:tc>
          <w:tcPr>
            <w:tcW w:type="dxa" w:w="4680"/>
            <w:vAlign w:val="center"/>
          </w:tcPr>
          <w:p>
            <w:pPr>
              <w:spacing w:before="80" w:after="80"/>
              <w:jc w:val="left"/>
            </w:pPr>
            <w:r/>
            <w:r>
              <w:rPr>
                <w:rFonts w:ascii="Calibri" w:hAnsi="Calibri"/>
                <w:color w:val="333333"/>
                <w:sz w:val="19"/>
              </w:rPr>
              <w:t xml:space="preserve">   2.1 Existing Travel Guidance Systems</w:t>
            </w:r>
          </w:p>
        </w:tc>
        <w:tc>
          <w:tcPr>
            <w:tcW w:type="dxa" w:w="4680"/>
            <w:vAlign w:val="center"/>
          </w:tcPr>
          <w:p>
            <w:pPr>
              <w:spacing w:before="80" w:after="80"/>
              <w:jc w:val="left"/>
            </w:pPr>
            <w:r/>
            <w:r>
              <w:rPr>
                <w:rFonts w:ascii="Calibri" w:hAnsi="Calibri"/>
                <w:color w:val="333333"/>
                <w:sz w:val="19"/>
              </w:rPr>
              <w:t>3</w:t>
            </w:r>
          </w:p>
        </w:tc>
      </w:tr>
      <w:tr>
        <w:trPr>
          <w:cantSplit/>
        </w:trPr>
        <w:tc>
          <w:tcPr>
            <w:tcW w:type="dxa" w:w="4680"/>
            <w:shd w:fill="F4F6F9"/>
            <w:vAlign w:val="center"/>
          </w:tcPr>
          <w:p>
            <w:pPr>
              <w:spacing w:before="80" w:after="80"/>
              <w:jc w:val="left"/>
            </w:pPr>
            <w:r/>
            <w:r>
              <w:rPr>
                <w:rFonts w:ascii="Calibri" w:hAnsi="Calibri"/>
                <w:color w:val="333333"/>
                <w:sz w:val="19"/>
              </w:rPr>
              <w:t xml:space="preserve">   2.2 Comparison of Travel Platforms</w:t>
            </w:r>
          </w:p>
        </w:tc>
        <w:tc>
          <w:tcPr>
            <w:tcW w:type="dxa" w:w="4680"/>
            <w:shd w:fill="F4F6F9"/>
            <w:vAlign w:val="center"/>
          </w:tcPr>
          <w:p>
            <w:pPr>
              <w:spacing w:before="80" w:after="80"/>
              <w:jc w:val="left"/>
            </w:pPr>
            <w:r/>
            <w:r>
              <w:rPr>
                <w:rFonts w:ascii="Calibri" w:hAnsi="Calibri"/>
                <w:color w:val="333333"/>
                <w:sz w:val="19"/>
              </w:rPr>
              <w:t>3</w:t>
            </w:r>
          </w:p>
        </w:tc>
      </w:tr>
      <w:tr>
        <w:trPr>
          <w:cantSplit/>
        </w:trPr>
        <w:tc>
          <w:tcPr>
            <w:tcW w:type="dxa" w:w="4680"/>
            <w:vAlign w:val="center"/>
          </w:tcPr>
          <w:p>
            <w:pPr>
              <w:spacing w:before="80" w:after="80"/>
              <w:jc w:val="left"/>
            </w:pPr>
            <w:r/>
            <w:r>
              <w:rPr>
                <w:rFonts w:ascii="Calibri" w:hAnsi="Calibri"/>
                <w:color w:val="333333"/>
                <w:sz w:val="19"/>
              </w:rPr>
              <w:t xml:space="preserve">   2.3 Research Gap</w:t>
            </w:r>
          </w:p>
        </w:tc>
        <w:tc>
          <w:tcPr>
            <w:tcW w:type="dxa" w:w="4680"/>
            <w:vAlign w:val="center"/>
          </w:tcPr>
          <w:p>
            <w:pPr>
              <w:spacing w:before="80" w:after="80"/>
              <w:jc w:val="left"/>
            </w:pPr>
            <w:r/>
            <w:r>
              <w:rPr>
                <w:rFonts w:ascii="Calibri" w:hAnsi="Calibri"/>
                <w:color w:val="333333"/>
                <w:sz w:val="19"/>
              </w:rPr>
              <w:t>4</w:t>
            </w:r>
          </w:p>
        </w:tc>
      </w:tr>
      <w:tr>
        <w:trPr>
          <w:cantSplit/>
        </w:trPr>
        <w:tc>
          <w:tcPr>
            <w:tcW w:type="dxa" w:w="4680"/>
            <w:shd w:fill="F4F6F9"/>
            <w:vAlign w:val="center"/>
          </w:tcPr>
          <w:p>
            <w:pPr>
              <w:spacing w:before="80" w:after="80"/>
              <w:jc w:val="left"/>
            </w:pPr>
            <w:r/>
            <w:r>
              <w:rPr>
                <w:rFonts w:ascii="Calibri" w:hAnsi="Calibri"/>
                <w:color w:val="333333"/>
                <w:sz w:val="19"/>
              </w:rPr>
              <w:t>3. System Design and Architecture</w:t>
            </w:r>
          </w:p>
        </w:tc>
        <w:tc>
          <w:tcPr>
            <w:tcW w:type="dxa" w:w="4680"/>
            <w:shd w:fill="F4F6F9"/>
            <w:vAlign w:val="center"/>
          </w:tcPr>
          <w:p>
            <w:pPr>
              <w:spacing w:before="80" w:after="80"/>
              <w:jc w:val="left"/>
            </w:pPr>
            <w:r/>
            <w:r>
              <w:rPr>
                <w:rFonts w:ascii="Calibri" w:hAnsi="Calibri"/>
                <w:color w:val="333333"/>
                <w:sz w:val="19"/>
              </w:rPr>
              <w:t>5</w:t>
            </w:r>
          </w:p>
        </w:tc>
      </w:tr>
      <w:tr>
        <w:trPr>
          <w:cantSplit/>
        </w:trPr>
        <w:tc>
          <w:tcPr>
            <w:tcW w:type="dxa" w:w="4680"/>
            <w:vAlign w:val="center"/>
          </w:tcPr>
          <w:p>
            <w:pPr>
              <w:spacing w:before="80" w:after="80"/>
              <w:jc w:val="left"/>
            </w:pPr>
            <w:r/>
            <w:r>
              <w:rPr>
                <w:rFonts w:ascii="Calibri" w:hAnsi="Calibri"/>
                <w:color w:val="333333"/>
                <w:sz w:val="19"/>
              </w:rPr>
              <w:t xml:space="preserve">   3.1 Architectural Overview</w:t>
            </w:r>
          </w:p>
        </w:tc>
        <w:tc>
          <w:tcPr>
            <w:tcW w:type="dxa" w:w="4680"/>
            <w:vAlign w:val="center"/>
          </w:tcPr>
          <w:p>
            <w:pPr>
              <w:spacing w:before="80" w:after="80"/>
              <w:jc w:val="left"/>
            </w:pPr>
            <w:r/>
            <w:r>
              <w:rPr>
                <w:rFonts w:ascii="Calibri" w:hAnsi="Calibri"/>
                <w:color w:val="333333"/>
                <w:sz w:val="19"/>
              </w:rPr>
              <w:t>5</w:t>
            </w:r>
          </w:p>
        </w:tc>
      </w:tr>
      <w:tr>
        <w:trPr>
          <w:cantSplit/>
        </w:trPr>
        <w:tc>
          <w:tcPr>
            <w:tcW w:type="dxa" w:w="4680"/>
            <w:shd w:fill="F4F6F9"/>
            <w:vAlign w:val="center"/>
          </w:tcPr>
          <w:p>
            <w:pPr>
              <w:spacing w:before="80" w:after="80"/>
              <w:jc w:val="left"/>
            </w:pPr>
            <w:r/>
            <w:r>
              <w:rPr>
                <w:rFonts w:ascii="Calibri" w:hAnsi="Calibri"/>
                <w:color w:val="333333"/>
                <w:sz w:val="19"/>
              </w:rPr>
              <w:t xml:space="preserve">   3.2 System Workflow Flowchart</w:t>
            </w:r>
          </w:p>
        </w:tc>
        <w:tc>
          <w:tcPr>
            <w:tcW w:type="dxa" w:w="4680"/>
            <w:shd w:fill="F4F6F9"/>
            <w:vAlign w:val="center"/>
          </w:tcPr>
          <w:p>
            <w:pPr>
              <w:spacing w:before="80" w:after="80"/>
              <w:jc w:val="left"/>
            </w:pPr>
            <w:r/>
            <w:r>
              <w:rPr>
                <w:rFonts w:ascii="Calibri" w:hAnsi="Calibri"/>
                <w:color w:val="333333"/>
                <w:sz w:val="19"/>
              </w:rPr>
              <w:t>6</w:t>
            </w:r>
          </w:p>
        </w:tc>
      </w:tr>
      <w:tr>
        <w:trPr>
          <w:cantSplit/>
        </w:trPr>
        <w:tc>
          <w:tcPr>
            <w:tcW w:type="dxa" w:w="4680"/>
            <w:vAlign w:val="center"/>
          </w:tcPr>
          <w:p>
            <w:pPr>
              <w:spacing w:before="80" w:after="80"/>
              <w:jc w:val="left"/>
            </w:pPr>
            <w:r/>
            <w:r>
              <w:rPr>
                <w:rFonts w:ascii="Calibri" w:hAnsi="Calibri"/>
                <w:color w:val="333333"/>
                <w:sz w:val="19"/>
              </w:rPr>
              <w:t xml:space="preserve">   3.3 Advantages of the Proposed System</w:t>
            </w:r>
          </w:p>
        </w:tc>
        <w:tc>
          <w:tcPr>
            <w:tcW w:type="dxa" w:w="4680"/>
            <w:vAlign w:val="center"/>
          </w:tcPr>
          <w:p>
            <w:pPr>
              <w:spacing w:before="80" w:after="80"/>
              <w:jc w:val="left"/>
            </w:pPr>
            <w:r/>
            <w:r>
              <w:rPr>
                <w:rFonts w:ascii="Calibri" w:hAnsi="Calibri"/>
                <w:color w:val="333333"/>
                <w:sz w:val="19"/>
              </w:rPr>
              <w:t>6</w:t>
            </w:r>
          </w:p>
        </w:tc>
      </w:tr>
      <w:tr>
        <w:trPr>
          <w:cantSplit/>
        </w:trPr>
        <w:tc>
          <w:tcPr>
            <w:tcW w:type="dxa" w:w="4680"/>
            <w:shd w:fill="F4F6F9"/>
            <w:vAlign w:val="center"/>
          </w:tcPr>
          <w:p>
            <w:pPr>
              <w:spacing w:before="80" w:after="80"/>
              <w:jc w:val="left"/>
            </w:pPr>
            <w:r/>
            <w:r>
              <w:rPr>
                <w:rFonts w:ascii="Calibri" w:hAnsi="Calibri"/>
                <w:color w:val="333333"/>
                <w:sz w:val="19"/>
              </w:rPr>
              <w:t>4. Database Design</w:t>
            </w:r>
          </w:p>
        </w:tc>
        <w:tc>
          <w:tcPr>
            <w:tcW w:type="dxa" w:w="4680"/>
            <w:shd w:fill="F4F6F9"/>
            <w:vAlign w:val="center"/>
          </w:tcPr>
          <w:p>
            <w:pPr>
              <w:spacing w:before="80" w:after="80"/>
              <w:jc w:val="left"/>
            </w:pPr>
            <w:r/>
            <w:r>
              <w:rPr>
                <w:rFonts w:ascii="Calibri" w:hAnsi="Calibri"/>
                <w:color w:val="333333"/>
                <w:sz w:val="19"/>
              </w:rPr>
              <w:t>7</w:t>
            </w:r>
          </w:p>
        </w:tc>
      </w:tr>
      <w:tr>
        <w:trPr>
          <w:cantSplit/>
        </w:trPr>
        <w:tc>
          <w:tcPr>
            <w:tcW w:type="dxa" w:w="4680"/>
            <w:vAlign w:val="center"/>
          </w:tcPr>
          <w:p>
            <w:pPr>
              <w:spacing w:before="80" w:after="80"/>
              <w:jc w:val="left"/>
            </w:pPr>
            <w:r/>
            <w:r>
              <w:rPr>
                <w:rFonts w:ascii="Calibri" w:hAnsi="Calibri"/>
                <w:color w:val="333333"/>
                <w:sz w:val="19"/>
              </w:rPr>
              <w:t xml:space="preserve">   4.1 Relational Database Schema</w:t>
            </w:r>
          </w:p>
        </w:tc>
        <w:tc>
          <w:tcPr>
            <w:tcW w:type="dxa" w:w="4680"/>
            <w:vAlign w:val="center"/>
          </w:tcPr>
          <w:p>
            <w:pPr>
              <w:spacing w:before="80" w:after="80"/>
              <w:jc w:val="left"/>
            </w:pPr>
            <w:r/>
            <w:r>
              <w:rPr>
                <w:rFonts w:ascii="Calibri" w:hAnsi="Calibri"/>
                <w:color w:val="333333"/>
                <w:sz w:val="19"/>
              </w:rPr>
              <w:t>7</w:t>
            </w:r>
          </w:p>
        </w:tc>
      </w:tr>
      <w:tr>
        <w:trPr>
          <w:cantSplit/>
        </w:trPr>
        <w:tc>
          <w:tcPr>
            <w:tcW w:type="dxa" w:w="4680"/>
            <w:shd w:fill="F4F6F9"/>
            <w:vAlign w:val="center"/>
          </w:tcPr>
          <w:p>
            <w:pPr>
              <w:spacing w:before="80" w:after="80"/>
              <w:jc w:val="left"/>
            </w:pPr>
            <w:r/>
            <w:r>
              <w:rPr>
                <w:rFonts w:ascii="Calibri" w:hAnsi="Calibri"/>
                <w:color w:val="333333"/>
                <w:sz w:val="19"/>
              </w:rPr>
              <w:t xml:space="preserve">   4.2 Detailed Table Structures</w:t>
            </w:r>
          </w:p>
        </w:tc>
        <w:tc>
          <w:tcPr>
            <w:tcW w:type="dxa" w:w="4680"/>
            <w:shd w:fill="F4F6F9"/>
            <w:vAlign w:val="center"/>
          </w:tcPr>
          <w:p>
            <w:pPr>
              <w:spacing w:before="80" w:after="80"/>
              <w:jc w:val="left"/>
            </w:pPr>
            <w:r/>
            <w:r>
              <w:rPr>
                <w:rFonts w:ascii="Calibri" w:hAnsi="Calibri"/>
                <w:color w:val="333333"/>
                <w:sz w:val="19"/>
              </w:rPr>
              <w:t>7</w:t>
            </w:r>
          </w:p>
        </w:tc>
      </w:tr>
      <w:tr>
        <w:trPr>
          <w:cantSplit/>
        </w:trPr>
        <w:tc>
          <w:tcPr>
            <w:tcW w:type="dxa" w:w="4680"/>
            <w:vAlign w:val="center"/>
          </w:tcPr>
          <w:p>
            <w:pPr>
              <w:spacing w:before="80" w:after="80"/>
              <w:jc w:val="left"/>
            </w:pPr>
            <w:r/>
            <w:r>
              <w:rPr>
                <w:rFonts w:ascii="Calibri" w:hAnsi="Calibri"/>
                <w:color w:val="333333"/>
                <w:sz w:val="19"/>
              </w:rPr>
              <w:t>5. Modules Description</w:t>
            </w:r>
          </w:p>
        </w:tc>
        <w:tc>
          <w:tcPr>
            <w:tcW w:type="dxa" w:w="4680"/>
            <w:vAlign w:val="center"/>
          </w:tcPr>
          <w:p>
            <w:pPr>
              <w:spacing w:before="80" w:after="80"/>
              <w:jc w:val="left"/>
            </w:pPr>
            <w:r/>
            <w:r>
              <w:rPr>
                <w:rFonts w:ascii="Calibri" w:hAnsi="Calibri"/>
                <w:color w:val="333333"/>
                <w:sz w:val="19"/>
              </w:rPr>
              <w:t>10</w:t>
            </w:r>
          </w:p>
        </w:tc>
      </w:tr>
      <w:tr>
        <w:trPr>
          <w:cantSplit/>
        </w:trPr>
        <w:tc>
          <w:tcPr>
            <w:tcW w:type="dxa" w:w="4680"/>
            <w:shd w:fill="F4F6F9"/>
            <w:vAlign w:val="center"/>
          </w:tcPr>
          <w:p>
            <w:pPr>
              <w:spacing w:before="80" w:after="80"/>
              <w:jc w:val="left"/>
            </w:pPr>
            <w:r/>
            <w:r>
              <w:rPr>
                <w:rFonts w:ascii="Calibri" w:hAnsi="Calibri"/>
                <w:color w:val="333333"/>
                <w:sz w:val="19"/>
              </w:rPr>
              <w:t xml:space="preserve">   5.1 Home Dashboard &amp; Search</w:t>
            </w:r>
          </w:p>
        </w:tc>
        <w:tc>
          <w:tcPr>
            <w:tcW w:type="dxa" w:w="4680"/>
            <w:shd w:fill="F4F6F9"/>
            <w:vAlign w:val="center"/>
          </w:tcPr>
          <w:p>
            <w:pPr>
              <w:spacing w:before="80" w:after="80"/>
              <w:jc w:val="left"/>
            </w:pPr>
            <w:r/>
            <w:r>
              <w:rPr>
                <w:rFonts w:ascii="Calibri" w:hAnsi="Calibri"/>
                <w:color w:val="333333"/>
                <w:sz w:val="19"/>
              </w:rPr>
              <w:t>10</w:t>
            </w:r>
          </w:p>
        </w:tc>
      </w:tr>
      <w:tr>
        <w:trPr>
          <w:cantSplit/>
        </w:trPr>
        <w:tc>
          <w:tcPr>
            <w:tcW w:type="dxa" w:w="4680"/>
            <w:vAlign w:val="center"/>
          </w:tcPr>
          <w:p>
            <w:pPr>
              <w:spacing w:before="80" w:after="80"/>
              <w:jc w:val="left"/>
            </w:pPr>
            <w:r/>
            <w:r>
              <w:rPr>
                <w:rFonts w:ascii="Calibri" w:hAnsi="Calibri"/>
                <w:color w:val="333333"/>
                <w:sz w:val="19"/>
              </w:rPr>
              <w:t xml:space="preserve">   5.2 Country Information Guide</w:t>
            </w:r>
          </w:p>
        </w:tc>
        <w:tc>
          <w:tcPr>
            <w:tcW w:type="dxa" w:w="4680"/>
            <w:vAlign w:val="center"/>
          </w:tcPr>
          <w:p>
            <w:pPr>
              <w:spacing w:before="80" w:after="80"/>
              <w:jc w:val="left"/>
            </w:pPr>
            <w:r/>
            <w:r>
              <w:rPr>
                <w:rFonts w:ascii="Calibri" w:hAnsi="Calibri"/>
                <w:color w:val="333333"/>
                <w:sz w:val="19"/>
              </w:rPr>
              <w:t>10</w:t>
            </w:r>
          </w:p>
        </w:tc>
      </w:tr>
      <w:tr>
        <w:trPr>
          <w:cantSplit/>
        </w:trPr>
        <w:tc>
          <w:tcPr>
            <w:tcW w:type="dxa" w:w="4680"/>
            <w:shd w:fill="F4F6F9"/>
            <w:vAlign w:val="center"/>
          </w:tcPr>
          <w:p>
            <w:pPr>
              <w:spacing w:before="80" w:after="80"/>
              <w:jc w:val="left"/>
            </w:pPr>
            <w:r/>
            <w:r>
              <w:rPr>
                <w:rFonts w:ascii="Calibri" w:hAnsi="Calibri"/>
                <w:color w:val="333333"/>
                <w:sz w:val="19"/>
              </w:rPr>
              <w:t xml:space="preserve">   5.3 City Explorer</w:t>
            </w:r>
          </w:p>
        </w:tc>
        <w:tc>
          <w:tcPr>
            <w:tcW w:type="dxa" w:w="4680"/>
            <w:shd w:fill="F4F6F9"/>
            <w:vAlign w:val="center"/>
          </w:tcPr>
          <w:p>
            <w:pPr>
              <w:spacing w:before="80" w:after="80"/>
              <w:jc w:val="left"/>
            </w:pPr>
            <w:r/>
            <w:r>
              <w:rPr>
                <w:rFonts w:ascii="Calibri" w:hAnsi="Calibri"/>
                <w:color w:val="333333"/>
                <w:sz w:val="19"/>
              </w:rPr>
              <w:t>10</w:t>
            </w:r>
          </w:p>
        </w:tc>
      </w:tr>
      <w:tr>
        <w:trPr>
          <w:cantSplit/>
        </w:trPr>
        <w:tc>
          <w:tcPr>
            <w:tcW w:type="dxa" w:w="4680"/>
            <w:vAlign w:val="center"/>
          </w:tcPr>
          <w:p>
            <w:pPr>
              <w:spacing w:before="80" w:after="80"/>
              <w:jc w:val="left"/>
            </w:pPr>
            <w:r/>
            <w:r>
              <w:rPr>
                <w:rFonts w:ascii="Calibri" w:hAnsi="Calibri"/>
                <w:color w:val="333333"/>
                <w:sz w:val="19"/>
              </w:rPr>
              <w:t xml:space="preserve">   5.4 Smart Travel Itinerary Planner</w:t>
            </w:r>
          </w:p>
        </w:tc>
        <w:tc>
          <w:tcPr>
            <w:tcW w:type="dxa" w:w="4680"/>
            <w:vAlign w:val="center"/>
          </w:tcPr>
          <w:p>
            <w:pPr>
              <w:spacing w:before="80" w:after="80"/>
              <w:jc w:val="left"/>
            </w:pPr>
            <w:r/>
            <w:r>
              <w:rPr>
                <w:rFonts w:ascii="Calibri" w:hAnsi="Calibri"/>
                <w:color w:val="333333"/>
                <w:sz w:val="19"/>
              </w:rPr>
              <w:t>11</w:t>
            </w:r>
          </w:p>
        </w:tc>
      </w:tr>
      <w:tr>
        <w:trPr>
          <w:cantSplit/>
        </w:trPr>
        <w:tc>
          <w:tcPr>
            <w:tcW w:type="dxa" w:w="4680"/>
            <w:shd w:fill="F4F6F9"/>
            <w:vAlign w:val="center"/>
          </w:tcPr>
          <w:p>
            <w:pPr>
              <w:spacing w:before="80" w:after="80"/>
              <w:jc w:val="left"/>
            </w:pPr>
            <w:r/>
            <w:r>
              <w:rPr>
                <w:rFonts w:ascii="Calibri" w:hAnsi="Calibri"/>
                <w:color w:val="333333"/>
                <w:sz w:val="19"/>
              </w:rPr>
              <w:t xml:space="preserve">   5.5 AI Travel Assistant Chatbot</w:t>
            </w:r>
          </w:p>
        </w:tc>
        <w:tc>
          <w:tcPr>
            <w:tcW w:type="dxa" w:w="4680"/>
            <w:shd w:fill="F4F6F9"/>
            <w:vAlign w:val="center"/>
          </w:tcPr>
          <w:p>
            <w:pPr>
              <w:spacing w:before="80" w:after="80"/>
              <w:jc w:val="left"/>
            </w:pPr>
            <w:r/>
            <w:r>
              <w:rPr>
                <w:rFonts w:ascii="Calibri" w:hAnsi="Calibri"/>
                <w:color w:val="333333"/>
                <w:sz w:val="19"/>
              </w:rPr>
              <w:t>11</w:t>
            </w:r>
          </w:p>
        </w:tc>
      </w:tr>
      <w:tr>
        <w:trPr>
          <w:cantSplit/>
        </w:trPr>
        <w:tc>
          <w:tcPr>
            <w:tcW w:type="dxa" w:w="4680"/>
            <w:vAlign w:val="center"/>
          </w:tcPr>
          <w:p>
            <w:pPr>
              <w:spacing w:before="80" w:after="80"/>
              <w:jc w:val="left"/>
            </w:pPr>
            <w:r/>
            <w:r>
              <w:rPr>
                <w:rFonts w:ascii="Calibri" w:hAnsi="Calibri"/>
                <w:color w:val="333333"/>
                <w:sz w:val="19"/>
              </w:rPr>
              <w:t xml:space="preserve">   5.6 User Authentication &amp; Profile Persistence</w:t>
            </w:r>
          </w:p>
        </w:tc>
        <w:tc>
          <w:tcPr>
            <w:tcW w:type="dxa" w:w="4680"/>
            <w:vAlign w:val="center"/>
          </w:tcPr>
          <w:p>
            <w:pPr>
              <w:spacing w:before="80" w:after="80"/>
              <w:jc w:val="left"/>
            </w:pPr>
            <w:r/>
            <w:r>
              <w:rPr>
                <w:rFonts w:ascii="Calibri" w:hAnsi="Calibri"/>
                <w:color w:val="333333"/>
                <w:sz w:val="19"/>
              </w:rPr>
              <w:t>11</w:t>
            </w:r>
          </w:p>
        </w:tc>
      </w:tr>
      <w:tr>
        <w:trPr>
          <w:cantSplit/>
        </w:trPr>
        <w:tc>
          <w:tcPr>
            <w:tcW w:type="dxa" w:w="4680"/>
            <w:shd w:fill="F4F6F9"/>
            <w:vAlign w:val="center"/>
          </w:tcPr>
          <w:p>
            <w:pPr>
              <w:spacing w:before="80" w:after="80"/>
              <w:jc w:val="left"/>
            </w:pPr>
            <w:r/>
            <w:r>
              <w:rPr>
                <w:rFonts w:ascii="Calibri" w:hAnsi="Calibri"/>
                <w:color w:val="333333"/>
                <w:sz w:val="19"/>
              </w:rPr>
              <w:t>6. Implementation Details</w:t>
            </w:r>
          </w:p>
        </w:tc>
        <w:tc>
          <w:tcPr>
            <w:tcW w:type="dxa" w:w="4680"/>
            <w:shd w:fill="F4F6F9"/>
            <w:vAlign w:val="center"/>
          </w:tcPr>
          <w:p>
            <w:pPr>
              <w:spacing w:before="80" w:after="80"/>
              <w:jc w:val="left"/>
            </w:pPr>
            <w:r/>
            <w:r>
              <w:rPr>
                <w:rFonts w:ascii="Calibri" w:hAnsi="Calibri"/>
                <w:color w:val="333333"/>
                <w:sz w:val="19"/>
              </w:rPr>
              <w:t>12</w:t>
            </w:r>
          </w:p>
        </w:tc>
      </w:tr>
      <w:tr>
        <w:trPr>
          <w:cantSplit/>
        </w:trPr>
        <w:tc>
          <w:tcPr>
            <w:tcW w:type="dxa" w:w="4680"/>
            <w:vAlign w:val="center"/>
          </w:tcPr>
          <w:p>
            <w:pPr>
              <w:spacing w:before="80" w:after="80"/>
              <w:jc w:val="left"/>
            </w:pPr>
            <w:r/>
            <w:r>
              <w:rPr>
                <w:rFonts w:ascii="Calibri" w:hAnsi="Calibri"/>
                <w:color w:val="333333"/>
                <w:sz w:val="19"/>
              </w:rPr>
              <w:t xml:space="preserve">   6.1 Key Code Structure</w:t>
            </w:r>
          </w:p>
        </w:tc>
        <w:tc>
          <w:tcPr>
            <w:tcW w:type="dxa" w:w="4680"/>
            <w:vAlign w:val="center"/>
          </w:tcPr>
          <w:p>
            <w:pPr>
              <w:spacing w:before="80" w:after="80"/>
              <w:jc w:val="left"/>
            </w:pPr>
            <w:r/>
            <w:r>
              <w:rPr>
                <w:rFonts w:ascii="Calibri" w:hAnsi="Calibri"/>
                <w:color w:val="333333"/>
                <w:sz w:val="19"/>
              </w:rPr>
              <w:t>12</w:t>
            </w:r>
          </w:p>
        </w:tc>
      </w:tr>
      <w:tr>
        <w:trPr>
          <w:cantSplit/>
        </w:trPr>
        <w:tc>
          <w:tcPr>
            <w:tcW w:type="dxa" w:w="4680"/>
            <w:shd w:fill="F4F6F9"/>
            <w:vAlign w:val="center"/>
          </w:tcPr>
          <w:p>
            <w:pPr>
              <w:spacing w:before="80" w:after="80"/>
              <w:jc w:val="left"/>
            </w:pPr>
            <w:r/>
            <w:r>
              <w:rPr>
                <w:rFonts w:ascii="Calibri" w:hAnsi="Calibri"/>
                <w:color w:val="333333"/>
                <w:sz w:val="19"/>
              </w:rPr>
              <w:t xml:space="preserve">   6.2 Main Entry and Navigation</w:t>
            </w:r>
          </w:p>
        </w:tc>
        <w:tc>
          <w:tcPr>
            <w:tcW w:type="dxa" w:w="4680"/>
            <w:shd w:fill="F4F6F9"/>
            <w:vAlign w:val="center"/>
          </w:tcPr>
          <w:p>
            <w:pPr>
              <w:spacing w:before="80" w:after="80"/>
              <w:jc w:val="left"/>
            </w:pPr>
            <w:r/>
            <w:r>
              <w:rPr>
                <w:rFonts w:ascii="Calibri" w:hAnsi="Calibri"/>
                <w:color w:val="333333"/>
                <w:sz w:val="19"/>
              </w:rPr>
              <w:t>12</w:t>
            </w:r>
          </w:p>
        </w:tc>
      </w:tr>
      <w:tr>
        <w:trPr>
          <w:cantSplit/>
        </w:trPr>
        <w:tc>
          <w:tcPr>
            <w:tcW w:type="dxa" w:w="4680"/>
            <w:vAlign w:val="center"/>
          </w:tcPr>
          <w:p>
            <w:pPr>
              <w:spacing w:before="80" w:after="80"/>
              <w:jc w:val="left"/>
            </w:pPr>
            <w:r/>
            <w:r>
              <w:rPr>
                <w:rFonts w:ascii="Calibri" w:hAnsi="Calibri"/>
                <w:color w:val="333333"/>
                <w:sz w:val="19"/>
              </w:rPr>
              <w:t xml:space="preserve">   6.3 JWT Authentication and Session Management</w:t>
            </w:r>
          </w:p>
        </w:tc>
        <w:tc>
          <w:tcPr>
            <w:tcW w:type="dxa" w:w="4680"/>
            <w:vAlign w:val="center"/>
          </w:tcPr>
          <w:p>
            <w:pPr>
              <w:spacing w:before="80" w:after="80"/>
              <w:jc w:val="left"/>
            </w:pPr>
            <w:r/>
            <w:r>
              <w:rPr>
                <w:rFonts w:ascii="Calibri" w:hAnsi="Calibri"/>
                <w:color w:val="333333"/>
                <w:sz w:val="19"/>
              </w:rPr>
              <w:t>13</w:t>
            </w:r>
          </w:p>
        </w:tc>
      </w:tr>
      <w:tr>
        <w:trPr>
          <w:cantSplit/>
        </w:trPr>
        <w:tc>
          <w:tcPr>
            <w:tcW w:type="dxa" w:w="4680"/>
            <w:shd w:fill="F4F6F9"/>
            <w:vAlign w:val="center"/>
          </w:tcPr>
          <w:p>
            <w:pPr>
              <w:spacing w:before="80" w:after="80"/>
              <w:jc w:val="left"/>
            </w:pPr>
            <w:r/>
            <w:r>
              <w:rPr>
                <w:rFonts w:ascii="Calibri" w:hAnsi="Calibri"/>
                <w:color w:val="333333"/>
                <w:sz w:val="19"/>
              </w:rPr>
              <w:t>7. Algorithms &amp; AI Integration</w:t>
            </w:r>
          </w:p>
        </w:tc>
        <w:tc>
          <w:tcPr>
            <w:tcW w:type="dxa" w:w="4680"/>
            <w:shd w:fill="F4F6F9"/>
            <w:vAlign w:val="center"/>
          </w:tcPr>
          <w:p>
            <w:pPr>
              <w:spacing w:before="80" w:after="80"/>
              <w:jc w:val="left"/>
            </w:pPr>
            <w:r/>
            <w:r>
              <w:rPr>
                <w:rFonts w:ascii="Calibri" w:hAnsi="Calibri"/>
                <w:color w:val="333333"/>
                <w:sz w:val="19"/>
              </w:rPr>
              <w:t>14</w:t>
            </w:r>
          </w:p>
        </w:tc>
      </w:tr>
      <w:tr>
        <w:trPr>
          <w:cantSplit/>
        </w:trPr>
        <w:tc>
          <w:tcPr>
            <w:tcW w:type="dxa" w:w="4680"/>
            <w:vAlign w:val="center"/>
          </w:tcPr>
          <w:p>
            <w:pPr>
              <w:spacing w:before="80" w:after="80"/>
              <w:jc w:val="left"/>
            </w:pPr>
            <w:r/>
            <w:r>
              <w:rPr>
                <w:rFonts w:ascii="Calibri" w:hAnsi="Calibri"/>
                <w:color w:val="333333"/>
                <w:sz w:val="19"/>
              </w:rPr>
              <w:t xml:space="preserve">   7.1 Autonomous AI Agent (Google ADK)</w:t>
            </w:r>
          </w:p>
        </w:tc>
        <w:tc>
          <w:tcPr>
            <w:tcW w:type="dxa" w:w="4680"/>
            <w:vAlign w:val="center"/>
          </w:tcPr>
          <w:p>
            <w:pPr>
              <w:spacing w:before="80" w:after="80"/>
              <w:jc w:val="left"/>
            </w:pPr>
            <w:r/>
            <w:r>
              <w:rPr>
                <w:rFonts w:ascii="Calibri" w:hAnsi="Calibri"/>
                <w:color w:val="333333"/>
                <w:sz w:val="19"/>
              </w:rPr>
              <w:t>14</w:t>
            </w:r>
          </w:p>
        </w:tc>
      </w:tr>
      <w:tr>
        <w:trPr>
          <w:cantSplit/>
        </w:trPr>
        <w:tc>
          <w:tcPr>
            <w:tcW w:type="dxa" w:w="4680"/>
            <w:shd w:fill="F4F6F9"/>
            <w:vAlign w:val="center"/>
          </w:tcPr>
          <w:p>
            <w:pPr>
              <w:spacing w:before="80" w:after="80"/>
              <w:jc w:val="left"/>
            </w:pPr>
            <w:r/>
            <w:r>
              <w:rPr>
                <w:rFonts w:ascii="Calibri" w:hAnsi="Calibri"/>
                <w:color w:val="333333"/>
                <w:sz w:val="19"/>
              </w:rPr>
              <w:t xml:space="preserve">   7.2 Rule-Based Context-Aware Fallback</w:t>
            </w:r>
          </w:p>
        </w:tc>
        <w:tc>
          <w:tcPr>
            <w:tcW w:type="dxa" w:w="4680"/>
            <w:shd w:fill="F4F6F9"/>
            <w:vAlign w:val="center"/>
          </w:tcPr>
          <w:p>
            <w:pPr>
              <w:spacing w:before="80" w:after="80"/>
              <w:jc w:val="left"/>
            </w:pPr>
            <w:r/>
            <w:r>
              <w:rPr>
                <w:rFonts w:ascii="Calibri" w:hAnsi="Calibri"/>
                <w:color w:val="333333"/>
                <w:sz w:val="19"/>
              </w:rPr>
              <w:t>15</w:t>
            </w:r>
          </w:p>
        </w:tc>
      </w:tr>
      <w:tr>
        <w:trPr>
          <w:cantSplit/>
        </w:trPr>
        <w:tc>
          <w:tcPr>
            <w:tcW w:type="dxa" w:w="4680"/>
            <w:vAlign w:val="center"/>
          </w:tcPr>
          <w:p>
            <w:pPr>
              <w:spacing w:before="80" w:after="80"/>
              <w:jc w:val="left"/>
            </w:pPr>
            <w:r/>
            <w:r>
              <w:rPr>
                <w:rFonts w:ascii="Calibri" w:hAnsi="Calibri"/>
                <w:color w:val="333333"/>
                <w:sz w:val="19"/>
              </w:rPr>
              <w:t>8. Application Interface Screenshots</w:t>
            </w:r>
          </w:p>
        </w:tc>
        <w:tc>
          <w:tcPr>
            <w:tcW w:type="dxa" w:w="4680"/>
            <w:vAlign w:val="center"/>
          </w:tcPr>
          <w:p>
            <w:pPr>
              <w:spacing w:before="80" w:after="80"/>
              <w:jc w:val="left"/>
            </w:pPr>
            <w:r/>
            <w:r>
              <w:rPr>
                <w:rFonts w:ascii="Calibri" w:hAnsi="Calibri"/>
                <w:color w:val="333333"/>
                <w:sz w:val="19"/>
              </w:rPr>
              <w:t>16</w:t>
            </w:r>
          </w:p>
        </w:tc>
      </w:tr>
      <w:tr>
        <w:trPr>
          <w:cantSplit/>
        </w:trPr>
        <w:tc>
          <w:tcPr>
            <w:tcW w:type="dxa" w:w="4680"/>
            <w:shd w:fill="F4F6F9"/>
            <w:vAlign w:val="center"/>
          </w:tcPr>
          <w:p>
            <w:pPr>
              <w:spacing w:before="80" w:after="80"/>
              <w:jc w:val="left"/>
            </w:pPr>
            <w:r/>
            <w:r>
              <w:rPr>
                <w:rFonts w:ascii="Calibri" w:hAnsi="Calibri"/>
                <w:color w:val="333333"/>
                <w:sz w:val="19"/>
              </w:rPr>
              <w:t>9. Testing &amp; Quality Assurance</w:t>
            </w:r>
          </w:p>
        </w:tc>
        <w:tc>
          <w:tcPr>
            <w:tcW w:type="dxa" w:w="4680"/>
            <w:shd w:fill="F4F6F9"/>
            <w:vAlign w:val="center"/>
          </w:tcPr>
          <w:p>
            <w:pPr>
              <w:spacing w:before="80" w:after="80"/>
              <w:jc w:val="left"/>
            </w:pPr>
            <w:r/>
            <w:r>
              <w:rPr>
                <w:rFonts w:ascii="Calibri" w:hAnsi="Calibri"/>
                <w:color w:val="333333"/>
                <w:sz w:val="19"/>
              </w:rPr>
              <w:t>19</w:t>
            </w:r>
          </w:p>
        </w:tc>
      </w:tr>
      <w:tr>
        <w:trPr>
          <w:cantSplit/>
        </w:trPr>
        <w:tc>
          <w:tcPr>
            <w:tcW w:type="dxa" w:w="4680"/>
            <w:vAlign w:val="center"/>
          </w:tcPr>
          <w:p>
            <w:pPr>
              <w:spacing w:before="80" w:after="80"/>
              <w:jc w:val="left"/>
            </w:pPr>
            <w:r/>
            <w:r>
              <w:rPr>
                <w:rFonts w:ascii="Calibri" w:hAnsi="Calibri"/>
                <w:color w:val="333333"/>
                <w:sz w:val="19"/>
              </w:rPr>
              <w:t xml:space="preserve">   9.1 BDD-style Pytest Suite</w:t>
            </w:r>
          </w:p>
        </w:tc>
        <w:tc>
          <w:tcPr>
            <w:tcW w:type="dxa" w:w="4680"/>
            <w:vAlign w:val="center"/>
          </w:tcPr>
          <w:p>
            <w:pPr>
              <w:spacing w:before="80" w:after="80"/>
              <w:jc w:val="left"/>
            </w:pPr>
            <w:r/>
            <w:r>
              <w:rPr>
                <w:rFonts w:ascii="Calibri" w:hAnsi="Calibri"/>
                <w:color w:val="333333"/>
                <w:sz w:val="19"/>
              </w:rPr>
              <w:t>19</w:t>
            </w:r>
          </w:p>
        </w:tc>
      </w:tr>
      <w:tr>
        <w:trPr>
          <w:cantSplit/>
        </w:trPr>
        <w:tc>
          <w:tcPr>
            <w:tcW w:type="dxa" w:w="4680"/>
            <w:shd w:fill="F4F6F9"/>
            <w:vAlign w:val="center"/>
          </w:tcPr>
          <w:p>
            <w:pPr>
              <w:spacing w:before="80" w:after="80"/>
              <w:jc w:val="left"/>
            </w:pPr>
            <w:r/>
            <w:r>
              <w:rPr>
                <w:rFonts w:ascii="Calibri" w:hAnsi="Calibri"/>
                <w:color w:val="333333"/>
                <w:sz w:val="19"/>
              </w:rPr>
              <w:t xml:space="preserve">   9.2 Quality Assurance and Pre-commit Hooks</w:t>
            </w:r>
          </w:p>
        </w:tc>
        <w:tc>
          <w:tcPr>
            <w:tcW w:type="dxa" w:w="4680"/>
            <w:shd w:fill="F4F6F9"/>
            <w:vAlign w:val="center"/>
          </w:tcPr>
          <w:p>
            <w:pPr>
              <w:spacing w:before="80" w:after="80"/>
              <w:jc w:val="left"/>
            </w:pPr>
            <w:r/>
            <w:r>
              <w:rPr>
                <w:rFonts w:ascii="Calibri" w:hAnsi="Calibri"/>
                <w:color w:val="333333"/>
                <w:sz w:val="19"/>
              </w:rPr>
              <w:t>20</w:t>
            </w:r>
          </w:p>
        </w:tc>
      </w:tr>
      <w:tr>
        <w:trPr>
          <w:cantSplit/>
        </w:trPr>
        <w:tc>
          <w:tcPr>
            <w:tcW w:type="dxa" w:w="4680"/>
            <w:vAlign w:val="center"/>
          </w:tcPr>
          <w:p>
            <w:pPr>
              <w:spacing w:before="80" w:after="80"/>
              <w:jc w:val="left"/>
            </w:pPr>
            <w:r/>
            <w:r>
              <w:rPr>
                <w:rFonts w:ascii="Calibri" w:hAnsi="Calibri"/>
                <w:color w:val="333333"/>
                <w:sz w:val="19"/>
              </w:rPr>
              <w:t>10. Advantages, Limitations, &amp; Future Scope</w:t>
            </w:r>
          </w:p>
        </w:tc>
        <w:tc>
          <w:tcPr>
            <w:tcW w:type="dxa" w:w="4680"/>
            <w:vAlign w:val="center"/>
          </w:tcPr>
          <w:p>
            <w:pPr>
              <w:spacing w:before="80" w:after="80"/>
              <w:jc w:val="left"/>
            </w:pPr>
            <w:r/>
            <w:r>
              <w:rPr>
                <w:rFonts w:ascii="Calibri" w:hAnsi="Calibri"/>
                <w:color w:val="333333"/>
                <w:sz w:val="19"/>
              </w:rPr>
              <w:t>21</w:t>
            </w:r>
          </w:p>
        </w:tc>
      </w:tr>
      <w:tr>
        <w:trPr>
          <w:cantSplit/>
        </w:trPr>
        <w:tc>
          <w:tcPr>
            <w:tcW w:type="dxa" w:w="4680"/>
            <w:shd w:fill="F4F6F9"/>
            <w:vAlign w:val="center"/>
          </w:tcPr>
          <w:p>
            <w:pPr>
              <w:spacing w:before="80" w:after="80"/>
              <w:jc w:val="left"/>
            </w:pPr>
            <w:r/>
            <w:r>
              <w:rPr>
                <w:rFonts w:ascii="Calibri" w:hAnsi="Calibri"/>
                <w:color w:val="333333"/>
                <w:sz w:val="19"/>
              </w:rPr>
              <w:t xml:space="preserve">   10.1 Advantages</w:t>
            </w:r>
          </w:p>
        </w:tc>
        <w:tc>
          <w:tcPr>
            <w:tcW w:type="dxa" w:w="4680"/>
            <w:shd w:fill="F4F6F9"/>
            <w:vAlign w:val="center"/>
          </w:tcPr>
          <w:p>
            <w:pPr>
              <w:spacing w:before="80" w:after="80"/>
              <w:jc w:val="left"/>
            </w:pPr>
            <w:r/>
            <w:r>
              <w:rPr>
                <w:rFonts w:ascii="Calibri" w:hAnsi="Calibri"/>
                <w:color w:val="333333"/>
                <w:sz w:val="19"/>
              </w:rPr>
              <w:t>21</w:t>
            </w:r>
          </w:p>
        </w:tc>
      </w:tr>
      <w:tr>
        <w:trPr>
          <w:cantSplit/>
        </w:trPr>
        <w:tc>
          <w:tcPr>
            <w:tcW w:type="dxa" w:w="4680"/>
            <w:vAlign w:val="center"/>
          </w:tcPr>
          <w:p>
            <w:pPr>
              <w:spacing w:before="80" w:after="80"/>
              <w:jc w:val="left"/>
            </w:pPr>
            <w:r/>
            <w:r>
              <w:rPr>
                <w:rFonts w:ascii="Calibri" w:hAnsi="Calibri"/>
                <w:color w:val="333333"/>
                <w:sz w:val="19"/>
              </w:rPr>
              <w:t xml:space="preserve">   10.2 Limitations</w:t>
            </w:r>
          </w:p>
        </w:tc>
        <w:tc>
          <w:tcPr>
            <w:tcW w:type="dxa" w:w="4680"/>
            <w:vAlign w:val="center"/>
          </w:tcPr>
          <w:p>
            <w:pPr>
              <w:spacing w:before="80" w:after="80"/>
              <w:jc w:val="left"/>
            </w:pPr>
            <w:r/>
            <w:r>
              <w:rPr>
                <w:rFonts w:ascii="Calibri" w:hAnsi="Calibri"/>
                <w:color w:val="333333"/>
                <w:sz w:val="19"/>
              </w:rPr>
              <w:t>21</w:t>
            </w:r>
          </w:p>
        </w:tc>
      </w:tr>
      <w:tr>
        <w:trPr>
          <w:cantSplit/>
        </w:trPr>
        <w:tc>
          <w:tcPr>
            <w:tcW w:type="dxa" w:w="4680"/>
            <w:shd w:fill="F4F6F9"/>
            <w:vAlign w:val="center"/>
          </w:tcPr>
          <w:p>
            <w:pPr>
              <w:spacing w:before="80" w:after="80"/>
              <w:jc w:val="left"/>
            </w:pPr>
            <w:r/>
            <w:r>
              <w:rPr>
                <w:rFonts w:ascii="Calibri" w:hAnsi="Calibri"/>
                <w:color w:val="333333"/>
                <w:sz w:val="19"/>
              </w:rPr>
              <w:t xml:space="preserve">   10.3 Future Scope</w:t>
            </w:r>
          </w:p>
        </w:tc>
        <w:tc>
          <w:tcPr>
            <w:tcW w:type="dxa" w:w="4680"/>
            <w:shd w:fill="F4F6F9"/>
            <w:vAlign w:val="center"/>
          </w:tcPr>
          <w:p>
            <w:pPr>
              <w:spacing w:before="80" w:after="80"/>
              <w:jc w:val="left"/>
            </w:pPr>
            <w:r/>
            <w:r>
              <w:rPr>
                <w:rFonts w:ascii="Calibri" w:hAnsi="Calibri"/>
                <w:color w:val="333333"/>
                <w:sz w:val="19"/>
              </w:rPr>
              <w:t>21</w:t>
            </w:r>
          </w:p>
        </w:tc>
      </w:tr>
      <w:tr>
        <w:trPr>
          <w:cantSplit/>
        </w:trPr>
        <w:tc>
          <w:tcPr>
            <w:tcW w:type="dxa" w:w="4680"/>
            <w:vAlign w:val="center"/>
          </w:tcPr>
          <w:p>
            <w:pPr>
              <w:spacing w:before="80" w:after="80"/>
              <w:jc w:val="left"/>
            </w:pPr>
            <w:r/>
            <w:r>
              <w:rPr>
                <w:rFonts w:ascii="Calibri" w:hAnsi="Calibri"/>
                <w:color w:val="333333"/>
                <w:sz w:val="19"/>
              </w:rPr>
              <w:t>11. Conclusion</w:t>
            </w:r>
          </w:p>
        </w:tc>
        <w:tc>
          <w:tcPr>
            <w:tcW w:type="dxa" w:w="4680"/>
            <w:vAlign w:val="center"/>
          </w:tcPr>
          <w:p>
            <w:pPr>
              <w:spacing w:before="80" w:after="80"/>
              <w:jc w:val="left"/>
            </w:pPr>
            <w:r/>
            <w:r>
              <w:rPr>
                <w:rFonts w:ascii="Calibri" w:hAnsi="Calibri"/>
                <w:color w:val="333333"/>
                <w:sz w:val="19"/>
              </w:rPr>
              <w:t>23</w:t>
            </w:r>
          </w:p>
        </w:tc>
      </w:tr>
      <w:tr>
        <w:trPr>
          <w:cantSplit/>
        </w:trPr>
        <w:tc>
          <w:tcPr>
            <w:tcW w:type="dxa" w:w="4680"/>
            <w:shd w:fill="F4F6F9"/>
            <w:vAlign w:val="center"/>
          </w:tcPr>
          <w:p>
            <w:pPr>
              <w:spacing w:before="80" w:after="80"/>
              <w:jc w:val="left"/>
            </w:pPr>
            <w:r/>
            <w:r>
              <w:rPr>
                <w:rFonts w:ascii="Calibri" w:hAnsi="Calibri"/>
                <w:color w:val="333333"/>
                <w:sz w:val="19"/>
              </w:rPr>
              <w:t>References</w:t>
            </w:r>
          </w:p>
        </w:tc>
        <w:tc>
          <w:tcPr>
            <w:tcW w:type="dxa" w:w="4680"/>
            <w:shd w:fill="F4F6F9"/>
            <w:vAlign w:val="center"/>
          </w:tcPr>
          <w:p>
            <w:pPr>
              <w:spacing w:before="80" w:after="80"/>
              <w:jc w:val="left"/>
            </w:pPr>
            <w:r/>
            <w:r>
              <w:rPr>
                <w:rFonts w:ascii="Calibri" w:hAnsi="Calibri"/>
                <w:color w:val="333333"/>
                <w:sz w:val="19"/>
              </w:rPr>
              <w:t>24</w:t>
            </w:r>
          </w:p>
        </w:tc>
      </w:tr>
    </w:tbl>
    <w:p>
      <w:r>
        <w:br w:type="page"/>
      </w:r>
    </w:p>
    <w:p>
      <w:pPr>
        <w:pStyle w:val="Heading1"/>
        <w:keepNext/>
        <w:spacing w:before="480" w:after="240"/>
      </w:pPr>
      <w:r>
        <w:rPr>
          <w:rFonts w:ascii="Arial" w:hAnsi="Arial"/>
          <w:b/>
          <w:color w:val="1B365D"/>
          <w:sz w:val="36"/>
        </w:rPr>
        <w:t>1. Introduction</w:t>
      </w:r>
    </w:p>
    <w:p>
      <w:pPr>
        <w:pStyle w:val="Heading2"/>
        <w:keepNext/>
        <w:spacing w:before="240" w:after="120"/>
      </w:pPr>
      <w:r>
        <w:rPr>
          <w:rFonts w:ascii="Arial" w:hAnsi="Arial"/>
          <w:b/>
          <w:color w:val="708090"/>
          <w:sz w:val="28"/>
        </w:rPr>
        <w:t>1.1 Project Overview</w:t>
      </w:r>
    </w:p>
    <w:p>
      <w:pPr>
        <w:spacing w:after="120" w:line="276" w:lineRule="auto"/>
      </w:pPr>
      <w:r>
        <w:rPr>
          <w:rFonts w:ascii="Calibri" w:hAnsi="Calibri"/>
          <w:b w:val="0"/>
          <w:i w:val="0"/>
          <w:color w:val="333333"/>
          <w:sz w:val="22"/>
        </w:rPr>
        <w:t>In an increasingly globalized world, tourism has evolved from a luxury into a highly accessible activity. However, planning international or domestic travel remains a complex and fragmented process. Travelers must research visa requirements, local emergency services, transit systems, accommodation options, and dining details. Beyond logistics, a significant challenge is understanding local laws and cultural etiquette, which vary drastically across countries. For instance, regulations regarding jaywalking, littering, or public consumption of certain items carry heavy fines in places like Singapore, while cultural norms regarding tipping or dress codes dictate social interactions in Japan.</w:t>
      </w:r>
    </w:p>
    <w:p>
      <w:pPr>
        <w:spacing w:after="120" w:line="276" w:lineRule="auto"/>
      </w:pPr>
      <w:r>
        <w:rPr>
          <w:rFonts w:ascii="Calibri" w:hAnsi="Calibri"/>
          <w:b w:val="0"/>
          <w:i w:val="0"/>
          <w:color w:val="333333"/>
          <w:sz w:val="22"/>
        </w:rPr>
        <w:t>TravelMate AI is a comprehensive, local-first web application built on the Streamlit framework, designed to serve as an intelligent, all-in-one travel companion. By combining structured relational data with context-aware artificial intelligence, TravelMate AI consolidates visa guidelines, regulatory warnings, cultural etiquette, local transit guides, and hotel listings into a single responsive interface. The platform also features a dynamic, budget-oriented travel planner and a multi-lingual AI chatbot that acts as an autonomous database agent.</w:t>
      </w:r>
    </w:p>
    <w:p>
      <w:pPr>
        <w:pStyle w:val="Heading2"/>
        <w:keepNext/>
        <w:spacing w:before="240" w:after="120"/>
      </w:pPr>
      <w:r>
        <w:rPr>
          <w:rFonts w:ascii="Arial" w:hAnsi="Arial"/>
          <w:b/>
          <w:color w:val="708090"/>
          <w:sz w:val="28"/>
        </w:rPr>
        <w:t>1.2 Problem Statement</w:t>
      </w:r>
    </w:p>
    <w:p>
      <w:pPr>
        <w:spacing w:after="120" w:line="276" w:lineRule="auto"/>
      </w:pPr>
      <w:r>
        <w:rPr>
          <w:rFonts w:ascii="Calibri" w:hAnsi="Calibri"/>
          <w:b w:val="0"/>
          <w:i w:val="0"/>
          <w:color w:val="333333"/>
          <w:sz w:val="22"/>
        </w:rPr>
        <w:t>Traditional travel planning is highly fragmented, requiring tourists to visit multiple independent web portals to compile an itinerary, verify visa rules, list local laws, and locate emergency numbers. This manual compilation is time-consuming and prone to errors. Existing travel platforms (such as TripAdvisor and Google Travel) excel at business recommendations but fail to provide centralized regulatory, legal, and safety checklists. Additionally, static itinerary planning does not adapt dynamically to custom durations or budget tiers, and most platforms lack context-aware, real-time conversational assistants that operate locally. There is a clear need for a unified, secure, and multi-lingual system that provides structured destination profiles alongside intelligent, context-sensitive chat assistance.</w:t>
      </w:r>
    </w:p>
    <w:p>
      <w:pPr>
        <w:pStyle w:val="Heading2"/>
        <w:keepNext/>
        <w:spacing w:before="240" w:after="120"/>
      </w:pPr>
      <w:r>
        <w:rPr>
          <w:rFonts w:ascii="Arial" w:hAnsi="Arial"/>
          <w:b/>
          <w:color w:val="708090"/>
          <w:sz w:val="28"/>
        </w:rPr>
        <w:t>1.3 Objectives</w:t>
      </w:r>
    </w:p>
    <w:p>
      <w:pPr>
        <w:spacing w:after="120" w:line="276" w:lineRule="auto"/>
      </w:pPr>
      <w:r>
        <w:rPr>
          <w:rFonts w:ascii="Calibri" w:hAnsi="Calibri"/>
          <w:b w:val="0"/>
          <w:i w:val="0"/>
          <w:color w:val="333333"/>
          <w:sz w:val="22"/>
        </w:rPr>
        <w:t>The primary objectives of the TravelMate AI project are:</w:t>
      </w:r>
    </w:p>
    <w:p>
      <w:pPr>
        <w:pStyle w:val="ListBullet"/>
        <w:spacing w:after="80" w:line="276" w:lineRule="auto"/>
      </w:pPr>
      <w:r>
        <w:rPr>
          <w:rFonts w:ascii="Calibri" w:hAnsi="Calibri"/>
          <w:b/>
          <w:color w:val="333333"/>
          <w:sz w:val="22"/>
        </w:rPr>
        <w:t xml:space="preserve">1. Centralize Travel Information: </w:t>
      </w:r>
      <w:r>
        <w:rPr>
          <w:rFonts w:ascii="Calibri" w:hAnsi="Calibri"/>
          <w:color w:val="333333"/>
          <w:sz w:val="22"/>
        </w:rPr>
        <w:t>To design and implement a relational SQLite database storing regulatory, visa, safety, and cultural guidelines alongside city-specific attractions, hotels, dining, and transit options.</w:t>
      </w:r>
    </w:p>
    <w:p>
      <w:pPr>
        <w:pStyle w:val="ListBullet"/>
        <w:spacing w:after="80" w:line="276" w:lineRule="auto"/>
      </w:pPr>
      <w:r>
        <w:rPr>
          <w:rFonts w:ascii="Calibri" w:hAnsi="Calibri"/>
          <w:b/>
          <w:color w:val="333333"/>
          <w:sz w:val="22"/>
        </w:rPr>
        <w:t xml:space="preserve">2. Provide Dynamic Itinerary Planning: </w:t>
      </w:r>
      <w:r>
        <w:rPr>
          <w:rFonts w:ascii="Calibri" w:hAnsi="Calibri"/>
          <w:color w:val="333333"/>
          <w:sz w:val="22"/>
        </w:rPr>
        <w:t>To develop a customizable planning module that generates day-by-day timelines for 1-7 days, paired with interactive Plotly budget visualizations.</w:t>
      </w:r>
    </w:p>
    <w:p>
      <w:pPr>
        <w:pStyle w:val="ListBullet"/>
        <w:spacing w:after="80" w:line="276" w:lineRule="auto"/>
      </w:pPr>
      <w:r>
        <w:rPr>
          <w:rFonts w:ascii="Calibri" w:hAnsi="Calibri"/>
          <w:b/>
          <w:color w:val="333333"/>
          <w:sz w:val="22"/>
        </w:rPr>
        <w:t xml:space="preserve">3. Implement Context-Aware Conversational AI: </w:t>
      </w:r>
      <w:r>
        <w:rPr>
          <w:rFonts w:ascii="Calibri" w:hAnsi="Calibri"/>
          <w:color w:val="333333"/>
          <w:sz w:val="22"/>
        </w:rPr>
        <w:t>To integrate an autonomous database agent using the Google Agent Development Kit (google-adk) and Gemini models, with a robust rule-based keyword fallback that utilizes UI session states.</w:t>
      </w:r>
    </w:p>
    <w:p>
      <w:pPr>
        <w:pStyle w:val="ListBullet"/>
        <w:spacing w:after="80" w:line="276" w:lineRule="auto"/>
      </w:pPr>
      <w:r>
        <w:rPr>
          <w:rFonts w:ascii="Calibri" w:hAnsi="Calibri"/>
          <w:b/>
          <w:color w:val="333333"/>
          <w:sz w:val="22"/>
        </w:rPr>
        <w:t xml:space="preserve">4. Support Multi-lingual Accessibility: </w:t>
      </w:r>
      <w:r>
        <w:rPr>
          <w:rFonts w:ascii="Calibri" w:hAnsi="Calibri"/>
          <w:color w:val="333333"/>
          <w:sz w:val="22"/>
        </w:rPr>
        <w:t>To build internationalization (i18n) support, offering complete UI and database translation in English, Hindi, and Telugu.</w:t>
      </w:r>
    </w:p>
    <w:p>
      <w:pPr>
        <w:pStyle w:val="ListBullet"/>
        <w:spacing w:after="80" w:line="276" w:lineRule="auto"/>
      </w:pPr>
      <w:r>
        <w:rPr>
          <w:rFonts w:ascii="Calibri" w:hAnsi="Calibri"/>
          <w:b/>
          <w:color w:val="333333"/>
          <w:sz w:val="22"/>
        </w:rPr>
        <w:t xml:space="preserve">5. Secure User Data: </w:t>
      </w:r>
      <w:r>
        <w:rPr>
          <w:rFonts w:ascii="Calibri" w:hAnsi="Calibri"/>
          <w:color w:val="333333"/>
          <w:sz w:val="22"/>
        </w:rPr>
        <w:t>To establish JWT-based session management and SHA-256 password hashing for user registration, profile editing, and travel history persistence.</w:t>
      </w:r>
    </w:p>
    <w:p>
      <w:pPr>
        <w:pStyle w:val="ListBullet"/>
        <w:spacing w:after="80" w:line="276" w:lineRule="auto"/>
      </w:pPr>
      <w:r>
        <w:rPr>
          <w:rFonts w:ascii="Calibri" w:hAnsi="Calibri"/>
          <w:b/>
          <w:color w:val="333333"/>
          <w:sz w:val="22"/>
        </w:rPr>
        <w:t xml:space="preserve">6. Enforce Software Quality: </w:t>
      </w:r>
      <w:r>
        <w:rPr>
          <w:rFonts w:ascii="Calibri" w:hAnsi="Calibri"/>
          <w:color w:val="333333"/>
          <w:sz w:val="22"/>
        </w:rPr>
        <w:t>To implement a comprehensive BDD-style test suite using Pytest and integrate pre-commit hooks for code style, static analysis, and security scanning.</w:t>
      </w:r>
    </w:p>
    <w:p>
      <w:r>
        <w:br w:type="page"/>
      </w:r>
    </w:p>
    <w:p>
      <w:pPr>
        <w:pStyle w:val="Heading1"/>
        <w:keepNext/>
        <w:spacing w:before="480" w:after="240"/>
      </w:pPr>
      <w:r>
        <w:rPr>
          <w:rFonts w:ascii="Arial" w:hAnsi="Arial"/>
          <w:b/>
          <w:color w:val="1B365D"/>
          <w:sz w:val="36"/>
        </w:rPr>
        <w:t>2. Literature Survey &amp; Gap Analysis</w:t>
      </w:r>
    </w:p>
    <w:p>
      <w:pPr>
        <w:pStyle w:val="Heading2"/>
        <w:keepNext/>
        <w:spacing w:before="240" w:after="120"/>
      </w:pPr>
      <w:r>
        <w:rPr>
          <w:rFonts w:ascii="Arial" w:hAnsi="Arial"/>
          <w:b/>
          <w:color w:val="708090"/>
          <w:sz w:val="28"/>
        </w:rPr>
        <w:t>2.1 Existing Travel Guidance Systems</w:t>
      </w:r>
    </w:p>
    <w:p>
      <w:pPr>
        <w:spacing w:after="120" w:line="276" w:lineRule="auto"/>
      </w:pPr>
      <w:r>
        <w:rPr>
          <w:rFonts w:ascii="Calibri" w:hAnsi="Calibri"/>
          <w:b w:val="0"/>
          <w:i w:val="0"/>
          <w:color w:val="333333"/>
          <w:sz w:val="22"/>
        </w:rPr>
        <w:t>Digital travel assistance has seen significant growth, with platforms categorized into commercial review portals, governmental advisory sites, and automated itinerary generators. Commercial platforms like TripAdvisor and Yelp rely on user-generated content, offering excellent restaurant and hotel reviews. However, they lack structured legal and cultural guidance. Government portals (such as the US Department of State Travel Advisories) provide excellent safety and visa updates but are text-heavy, lack local city guides, and offer no planning utilities. Automated planning apps (like Sygic Travel) offer day-by-day mapping but require paid subscriptions, lack local regulatory context, and do not integrate conversational AI agents.</w:t>
      </w:r>
    </w:p>
    <w:p>
      <w:pPr>
        <w:pStyle w:val="Heading2"/>
        <w:keepNext/>
        <w:spacing w:before="240" w:after="120"/>
      </w:pPr>
      <w:r>
        <w:rPr>
          <w:rFonts w:ascii="Arial" w:hAnsi="Arial"/>
          <w:b/>
          <w:color w:val="708090"/>
          <w:sz w:val="28"/>
        </w:rPr>
        <w:t>2.2 Comparison of Travel Platforms</w:t>
      </w:r>
    </w:p>
    <w:p>
      <w:pPr>
        <w:spacing w:after="120" w:line="276" w:lineRule="auto"/>
      </w:pPr>
      <w:r>
        <w:rPr>
          <w:rFonts w:ascii="Calibri" w:hAnsi="Calibri"/>
          <w:b w:val="0"/>
          <w:i w:val="0"/>
          <w:color w:val="333333"/>
          <w:sz w:val="22"/>
        </w:rPr>
        <w:t>The following table compares the features of TravelMate AI with major existing digital travel platforms:</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1872"/>
        <w:gridCol w:w="1872"/>
        <w:gridCol w:w="1872"/>
        <w:gridCol w:w="1872"/>
        <w:gridCol w:w="1872"/>
      </w:tblGrid>
      <w:tr>
        <w:trPr>
          <w:cantSplit/>
          <w:tblHeader/>
        </w:trPr>
        <w:tc>
          <w:tcPr>
            <w:tcW w:type="dxa" w:w="1872"/>
            <w:shd w:fill="1B365D"/>
            <w:vAlign w:val="center"/>
          </w:tcPr>
          <w:p>
            <w:pPr>
              <w:spacing w:before="120" w:after="120"/>
              <w:jc w:val="left"/>
            </w:pPr>
            <w:r/>
            <w:r>
              <w:rPr>
                <w:rFonts w:ascii="Arial" w:hAnsi="Arial"/>
                <w:b/>
                <w:color w:val="FFFFFF"/>
                <w:sz w:val="20"/>
              </w:rPr>
              <w:t>Feature / Metric</w:t>
            </w:r>
          </w:p>
        </w:tc>
        <w:tc>
          <w:tcPr>
            <w:tcW w:type="dxa" w:w="1872"/>
            <w:shd w:fill="1B365D"/>
            <w:vAlign w:val="center"/>
          </w:tcPr>
          <w:p>
            <w:pPr>
              <w:spacing w:before="120" w:after="120"/>
              <w:jc w:val="left"/>
            </w:pPr>
            <w:r/>
            <w:r>
              <w:rPr>
                <w:rFonts w:ascii="Arial" w:hAnsi="Arial"/>
                <w:b/>
                <w:color w:val="FFFFFF"/>
                <w:sz w:val="20"/>
              </w:rPr>
              <w:t>TripAdvisor</w:t>
            </w:r>
          </w:p>
        </w:tc>
        <w:tc>
          <w:tcPr>
            <w:tcW w:type="dxa" w:w="1872"/>
            <w:shd w:fill="1B365D"/>
            <w:vAlign w:val="center"/>
          </w:tcPr>
          <w:p>
            <w:pPr>
              <w:spacing w:before="120" w:after="120"/>
              <w:jc w:val="left"/>
            </w:pPr>
            <w:r/>
            <w:r>
              <w:rPr>
                <w:rFonts w:ascii="Arial" w:hAnsi="Arial"/>
                <w:b/>
                <w:color w:val="FFFFFF"/>
                <w:sz w:val="20"/>
              </w:rPr>
              <w:t>Google Travel</w:t>
            </w:r>
          </w:p>
        </w:tc>
        <w:tc>
          <w:tcPr>
            <w:tcW w:type="dxa" w:w="1872"/>
            <w:shd w:fill="1B365D"/>
            <w:vAlign w:val="center"/>
          </w:tcPr>
          <w:p>
            <w:pPr>
              <w:spacing w:before="120" w:after="120"/>
              <w:jc w:val="left"/>
            </w:pPr>
            <w:r/>
            <w:r>
              <w:rPr>
                <w:rFonts w:ascii="Arial" w:hAnsi="Arial"/>
                <w:b/>
                <w:color w:val="FFFFFF"/>
                <w:sz w:val="20"/>
              </w:rPr>
              <w:t>Govt. Advisories</w:t>
            </w:r>
          </w:p>
        </w:tc>
        <w:tc>
          <w:tcPr>
            <w:tcW w:type="dxa" w:w="1872"/>
            <w:shd w:fill="1B365D"/>
            <w:vAlign w:val="center"/>
          </w:tcPr>
          <w:p>
            <w:pPr>
              <w:spacing w:before="120" w:after="120"/>
              <w:jc w:val="left"/>
            </w:pPr>
            <w:r/>
            <w:r>
              <w:rPr>
                <w:rFonts w:ascii="Arial" w:hAnsi="Arial"/>
                <w:b/>
                <w:color w:val="FFFFFF"/>
                <w:sz w:val="20"/>
              </w:rPr>
              <w:t>TravelMate AI (Proposed)</w:t>
            </w:r>
          </w:p>
        </w:tc>
      </w:tr>
      <w:tr>
        <w:trPr>
          <w:cantSplit/>
        </w:trPr>
        <w:tc>
          <w:tcPr>
            <w:tcW w:type="dxa" w:w="1872"/>
            <w:vAlign w:val="center"/>
          </w:tcPr>
          <w:p>
            <w:pPr>
              <w:spacing w:before="80" w:after="80"/>
              <w:jc w:val="left"/>
            </w:pPr>
            <w:r/>
            <w:r>
              <w:rPr>
                <w:rFonts w:ascii="Calibri" w:hAnsi="Calibri"/>
                <w:color w:val="333333"/>
                <w:sz w:val="19"/>
              </w:rPr>
              <w:t>Centralized Visa &amp; Regulatory Info</w:t>
            </w:r>
          </w:p>
        </w:tc>
        <w:tc>
          <w:tcPr>
            <w:tcW w:type="dxa" w:w="1872"/>
            <w:vAlign w:val="center"/>
          </w:tcPr>
          <w:p>
            <w:pPr>
              <w:spacing w:before="80" w:after="80"/>
              <w:jc w:val="left"/>
            </w:pPr>
            <w:r/>
            <w:r>
              <w:rPr>
                <w:rFonts w:ascii="Calibri" w:hAnsi="Calibri"/>
                <w:color w:val="333333"/>
                <w:sz w:val="19"/>
              </w:rPr>
              <w:t>No (Fragmented)</w:t>
            </w:r>
          </w:p>
        </w:tc>
        <w:tc>
          <w:tcPr>
            <w:tcW w:type="dxa" w:w="1872"/>
            <w:vAlign w:val="center"/>
          </w:tcPr>
          <w:p>
            <w:pPr>
              <w:spacing w:before="80" w:after="80"/>
              <w:jc w:val="left"/>
            </w:pPr>
            <w:r/>
            <w:r>
              <w:rPr>
                <w:rFonts w:ascii="Calibri" w:hAnsi="Calibri"/>
                <w:color w:val="333333"/>
                <w:sz w:val="19"/>
              </w:rPr>
              <w:t>No</w:t>
            </w:r>
          </w:p>
        </w:tc>
        <w:tc>
          <w:tcPr>
            <w:tcW w:type="dxa" w:w="1872"/>
            <w:vAlign w:val="center"/>
          </w:tcPr>
          <w:p>
            <w:pPr>
              <w:spacing w:before="80" w:after="80"/>
              <w:jc w:val="left"/>
            </w:pPr>
            <w:r/>
            <w:r>
              <w:rPr>
                <w:rFonts w:ascii="Calibri" w:hAnsi="Calibri"/>
                <w:color w:val="333333"/>
                <w:sz w:val="19"/>
              </w:rPr>
              <w:t>Yes (Text-only)</w:t>
            </w:r>
          </w:p>
        </w:tc>
        <w:tc>
          <w:tcPr>
            <w:tcW w:type="dxa" w:w="1872"/>
            <w:vAlign w:val="center"/>
          </w:tcPr>
          <w:p>
            <w:pPr>
              <w:spacing w:before="80" w:after="80"/>
              <w:jc w:val="left"/>
            </w:pPr>
            <w:r/>
            <w:r>
              <w:rPr>
                <w:rFonts w:ascii="Calibri" w:hAnsi="Calibri"/>
                <w:color w:val="333333"/>
                <w:sz w:val="19"/>
              </w:rPr>
              <w:t>Yes (Structured Table)</w:t>
            </w:r>
          </w:p>
        </w:tc>
      </w:tr>
      <w:tr>
        <w:trPr>
          <w:cantSplit/>
        </w:trPr>
        <w:tc>
          <w:tcPr>
            <w:tcW w:type="dxa" w:w="1872"/>
            <w:shd w:fill="F4F6F9"/>
            <w:vAlign w:val="center"/>
          </w:tcPr>
          <w:p>
            <w:pPr>
              <w:spacing w:before="80" w:after="80"/>
              <w:jc w:val="left"/>
            </w:pPr>
            <w:r/>
            <w:r>
              <w:rPr>
                <w:rFonts w:ascii="Calibri" w:hAnsi="Calibri"/>
                <w:color w:val="333333"/>
                <w:sz w:val="19"/>
              </w:rPr>
              <w:t>Local Law &amp; Etiquette Alerts</w:t>
            </w:r>
          </w:p>
        </w:tc>
        <w:tc>
          <w:tcPr>
            <w:tcW w:type="dxa" w:w="1872"/>
            <w:shd w:fill="F4F6F9"/>
            <w:vAlign w:val="center"/>
          </w:tcPr>
          <w:p>
            <w:pPr>
              <w:spacing w:before="80" w:after="80"/>
              <w:jc w:val="left"/>
            </w:pPr>
            <w:r/>
            <w:r>
              <w:rPr>
                <w:rFonts w:ascii="Calibri" w:hAnsi="Calibri"/>
                <w:color w:val="333333"/>
                <w:sz w:val="19"/>
              </w:rPr>
              <w:t>No</w:t>
            </w:r>
          </w:p>
        </w:tc>
        <w:tc>
          <w:tcPr>
            <w:tcW w:type="dxa" w:w="1872"/>
            <w:shd w:fill="F4F6F9"/>
            <w:vAlign w:val="center"/>
          </w:tcPr>
          <w:p>
            <w:pPr>
              <w:spacing w:before="80" w:after="80"/>
              <w:jc w:val="left"/>
            </w:pPr>
            <w:r/>
            <w:r>
              <w:rPr>
                <w:rFonts w:ascii="Calibri" w:hAnsi="Calibri"/>
                <w:color w:val="333333"/>
                <w:sz w:val="19"/>
              </w:rPr>
              <w:t>No</w:t>
            </w:r>
          </w:p>
        </w:tc>
        <w:tc>
          <w:tcPr>
            <w:tcW w:type="dxa" w:w="1872"/>
            <w:shd w:fill="F4F6F9"/>
            <w:vAlign w:val="center"/>
          </w:tcPr>
          <w:p>
            <w:pPr>
              <w:spacing w:before="80" w:after="80"/>
              <w:jc w:val="left"/>
            </w:pPr>
            <w:r/>
            <w:r>
              <w:rPr>
                <w:rFonts w:ascii="Calibri" w:hAnsi="Calibri"/>
                <w:color w:val="333333"/>
                <w:sz w:val="19"/>
              </w:rPr>
              <w:t>Yes (General)</w:t>
            </w:r>
          </w:p>
        </w:tc>
        <w:tc>
          <w:tcPr>
            <w:tcW w:type="dxa" w:w="1872"/>
            <w:shd w:fill="F4F6F9"/>
            <w:vAlign w:val="center"/>
          </w:tcPr>
          <w:p>
            <w:pPr>
              <w:spacing w:before="80" w:after="80"/>
              <w:jc w:val="left"/>
            </w:pPr>
            <w:r/>
            <w:r>
              <w:rPr>
                <w:rFonts w:ascii="Calibri" w:hAnsi="Calibri"/>
                <w:color w:val="333333"/>
                <w:sz w:val="19"/>
              </w:rPr>
              <w:t>Yes (Specific / Detailed)</w:t>
            </w:r>
          </w:p>
        </w:tc>
      </w:tr>
      <w:tr>
        <w:trPr>
          <w:cantSplit/>
        </w:trPr>
        <w:tc>
          <w:tcPr>
            <w:tcW w:type="dxa" w:w="1872"/>
            <w:vAlign w:val="center"/>
          </w:tcPr>
          <w:p>
            <w:pPr>
              <w:spacing w:before="80" w:after="80"/>
              <w:jc w:val="left"/>
            </w:pPr>
            <w:r/>
            <w:r>
              <w:rPr>
                <w:rFonts w:ascii="Calibri" w:hAnsi="Calibri"/>
                <w:color w:val="333333"/>
                <w:sz w:val="19"/>
              </w:rPr>
              <w:t>Dynamic Budget Visualizer</w:t>
            </w:r>
          </w:p>
        </w:tc>
        <w:tc>
          <w:tcPr>
            <w:tcW w:type="dxa" w:w="1872"/>
            <w:vAlign w:val="center"/>
          </w:tcPr>
          <w:p>
            <w:pPr>
              <w:spacing w:before="80" w:after="80"/>
              <w:jc w:val="left"/>
            </w:pPr>
            <w:r/>
            <w:r>
              <w:rPr>
                <w:rFonts w:ascii="Calibri" w:hAnsi="Calibri"/>
                <w:color w:val="333333"/>
                <w:sz w:val="19"/>
              </w:rPr>
              <w:t>No</w:t>
            </w:r>
          </w:p>
        </w:tc>
        <w:tc>
          <w:tcPr>
            <w:tcW w:type="dxa" w:w="1872"/>
            <w:vAlign w:val="center"/>
          </w:tcPr>
          <w:p>
            <w:pPr>
              <w:spacing w:before="80" w:after="80"/>
              <w:jc w:val="left"/>
            </w:pPr>
            <w:r/>
            <w:r>
              <w:rPr>
                <w:rFonts w:ascii="Calibri" w:hAnsi="Calibri"/>
                <w:color w:val="333333"/>
                <w:sz w:val="19"/>
              </w:rPr>
              <w:t>No (Flights/Hotels only)</w:t>
            </w:r>
          </w:p>
        </w:tc>
        <w:tc>
          <w:tcPr>
            <w:tcW w:type="dxa" w:w="1872"/>
            <w:vAlign w:val="center"/>
          </w:tcPr>
          <w:p>
            <w:pPr>
              <w:spacing w:before="80" w:after="80"/>
              <w:jc w:val="left"/>
            </w:pPr>
            <w:r/>
            <w:r>
              <w:rPr>
                <w:rFonts w:ascii="Calibri" w:hAnsi="Calibri"/>
                <w:color w:val="333333"/>
                <w:sz w:val="19"/>
              </w:rPr>
              <w:t>No</w:t>
            </w:r>
          </w:p>
        </w:tc>
        <w:tc>
          <w:tcPr>
            <w:tcW w:type="dxa" w:w="1872"/>
            <w:vAlign w:val="center"/>
          </w:tcPr>
          <w:p>
            <w:pPr>
              <w:spacing w:before="80" w:after="80"/>
              <w:jc w:val="left"/>
            </w:pPr>
            <w:r/>
            <w:r>
              <w:rPr>
                <w:rFonts w:ascii="Calibri" w:hAnsi="Calibri"/>
                <w:color w:val="333333"/>
                <w:sz w:val="19"/>
              </w:rPr>
              <w:t>Yes (Interactive Plotly Chart)</w:t>
            </w:r>
          </w:p>
        </w:tc>
      </w:tr>
      <w:tr>
        <w:trPr>
          <w:cantSplit/>
        </w:trPr>
        <w:tc>
          <w:tcPr>
            <w:tcW w:type="dxa" w:w="1872"/>
            <w:shd w:fill="F4F6F9"/>
            <w:vAlign w:val="center"/>
          </w:tcPr>
          <w:p>
            <w:pPr>
              <w:spacing w:before="80" w:after="80"/>
              <w:jc w:val="left"/>
            </w:pPr>
            <w:r/>
            <w:r>
              <w:rPr>
                <w:rFonts w:ascii="Calibri" w:hAnsi="Calibri"/>
                <w:color w:val="333333"/>
                <w:sz w:val="19"/>
              </w:rPr>
              <w:t>Context-Aware AI Chatbot</w:t>
            </w:r>
          </w:p>
        </w:tc>
        <w:tc>
          <w:tcPr>
            <w:tcW w:type="dxa" w:w="1872"/>
            <w:shd w:fill="F4F6F9"/>
            <w:vAlign w:val="center"/>
          </w:tcPr>
          <w:p>
            <w:pPr>
              <w:spacing w:before="80" w:after="80"/>
              <w:jc w:val="left"/>
            </w:pPr>
            <w:r/>
            <w:r>
              <w:rPr>
                <w:rFonts w:ascii="Calibri" w:hAnsi="Calibri"/>
                <w:color w:val="333333"/>
                <w:sz w:val="19"/>
              </w:rPr>
              <w:t>No</w:t>
            </w:r>
          </w:p>
        </w:tc>
        <w:tc>
          <w:tcPr>
            <w:tcW w:type="dxa" w:w="1872"/>
            <w:shd w:fill="F4F6F9"/>
            <w:vAlign w:val="center"/>
          </w:tcPr>
          <w:p>
            <w:pPr>
              <w:spacing w:before="80" w:after="80"/>
              <w:jc w:val="left"/>
            </w:pPr>
            <w:r/>
            <w:r>
              <w:rPr>
                <w:rFonts w:ascii="Calibri" w:hAnsi="Calibri"/>
                <w:color w:val="333333"/>
                <w:sz w:val="19"/>
              </w:rPr>
              <w:t>Yes (Gemini - General)</w:t>
            </w:r>
          </w:p>
        </w:tc>
        <w:tc>
          <w:tcPr>
            <w:tcW w:type="dxa" w:w="1872"/>
            <w:shd w:fill="F4F6F9"/>
            <w:vAlign w:val="center"/>
          </w:tcPr>
          <w:p>
            <w:pPr>
              <w:spacing w:before="80" w:after="80"/>
              <w:jc w:val="left"/>
            </w:pPr>
            <w:r/>
            <w:r>
              <w:rPr>
                <w:rFonts w:ascii="Calibri" w:hAnsi="Calibri"/>
                <w:color w:val="333333"/>
                <w:sz w:val="19"/>
              </w:rPr>
              <w:t>No</w:t>
            </w:r>
          </w:p>
        </w:tc>
        <w:tc>
          <w:tcPr>
            <w:tcW w:type="dxa" w:w="1872"/>
            <w:shd w:fill="F4F6F9"/>
            <w:vAlign w:val="center"/>
          </w:tcPr>
          <w:p>
            <w:pPr>
              <w:spacing w:before="80" w:after="80"/>
              <w:jc w:val="left"/>
            </w:pPr>
            <w:r/>
            <w:r>
              <w:rPr>
                <w:rFonts w:ascii="Calibri" w:hAnsi="Calibri"/>
                <w:color w:val="333333"/>
                <w:sz w:val="19"/>
              </w:rPr>
              <w:t>Yes (Autonomous DB Agent &amp; Fallback)</w:t>
            </w:r>
          </w:p>
        </w:tc>
      </w:tr>
    </w:tbl>
    <w:p>
      <w:pPr>
        <w:pStyle w:val="Heading2"/>
        <w:keepNext/>
        <w:spacing w:before="240" w:after="120"/>
      </w:pPr>
      <w:r>
        <w:rPr>
          <w:rFonts w:ascii="Arial" w:hAnsi="Arial"/>
          <w:b/>
          <w:color w:val="708090"/>
          <w:sz w:val="28"/>
        </w:rPr>
        <w:t>2.3 Research Gap</w:t>
      </w:r>
    </w:p>
    <w:p>
      <w:pPr>
        <w:spacing w:after="120" w:line="276" w:lineRule="auto"/>
      </w:pPr>
      <w:r>
        <w:rPr>
          <w:rFonts w:ascii="Calibri" w:hAnsi="Calibri"/>
          <w:b w:val="0"/>
          <w:i w:val="0"/>
          <w:color w:val="333333"/>
          <w:sz w:val="22"/>
        </w:rPr>
        <w:t>A critical analysis of existing systems reveals a major research gap: the lack of integration between commercial tourism listings and regulatory/cultural safety guidelines. Tourists often travel without knowing local restrictions or cultural norms, leading to legal penalties or social discomfort. Furthermore, standard itinerary planners do not provide instant, context-sensitive chat support linked to the user's active search context. TravelMate AI bridges this gap by combining regulatory country profiles, localized city explorer tables, dynamic budgeting, and an autonomous AI chatbot that inherits the active UI selection as its conversational context.</w:t>
      </w:r>
    </w:p>
    <w:p>
      <w:r>
        <w:br w:type="page"/>
      </w:r>
    </w:p>
    <w:p>
      <w:pPr>
        <w:pStyle w:val="Heading1"/>
        <w:keepNext/>
        <w:spacing w:before="480" w:after="240"/>
      </w:pPr>
      <w:r>
        <w:rPr>
          <w:rFonts w:ascii="Arial" w:hAnsi="Arial"/>
          <w:b/>
          <w:color w:val="1B365D"/>
          <w:sz w:val="36"/>
        </w:rPr>
        <w:t>3. System Design and Architecture</w:t>
      </w:r>
    </w:p>
    <w:p>
      <w:pPr>
        <w:pStyle w:val="Heading2"/>
        <w:keepNext/>
        <w:spacing w:before="240" w:after="120"/>
      </w:pPr>
      <w:r>
        <w:rPr>
          <w:rFonts w:ascii="Arial" w:hAnsi="Arial"/>
          <w:b/>
          <w:color w:val="708090"/>
          <w:sz w:val="28"/>
        </w:rPr>
        <w:t>3.1 Architectural Overview</w:t>
      </w:r>
    </w:p>
    <w:p>
      <w:pPr>
        <w:spacing w:after="120" w:line="276" w:lineRule="auto"/>
      </w:pPr>
      <w:r>
        <w:rPr>
          <w:rFonts w:ascii="Calibri" w:hAnsi="Calibri"/>
          <w:b w:val="0"/>
          <w:i w:val="0"/>
          <w:color w:val="333333"/>
          <w:sz w:val="22"/>
        </w:rPr>
        <w:t>TravelMate AI implements a decoupled three-layer architecture to ensure modularity, scalability, and ease of maintenance. The system separates user interaction, business/agent logic, and data storage into distinct layers:</w:t>
      </w:r>
    </w:p>
    <w:p>
      <w:pPr>
        <w:pStyle w:val="ListBullet"/>
        <w:spacing w:after="80" w:line="276" w:lineRule="auto"/>
      </w:pPr>
      <w:r>
        <w:rPr>
          <w:rFonts w:ascii="Calibri" w:hAnsi="Calibri"/>
          <w:b/>
          <w:color w:val="333333"/>
          <w:sz w:val="22"/>
        </w:rPr>
        <w:t xml:space="preserve">1. Presentation Layer (Frontend): </w:t>
      </w:r>
      <w:r>
        <w:rPr>
          <w:rFonts w:ascii="Calibri" w:hAnsi="Calibri"/>
          <w:color w:val="333333"/>
          <w:sz w:val="22"/>
        </w:rPr>
        <w:t>Built using Streamlit. It consists of multiple view files (home, country_info, city_info, planner, chatbot, profile, history, saved_trips, auth) that render dynamic UI components, charts, and input controls. Custom CSS is injected to enforce the 'Outfit' typography and a modern dark/light card-based aesthetic.</w:t>
      </w:r>
    </w:p>
    <w:p>
      <w:pPr>
        <w:pStyle w:val="ListBullet"/>
        <w:spacing w:after="80" w:line="276" w:lineRule="auto"/>
      </w:pPr>
      <w:r>
        <w:rPr>
          <w:rFonts w:ascii="Calibri" w:hAnsi="Calibri"/>
          <w:b/>
          <w:color w:val="333333"/>
          <w:sz w:val="22"/>
        </w:rPr>
        <w:t xml:space="preserve">2. Application / Logic Layer (Backend): </w:t>
      </w:r>
      <w:r>
        <w:rPr>
          <w:rFonts w:ascii="Calibri" w:hAnsi="Calibri"/>
          <w:color w:val="333333"/>
          <w:sz w:val="22"/>
        </w:rPr>
        <w:t>Handles the core processing, including JWT-based session management, password cryptography (SHA-256), multi-lingual translation dictionary lookups, and the AI chatbot orchestration. The chatbot module integrates the Google Agent Development Kit (google-adk) to coordinate autonomous tool calls or execute the rule-based keyword matching algorithm.</w:t>
      </w:r>
    </w:p>
    <w:p>
      <w:pPr>
        <w:pStyle w:val="ListBullet"/>
        <w:spacing w:after="80" w:line="276" w:lineRule="auto"/>
      </w:pPr>
      <w:r>
        <w:rPr>
          <w:rFonts w:ascii="Calibri" w:hAnsi="Calibri"/>
          <w:b/>
          <w:color w:val="333333"/>
          <w:sz w:val="22"/>
        </w:rPr>
        <w:t xml:space="preserve">3. Data Access Layer (Database): </w:t>
      </w:r>
      <w:r>
        <w:rPr>
          <w:rFonts w:ascii="Calibri" w:hAnsi="Calibri"/>
          <w:color w:val="333333"/>
          <w:sz w:val="22"/>
        </w:rPr>
        <w:t>Consists of an embedded SQLite database (travel.db) managed via Python's sqlite3 library. This layer executes connection pooling, parameterized SQL queries, and transactional updates for user profiles, search histories, and saved itineraries.</w:t>
      </w:r>
    </w:p>
    <w:p>
      <w:pPr>
        <w:pStyle w:val="Heading2"/>
        <w:keepNext/>
        <w:spacing w:before="240" w:after="120"/>
      </w:pPr>
      <w:r>
        <w:rPr>
          <w:rFonts w:ascii="Arial" w:hAnsi="Arial"/>
          <w:b/>
          <w:color w:val="708090"/>
          <w:sz w:val="28"/>
        </w:rPr>
        <w:t>3.2 System Workflow Flowchart</w:t>
      </w:r>
    </w:p>
    <w:p>
      <w:pPr>
        <w:spacing w:after="120" w:line="276" w:lineRule="auto"/>
      </w:pPr>
      <w:r>
        <w:rPr>
          <w:rFonts w:ascii="Calibri" w:hAnsi="Calibri"/>
          <w:b w:val="0"/>
          <w:i w:val="0"/>
          <w:color w:val="333333"/>
          <w:sz w:val="22"/>
        </w:rPr>
        <w:t>The flowchart below describes the step-by-step data and logic flow when a user interacts with the platform:</w:t>
      </w:r>
    </w:p>
    <w:p>
      <w:pPr>
        <w:spacing w:before="120" w:after="240"/>
        <w:jc w:val="left"/>
      </w:pPr>
      <w:r>
        <w:rPr>
          <w:rFonts w:ascii="Courier New" w:hAnsi="Courier New"/>
          <w:color w:val="1B365D"/>
          <w:sz w:val="19"/>
        </w:rPr>
        <w:t xml:space="preserve">  [User Input / Query] </w:t>
        <w:br/>
        <w:t xml:space="preserve">           │</w:t>
        <w:br/>
        <w:t xml:space="preserve">           ▼</w:t>
        <w:br/>
        <w:t xml:space="preserve">  [Streamlit Frontend (app.py / pages)] ──(Renders UI &amp; Tracks Session State)</w:t>
        <w:br/>
        <w:t xml:space="preserve">           │</w:t>
        <w:br/>
        <w:t xml:space="preserve">           ├──────────────────────────────┐</w:t>
        <w:br/>
        <w:t xml:space="preserve">           ▼                              ▼</w:t>
        <w:br/>
        <w:t xml:space="preserve">  [Authentication (JWT)]        [AI Chatbot Agent (chatbot.py)]</w:t>
        <w:br/>
        <w:t xml:space="preserve">           │                              │</w:t>
        <w:br/>
        <w:t xml:space="preserve">           │                              ├───────────────┐ (If API Key Present)</w:t>
        <w:br/>
        <w:t xml:space="preserve">           │                              ▼               ▼</w:t>
        <w:br/>
        <w:t xml:space="preserve">           │                    [Google ADK Engine]   [Rule-based Fallback]</w:t>
        <w:br/>
        <w:t xml:space="preserve">           │                    (Autonomous Tools)    (Keyword Matching)</w:t>
        <w:br/>
        <w:t xml:space="preserve">           │                              │               │</w:t>
        <w:br/>
        <w:t xml:space="preserve">           └──────────────┬───────────────┴───────────────┘</w:t>
        <w:br/>
        <w:t xml:space="preserve">                          │</w:t>
        <w:br/>
        <w:t xml:space="preserve">                          ▼</w:t>
        <w:br/>
        <w:t xml:space="preserve">             [Database Utility (database.py)]</w:t>
        <w:br/>
        <w:t xml:space="preserve">                          │</w:t>
        <w:br/>
        <w:t xml:space="preserve">                          ▼</w:t>
        <w:br/>
        <w:t xml:space="preserve">             [SQLite Database (travel.db)]</w:t>
        <w:br/>
      </w:r>
    </w:p>
    <w:p>
      <w:pPr>
        <w:pStyle w:val="Heading2"/>
        <w:keepNext/>
        <w:spacing w:before="240" w:after="120"/>
      </w:pPr>
      <w:r>
        <w:rPr>
          <w:rFonts w:ascii="Arial" w:hAnsi="Arial"/>
          <w:b/>
          <w:color w:val="708090"/>
          <w:sz w:val="28"/>
        </w:rPr>
        <w:t>3.3 Advantages of the Proposed System</w:t>
      </w:r>
    </w:p>
    <w:p>
      <w:pPr>
        <w:pStyle w:val="ListBullet"/>
        <w:spacing w:after="80" w:line="276" w:lineRule="auto"/>
      </w:pPr>
      <w:r>
        <w:rPr>
          <w:rFonts w:ascii="Calibri" w:hAnsi="Calibri"/>
          <w:b/>
          <w:color w:val="333333"/>
          <w:sz w:val="22"/>
        </w:rPr>
        <w:t xml:space="preserve">- Consolidated Information: </w:t>
      </w:r>
      <w:r>
        <w:rPr>
          <w:rFonts w:ascii="Calibri" w:hAnsi="Calibri"/>
          <w:color w:val="333333"/>
          <w:sz w:val="22"/>
        </w:rPr>
        <w:t>Combines logistical, regulatory, and cultural data in a single dashboard.</w:t>
      </w:r>
    </w:p>
    <w:p>
      <w:pPr>
        <w:pStyle w:val="ListBullet"/>
        <w:spacing w:after="80" w:line="276" w:lineRule="auto"/>
      </w:pPr>
      <w:r>
        <w:rPr>
          <w:rFonts w:ascii="Calibri" w:hAnsi="Calibri"/>
          <w:b/>
          <w:color w:val="333333"/>
          <w:sz w:val="22"/>
        </w:rPr>
        <w:t xml:space="preserve">- Dynamic Planning &amp; Visualization: </w:t>
      </w:r>
      <w:r>
        <w:rPr>
          <w:rFonts w:ascii="Calibri" w:hAnsi="Calibri"/>
          <w:color w:val="333333"/>
          <w:sz w:val="22"/>
        </w:rPr>
        <w:t>Generates detailed, day-by-day schedules with interactive budget breakdowns.</w:t>
      </w:r>
    </w:p>
    <w:p>
      <w:pPr>
        <w:pStyle w:val="ListBullet"/>
        <w:spacing w:after="80" w:line="276" w:lineRule="auto"/>
      </w:pPr>
      <w:r>
        <w:rPr>
          <w:rFonts w:ascii="Calibri" w:hAnsi="Calibri"/>
          <w:b/>
          <w:color w:val="333333"/>
          <w:sz w:val="22"/>
        </w:rPr>
        <w:t xml:space="preserve">- Context-Aware Conversational Interface: </w:t>
      </w:r>
      <w:r>
        <w:rPr>
          <w:rFonts w:ascii="Calibri" w:hAnsi="Calibri"/>
          <w:color w:val="333333"/>
          <w:sz w:val="22"/>
        </w:rPr>
        <w:t>The AI assistant automatically inherits the active UI search context, minimizing user input.</w:t>
      </w:r>
    </w:p>
    <w:p>
      <w:pPr>
        <w:pStyle w:val="ListBullet"/>
        <w:spacing w:after="80" w:line="276" w:lineRule="auto"/>
      </w:pPr>
      <w:r>
        <w:rPr>
          <w:rFonts w:ascii="Calibri" w:hAnsi="Calibri"/>
          <w:b/>
          <w:color w:val="333333"/>
          <w:sz w:val="22"/>
        </w:rPr>
        <w:t xml:space="preserve">- Multi-lingual Localization: </w:t>
      </w:r>
      <w:r>
        <w:rPr>
          <w:rFonts w:ascii="Calibri" w:hAnsi="Calibri"/>
          <w:color w:val="333333"/>
          <w:sz w:val="22"/>
        </w:rPr>
        <w:t>Complete localization in English, Hindi, and Telugu expands accessibility.</w:t>
      </w:r>
    </w:p>
    <w:p>
      <w:pPr>
        <w:pStyle w:val="ListBullet"/>
        <w:spacing w:after="80" w:line="276" w:lineRule="auto"/>
      </w:pPr>
      <w:r>
        <w:rPr>
          <w:rFonts w:ascii="Calibri" w:hAnsi="Calibri"/>
          <w:b/>
          <w:color w:val="333333"/>
          <w:sz w:val="22"/>
        </w:rPr>
        <w:t xml:space="preserve">- Local-First &amp; Highly Secure: </w:t>
      </w:r>
      <w:r>
        <w:rPr>
          <w:rFonts w:ascii="Calibri" w:hAnsi="Calibri"/>
          <w:color w:val="333333"/>
          <w:sz w:val="22"/>
        </w:rPr>
        <w:t>An embedded SQLite database requires zero configuration, while JWTs and password hashing ensure user data privacy.</w:t>
      </w:r>
    </w:p>
    <w:p>
      <w:r>
        <w:br w:type="page"/>
      </w:r>
    </w:p>
    <w:p>
      <w:pPr>
        <w:pStyle w:val="Heading1"/>
        <w:keepNext/>
        <w:spacing w:before="480" w:after="240"/>
      </w:pPr>
      <w:r>
        <w:rPr>
          <w:rFonts w:ascii="Arial" w:hAnsi="Arial"/>
          <w:b/>
          <w:color w:val="1B365D"/>
          <w:sz w:val="36"/>
        </w:rPr>
        <w:t>4. Database Design</w:t>
      </w:r>
    </w:p>
    <w:p>
      <w:pPr>
        <w:spacing w:after="120" w:line="276" w:lineRule="auto"/>
      </w:pPr>
      <w:r>
        <w:rPr>
          <w:rFonts w:ascii="Calibri" w:hAnsi="Calibri"/>
          <w:b w:val="0"/>
          <w:i w:val="0"/>
          <w:color w:val="333333"/>
          <w:sz w:val="22"/>
        </w:rPr>
        <w:t>The relational database schema is implemented in SQLite (travel.db). It is designed to maintain strict data integrity and support fast query execution. The database consists of six tables: countries, cities, users, travel_history, saved_trips, and weather_history. The schema details for each table are described below:</w:t>
      </w:r>
    </w:p>
    <w:p>
      <w:pPr>
        <w:pStyle w:val="Heading2"/>
        <w:keepNext/>
        <w:spacing w:before="240" w:after="120"/>
      </w:pPr>
      <w:r>
        <w:rPr>
          <w:rFonts w:ascii="Arial" w:hAnsi="Arial"/>
          <w:b/>
          <w:color w:val="708090"/>
          <w:sz w:val="28"/>
        </w:rPr>
        <w:t>4.1 Table: countries</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Column Name</w:t>
            </w:r>
          </w:p>
        </w:tc>
        <w:tc>
          <w:tcPr>
            <w:tcW w:type="dxa" w:w="3120"/>
            <w:shd w:fill="1B365D"/>
            <w:vAlign w:val="center"/>
          </w:tcPr>
          <w:p>
            <w:pPr>
              <w:spacing w:before="120" w:after="120"/>
              <w:jc w:val="left"/>
            </w:pPr>
            <w:r/>
            <w:r>
              <w:rPr>
                <w:rFonts w:ascii="Arial" w:hAnsi="Arial"/>
                <w:b/>
                <w:color w:val="FFFFFF"/>
                <w:sz w:val="20"/>
              </w:rPr>
              <w:t>Data Type</w:t>
            </w:r>
          </w:p>
        </w:tc>
        <w:tc>
          <w:tcPr>
            <w:tcW w:type="dxa" w:w="3120"/>
            <w:shd w:fill="1B365D"/>
            <w:vAlign w:val="center"/>
          </w:tcPr>
          <w:p>
            <w:pPr>
              <w:spacing w:before="120" w:after="120"/>
              <w:jc w:val="left"/>
            </w:pPr>
            <w:r/>
            <w:r>
              <w:rPr>
                <w:rFonts w:ascii="Arial" w:hAnsi="Arial"/>
                <w:b/>
                <w:color w:val="FFFFFF"/>
                <w:sz w:val="20"/>
              </w:rPr>
              <w:t>Description</w:t>
            </w:r>
          </w:p>
        </w:tc>
      </w:tr>
      <w:tr>
        <w:trPr>
          <w:cantSplit/>
        </w:trPr>
        <w:tc>
          <w:tcPr>
            <w:tcW w:type="dxa" w:w="3120"/>
            <w:vAlign w:val="center"/>
          </w:tcPr>
          <w:p>
            <w:pPr>
              <w:spacing w:before="80" w:after="80"/>
              <w:jc w:val="left"/>
            </w:pPr>
            <w:r/>
            <w:r>
              <w:rPr>
                <w:rFonts w:ascii="Calibri" w:hAnsi="Calibri"/>
                <w:color w:val="333333"/>
                <w:sz w:val="19"/>
              </w:rPr>
              <w:t>id</w:t>
            </w:r>
          </w:p>
        </w:tc>
        <w:tc>
          <w:tcPr>
            <w:tcW w:type="dxa" w:w="3120"/>
            <w:vAlign w:val="center"/>
          </w:tcPr>
          <w:p>
            <w:pPr>
              <w:spacing w:before="80" w:after="80"/>
              <w:jc w:val="left"/>
            </w:pPr>
            <w:r/>
            <w:r>
              <w:rPr>
                <w:rFonts w:ascii="Calibri" w:hAnsi="Calibri"/>
                <w:color w:val="333333"/>
                <w:sz w:val="19"/>
              </w:rPr>
              <w:t>INTEGER PRIMARY KEY</w:t>
            </w:r>
          </w:p>
        </w:tc>
        <w:tc>
          <w:tcPr>
            <w:tcW w:type="dxa" w:w="3120"/>
            <w:vAlign w:val="center"/>
          </w:tcPr>
          <w:p>
            <w:pPr>
              <w:spacing w:before="80" w:after="80"/>
              <w:jc w:val="left"/>
            </w:pPr>
            <w:r/>
            <w:r>
              <w:rPr>
                <w:rFonts w:ascii="Calibri" w:hAnsi="Calibri"/>
                <w:color w:val="333333"/>
                <w:sz w:val="19"/>
              </w:rPr>
              <w:t>Unique country identifier, auto-incremented</w:t>
            </w:r>
          </w:p>
        </w:tc>
      </w:tr>
      <w:tr>
        <w:trPr>
          <w:cantSplit/>
        </w:trPr>
        <w:tc>
          <w:tcPr>
            <w:tcW w:type="dxa" w:w="3120"/>
            <w:shd w:fill="F4F6F9"/>
            <w:vAlign w:val="center"/>
          </w:tcPr>
          <w:p>
            <w:pPr>
              <w:spacing w:before="80" w:after="80"/>
              <w:jc w:val="left"/>
            </w:pPr>
            <w:r/>
            <w:r>
              <w:rPr>
                <w:rFonts w:ascii="Calibri" w:hAnsi="Calibri"/>
                <w:color w:val="333333"/>
                <w:sz w:val="19"/>
              </w:rPr>
              <w:t>country_name</w:t>
            </w:r>
          </w:p>
        </w:tc>
        <w:tc>
          <w:tcPr>
            <w:tcW w:type="dxa" w:w="3120"/>
            <w:shd w:fill="F4F6F9"/>
            <w:vAlign w:val="center"/>
          </w:tcPr>
          <w:p>
            <w:pPr>
              <w:spacing w:before="80" w:after="80"/>
              <w:jc w:val="left"/>
            </w:pPr>
            <w:r/>
            <w:r>
              <w:rPr>
                <w:rFonts w:ascii="Calibri" w:hAnsi="Calibri"/>
                <w:color w:val="333333"/>
                <w:sz w:val="19"/>
              </w:rPr>
              <w:t>TEXT UNIQUE</w:t>
            </w:r>
          </w:p>
        </w:tc>
        <w:tc>
          <w:tcPr>
            <w:tcW w:type="dxa" w:w="3120"/>
            <w:shd w:fill="F4F6F9"/>
            <w:vAlign w:val="center"/>
          </w:tcPr>
          <w:p>
            <w:pPr>
              <w:spacing w:before="80" w:after="80"/>
              <w:jc w:val="left"/>
            </w:pPr>
            <w:r/>
            <w:r>
              <w:rPr>
                <w:rFonts w:ascii="Calibri" w:hAnsi="Calibri"/>
                <w:color w:val="333333"/>
                <w:sz w:val="19"/>
              </w:rPr>
              <w:t>Name of the country (e.g., India, Japan, Singapore)</w:t>
            </w:r>
          </w:p>
        </w:tc>
      </w:tr>
      <w:tr>
        <w:trPr>
          <w:cantSplit/>
        </w:trPr>
        <w:tc>
          <w:tcPr>
            <w:tcW w:type="dxa" w:w="3120"/>
            <w:vAlign w:val="center"/>
          </w:tcPr>
          <w:p>
            <w:pPr>
              <w:spacing w:before="80" w:after="80"/>
              <w:jc w:val="left"/>
            </w:pPr>
            <w:r/>
            <w:r>
              <w:rPr>
                <w:rFonts w:ascii="Calibri" w:hAnsi="Calibri"/>
                <w:color w:val="333333"/>
                <w:sz w:val="19"/>
              </w:rPr>
              <w:t>capital</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Capital city of the country</w:t>
            </w:r>
          </w:p>
        </w:tc>
      </w:tr>
      <w:tr>
        <w:trPr>
          <w:cantSplit/>
        </w:trPr>
        <w:tc>
          <w:tcPr>
            <w:tcW w:type="dxa" w:w="3120"/>
            <w:shd w:fill="F4F6F9"/>
            <w:vAlign w:val="center"/>
          </w:tcPr>
          <w:p>
            <w:pPr>
              <w:spacing w:before="80" w:after="80"/>
              <w:jc w:val="left"/>
            </w:pPr>
            <w:r/>
            <w:r>
              <w:rPr>
                <w:rFonts w:ascii="Calibri" w:hAnsi="Calibri"/>
                <w:color w:val="333333"/>
                <w:sz w:val="19"/>
              </w:rPr>
              <w:t>currency</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Local currency symbol and code (e.g., INR, JPY, SGD)</w:t>
            </w:r>
          </w:p>
        </w:tc>
      </w:tr>
      <w:tr>
        <w:trPr>
          <w:cantSplit/>
        </w:trPr>
        <w:tc>
          <w:tcPr>
            <w:tcW w:type="dxa" w:w="3120"/>
            <w:vAlign w:val="center"/>
          </w:tcPr>
          <w:p>
            <w:pPr>
              <w:spacing w:before="80" w:after="80"/>
              <w:jc w:val="left"/>
            </w:pPr>
            <w:r/>
            <w:r>
              <w:rPr>
                <w:rFonts w:ascii="Calibri" w:hAnsi="Calibri"/>
                <w:color w:val="333333"/>
                <w:sz w:val="19"/>
              </w:rPr>
              <w:t>language</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Primary official language(s) spoken</w:t>
            </w:r>
          </w:p>
        </w:tc>
      </w:tr>
      <w:tr>
        <w:trPr>
          <w:cantSplit/>
        </w:trPr>
        <w:tc>
          <w:tcPr>
            <w:tcW w:type="dxa" w:w="3120"/>
            <w:shd w:fill="F4F6F9"/>
            <w:vAlign w:val="center"/>
          </w:tcPr>
          <w:p>
            <w:pPr>
              <w:spacing w:before="80" w:after="80"/>
              <w:jc w:val="left"/>
            </w:pPr>
            <w:r/>
            <w:r>
              <w:rPr>
                <w:rFonts w:ascii="Calibri" w:hAnsi="Calibri"/>
                <w:color w:val="333333"/>
                <w:sz w:val="19"/>
              </w:rPr>
              <w:t>timezone</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Time zone offset (e.g., GMT+9, GMT+8)</w:t>
            </w:r>
          </w:p>
        </w:tc>
      </w:tr>
      <w:tr>
        <w:trPr>
          <w:cantSplit/>
        </w:trPr>
        <w:tc>
          <w:tcPr>
            <w:tcW w:type="dxa" w:w="3120"/>
            <w:vAlign w:val="center"/>
          </w:tcPr>
          <w:p>
            <w:pPr>
              <w:spacing w:before="80" w:after="80"/>
              <w:jc w:val="left"/>
            </w:pPr>
            <w:r/>
            <w:r>
              <w:rPr>
                <w:rFonts w:ascii="Calibri" w:hAnsi="Calibri"/>
                <w:color w:val="333333"/>
                <w:sz w:val="19"/>
              </w:rPr>
              <w:t>emergency_number</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Emergency contact numbers (police, medical, fire)</w:t>
            </w:r>
          </w:p>
        </w:tc>
      </w:tr>
      <w:tr>
        <w:trPr>
          <w:cantSplit/>
        </w:trPr>
        <w:tc>
          <w:tcPr>
            <w:tcW w:type="dxa" w:w="3120"/>
            <w:shd w:fill="F4F6F9"/>
            <w:vAlign w:val="center"/>
          </w:tcPr>
          <w:p>
            <w:pPr>
              <w:spacing w:before="80" w:after="80"/>
              <w:jc w:val="left"/>
            </w:pPr>
            <w:r/>
            <w:r>
              <w:rPr>
                <w:rFonts w:ascii="Calibri" w:hAnsi="Calibri"/>
                <w:color w:val="333333"/>
                <w:sz w:val="19"/>
              </w:rPr>
              <w:t>visa_info</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Visa requirements and pre-departure checklists</w:t>
            </w:r>
          </w:p>
        </w:tc>
      </w:tr>
      <w:tr>
        <w:trPr>
          <w:cantSplit/>
        </w:trPr>
        <w:tc>
          <w:tcPr>
            <w:tcW w:type="dxa" w:w="3120"/>
            <w:vAlign w:val="center"/>
          </w:tcPr>
          <w:p>
            <w:pPr>
              <w:spacing w:before="80" w:after="80"/>
              <w:jc w:val="left"/>
            </w:pPr>
            <w:r/>
            <w:r>
              <w:rPr>
                <w:rFonts w:ascii="Calibri" w:hAnsi="Calibri"/>
                <w:color w:val="333333"/>
                <w:sz w:val="19"/>
              </w:rPr>
              <w:t>rules</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Crucial local laws and regulatory warnings</w:t>
            </w:r>
          </w:p>
        </w:tc>
      </w:tr>
      <w:tr>
        <w:trPr>
          <w:cantSplit/>
        </w:trPr>
        <w:tc>
          <w:tcPr>
            <w:tcW w:type="dxa" w:w="3120"/>
            <w:shd w:fill="F4F6F9"/>
            <w:vAlign w:val="center"/>
          </w:tcPr>
          <w:p>
            <w:pPr>
              <w:spacing w:before="80" w:after="80"/>
              <w:jc w:val="left"/>
            </w:pPr>
            <w:r/>
            <w:r>
              <w:rPr>
                <w:rFonts w:ascii="Calibri" w:hAnsi="Calibri"/>
                <w:color w:val="333333"/>
                <w:sz w:val="19"/>
              </w:rPr>
              <w:t>etiquette</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Cultural dos and don'ts for travelers</w:t>
            </w:r>
          </w:p>
        </w:tc>
      </w:tr>
      <w:tr>
        <w:trPr>
          <w:cantSplit/>
        </w:trPr>
        <w:tc>
          <w:tcPr>
            <w:tcW w:type="dxa" w:w="3120"/>
            <w:vAlign w:val="center"/>
          </w:tcPr>
          <w:p>
            <w:pPr>
              <w:spacing w:before="80" w:after="80"/>
              <w:jc w:val="left"/>
            </w:pPr>
            <w:r/>
            <w:r>
              <w:rPr>
                <w:rFonts w:ascii="Calibri" w:hAnsi="Calibri"/>
                <w:color w:val="333333"/>
                <w:sz w:val="19"/>
              </w:rPr>
              <w:t>safety_tips</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General safety recommendations and crime warnings</w:t>
            </w:r>
          </w:p>
        </w:tc>
      </w:tr>
    </w:tbl>
    <w:p>
      <w:pPr>
        <w:pStyle w:val="Heading2"/>
        <w:keepNext/>
        <w:spacing w:before="240" w:after="120"/>
      </w:pPr>
      <w:r>
        <w:rPr>
          <w:rFonts w:ascii="Arial" w:hAnsi="Arial"/>
          <w:b/>
          <w:color w:val="708090"/>
          <w:sz w:val="28"/>
        </w:rPr>
        <w:t>4.2 Table: cities</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Column Name</w:t>
            </w:r>
          </w:p>
        </w:tc>
        <w:tc>
          <w:tcPr>
            <w:tcW w:type="dxa" w:w="3120"/>
            <w:shd w:fill="1B365D"/>
            <w:vAlign w:val="center"/>
          </w:tcPr>
          <w:p>
            <w:pPr>
              <w:spacing w:before="120" w:after="120"/>
              <w:jc w:val="left"/>
            </w:pPr>
            <w:r/>
            <w:r>
              <w:rPr>
                <w:rFonts w:ascii="Arial" w:hAnsi="Arial"/>
                <w:b/>
                <w:color w:val="FFFFFF"/>
                <w:sz w:val="20"/>
              </w:rPr>
              <w:t>Data Type</w:t>
            </w:r>
          </w:p>
        </w:tc>
        <w:tc>
          <w:tcPr>
            <w:tcW w:type="dxa" w:w="3120"/>
            <w:shd w:fill="1B365D"/>
            <w:vAlign w:val="center"/>
          </w:tcPr>
          <w:p>
            <w:pPr>
              <w:spacing w:before="120" w:after="120"/>
              <w:jc w:val="left"/>
            </w:pPr>
            <w:r/>
            <w:r>
              <w:rPr>
                <w:rFonts w:ascii="Arial" w:hAnsi="Arial"/>
                <w:b/>
                <w:color w:val="FFFFFF"/>
                <w:sz w:val="20"/>
              </w:rPr>
              <w:t>Description</w:t>
            </w:r>
          </w:p>
        </w:tc>
      </w:tr>
      <w:tr>
        <w:trPr>
          <w:cantSplit/>
        </w:trPr>
        <w:tc>
          <w:tcPr>
            <w:tcW w:type="dxa" w:w="3120"/>
            <w:vAlign w:val="center"/>
          </w:tcPr>
          <w:p>
            <w:pPr>
              <w:spacing w:before="80" w:after="80"/>
              <w:jc w:val="left"/>
            </w:pPr>
            <w:r/>
            <w:r>
              <w:rPr>
                <w:rFonts w:ascii="Calibri" w:hAnsi="Calibri"/>
                <w:color w:val="333333"/>
                <w:sz w:val="19"/>
              </w:rPr>
              <w:t>id</w:t>
            </w:r>
          </w:p>
        </w:tc>
        <w:tc>
          <w:tcPr>
            <w:tcW w:type="dxa" w:w="3120"/>
            <w:vAlign w:val="center"/>
          </w:tcPr>
          <w:p>
            <w:pPr>
              <w:spacing w:before="80" w:after="80"/>
              <w:jc w:val="left"/>
            </w:pPr>
            <w:r/>
            <w:r>
              <w:rPr>
                <w:rFonts w:ascii="Calibri" w:hAnsi="Calibri"/>
                <w:color w:val="333333"/>
                <w:sz w:val="19"/>
              </w:rPr>
              <w:t>INTEGER PRIMARY KEY</w:t>
            </w:r>
          </w:p>
        </w:tc>
        <w:tc>
          <w:tcPr>
            <w:tcW w:type="dxa" w:w="3120"/>
            <w:vAlign w:val="center"/>
          </w:tcPr>
          <w:p>
            <w:pPr>
              <w:spacing w:before="80" w:after="80"/>
              <w:jc w:val="left"/>
            </w:pPr>
            <w:r/>
            <w:r>
              <w:rPr>
                <w:rFonts w:ascii="Calibri" w:hAnsi="Calibri"/>
                <w:color w:val="333333"/>
                <w:sz w:val="19"/>
              </w:rPr>
              <w:t>Unique city identifier, auto-incremented</w:t>
            </w:r>
          </w:p>
        </w:tc>
      </w:tr>
      <w:tr>
        <w:trPr>
          <w:cantSplit/>
        </w:trPr>
        <w:tc>
          <w:tcPr>
            <w:tcW w:type="dxa" w:w="3120"/>
            <w:shd w:fill="F4F6F9"/>
            <w:vAlign w:val="center"/>
          </w:tcPr>
          <w:p>
            <w:pPr>
              <w:spacing w:before="80" w:after="80"/>
              <w:jc w:val="left"/>
            </w:pPr>
            <w:r/>
            <w:r>
              <w:rPr>
                <w:rFonts w:ascii="Calibri" w:hAnsi="Calibri"/>
                <w:color w:val="333333"/>
                <w:sz w:val="19"/>
              </w:rPr>
              <w:t>country_id</w:t>
            </w:r>
          </w:p>
        </w:tc>
        <w:tc>
          <w:tcPr>
            <w:tcW w:type="dxa" w:w="3120"/>
            <w:shd w:fill="F4F6F9"/>
            <w:vAlign w:val="center"/>
          </w:tcPr>
          <w:p>
            <w:pPr>
              <w:spacing w:before="80" w:after="80"/>
              <w:jc w:val="left"/>
            </w:pPr>
            <w:r/>
            <w:r>
              <w:rPr>
                <w:rFonts w:ascii="Calibri" w:hAnsi="Calibri"/>
                <w:color w:val="333333"/>
                <w:sz w:val="19"/>
              </w:rPr>
              <w:t>INTEGER</w:t>
            </w:r>
          </w:p>
        </w:tc>
        <w:tc>
          <w:tcPr>
            <w:tcW w:type="dxa" w:w="3120"/>
            <w:shd w:fill="F4F6F9"/>
            <w:vAlign w:val="center"/>
          </w:tcPr>
          <w:p>
            <w:pPr>
              <w:spacing w:before="80" w:after="80"/>
              <w:jc w:val="left"/>
            </w:pPr>
            <w:r/>
            <w:r>
              <w:rPr>
                <w:rFonts w:ascii="Calibri" w:hAnsi="Calibri"/>
                <w:color w:val="333333"/>
                <w:sz w:val="19"/>
              </w:rPr>
              <w:t>Foreign Key referencing countries(id) with Cascade Delete</w:t>
            </w:r>
          </w:p>
        </w:tc>
      </w:tr>
      <w:tr>
        <w:trPr>
          <w:cantSplit/>
        </w:trPr>
        <w:tc>
          <w:tcPr>
            <w:tcW w:type="dxa" w:w="3120"/>
            <w:vAlign w:val="center"/>
          </w:tcPr>
          <w:p>
            <w:pPr>
              <w:spacing w:before="80" w:after="80"/>
              <w:jc w:val="left"/>
            </w:pPr>
            <w:r/>
            <w:r>
              <w:rPr>
                <w:rFonts w:ascii="Calibri" w:hAnsi="Calibri"/>
                <w:color w:val="333333"/>
                <w:sz w:val="19"/>
              </w:rPr>
              <w:t>city_name</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Name of the city (e.g., Tokyo, Osaka, Hyderabad)</w:t>
            </w:r>
          </w:p>
        </w:tc>
      </w:tr>
      <w:tr>
        <w:trPr>
          <w:cantSplit/>
        </w:trPr>
        <w:tc>
          <w:tcPr>
            <w:tcW w:type="dxa" w:w="3120"/>
            <w:shd w:fill="F4F6F9"/>
            <w:vAlign w:val="center"/>
          </w:tcPr>
          <w:p>
            <w:pPr>
              <w:spacing w:before="80" w:after="80"/>
              <w:jc w:val="left"/>
            </w:pPr>
            <w:r/>
            <w:r>
              <w:rPr>
                <w:rFonts w:ascii="Calibri" w:hAnsi="Calibri"/>
                <w:color w:val="333333"/>
                <w:sz w:val="19"/>
              </w:rPr>
              <w:t>description</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Brief geographical and historical overview</w:t>
            </w:r>
          </w:p>
        </w:tc>
      </w:tr>
      <w:tr>
        <w:trPr>
          <w:cantSplit/>
        </w:trPr>
        <w:tc>
          <w:tcPr>
            <w:tcW w:type="dxa" w:w="3120"/>
            <w:vAlign w:val="center"/>
          </w:tcPr>
          <w:p>
            <w:pPr>
              <w:spacing w:before="80" w:after="80"/>
              <w:jc w:val="left"/>
            </w:pPr>
            <w:r/>
            <w:r>
              <w:rPr>
                <w:rFonts w:ascii="Calibri" w:hAnsi="Calibri"/>
                <w:color w:val="333333"/>
                <w:sz w:val="19"/>
              </w:rPr>
              <w:t>transport_info</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Local transit details (buses, trains, subways)</w:t>
            </w:r>
          </w:p>
        </w:tc>
      </w:tr>
      <w:tr>
        <w:trPr>
          <w:cantSplit/>
        </w:trPr>
        <w:tc>
          <w:tcPr>
            <w:tcW w:type="dxa" w:w="3120"/>
            <w:shd w:fill="F4F6F9"/>
            <w:vAlign w:val="center"/>
          </w:tcPr>
          <w:p>
            <w:pPr>
              <w:spacing w:before="80" w:after="80"/>
              <w:jc w:val="left"/>
            </w:pPr>
            <w:r/>
            <w:r>
              <w:rPr>
                <w:rFonts w:ascii="Calibri" w:hAnsi="Calibri"/>
                <w:color w:val="333333"/>
                <w:sz w:val="19"/>
              </w:rPr>
              <w:t>food_info</w:t>
            </w:r>
          </w:p>
        </w:tc>
        <w:tc>
          <w:tcPr>
            <w:tcW w:type="dxa" w:w="3120"/>
            <w:shd w:fill="F4F6F9"/>
            <w:vAlign w:val="center"/>
          </w:tcPr>
          <w:p>
            <w:pPr>
              <w:spacing w:before="80" w:after="80"/>
              <w:jc w:val="left"/>
            </w:pPr>
            <w:r/>
            <w:r>
              <w:rPr>
                <w:rFonts w:ascii="Calibri" w:hAnsi="Calibri"/>
                <w:color w:val="333333"/>
                <w:sz w:val="19"/>
              </w:rPr>
              <w:t>TEXT (JSON)</w:t>
            </w:r>
          </w:p>
        </w:tc>
        <w:tc>
          <w:tcPr>
            <w:tcW w:type="dxa" w:w="3120"/>
            <w:shd w:fill="F4F6F9"/>
            <w:vAlign w:val="center"/>
          </w:tcPr>
          <w:p>
            <w:pPr>
              <w:spacing w:before="80" w:after="80"/>
              <w:jc w:val="left"/>
            </w:pPr>
            <w:r/>
            <w:r>
              <w:rPr>
                <w:rFonts w:ascii="Calibri" w:hAnsi="Calibri"/>
                <w:color w:val="333333"/>
                <w:sz w:val="19"/>
              </w:rPr>
              <w:t>JSON array of local delicacies and descriptions</w:t>
            </w:r>
          </w:p>
        </w:tc>
      </w:tr>
      <w:tr>
        <w:trPr>
          <w:cantSplit/>
        </w:trPr>
        <w:tc>
          <w:tcPr>
            <w:tcW w:type="dxa" w:w="3120"/>
            <w:vAlign w:val="center"/>
          </w:tcPr>
          <w:p>
            <w:pPr>
              <w:spacing w:before="80" w:after="80"/>
              <w:jc w:val="left"/>
            </w:pPr>
            <w:r/>
            <w:r>
              <w:rPr>
                <w:rFonts w:ascii="Calibri" w:hAnsi="Calibri"/>
                <w:color w:val="333333"/>
                <w:sz w:val="19"/>
              </w:rPr>
              <w:t>tourist_places</w:t>
            </w:r>
          </w:p>
        </w:tc>
        <w:tc>
          <w:tcPr>
            <w:tcW w:type="dxa" w:w="3120"/>
            <w:vAlign w:val="center"/>
          </w:tcPr>
          <w:p>
            <w:pPr>
              <w:spacing w:before="80" w:after="80"/>
              <w:jc w:val="left"/>
            </w:pPr>
            <w:r/>
            <w:r>
              <w:rPr>
                <w:rFonts w:ascii="Calibri" w:hAnsi="Calibri"/>
                <w:color w:val="333333"/>
                <w:sz w:val="19"/>
              </w:rPr>
              <w:t>TEXT (JSON)</w:t>
            </w:r>
          </w:p>
        </w:tc>
        <w:tc>
          <w:tcPr>
            <w:tcW w:type="dxa" w:w="3120"/>
            <w:vAlign w:val="center"/>
          </w:tcPr>
          <w:p>
            <w:pPr>
              <w:spacing w:before="80" w:after="80"/>
              <w:jc w:val="left"/>
            </w:pPr>
            <w:r/>
            <w:r>
              <w:rPr>
                <w:rFonts w:ascii="Calibri" w:hAnsi="Calibri"/>
                <w:color w:val="333333"/>
                <w:sz w:val="19"/>
              </w:rPr>
              <w:t>JSON array of attractions, ratings, and best visit times</w:t>
            </w:r>
          </w:p>
        </w:tc>
      </w:tr>
      <w:tr>
        <w:trPr>
          <w:cantSplit/>
        </w:trPr>
        <w:tc>
          <w:tcPr>
            <w:tcW w:type="dxa" w:w="3120"/>
            <w:shd w:fill="F4F6F9"/>
            <w:vAlign w:val="center"/>
          </w:tcPr>
          <w:p>
            <w:pPr>
              <w:spacing w:before="80" w:after="80"/>
              <w:jc w:val="left"/>
            </w:pPr>
            <w:r/>
            <w:r>
              <w:rPr>
                <w:rFonts w:ascii="Calibri" w:hAnsi="Calibri"/>
                <w:color w:val="333333"/>
                <w:sz w:val="19"/>
              </w:rPr>
              <w:t>hotel_info</w:t>
            </w:r>
          </w:p>
        </w:tc>
        <w:tc>
          <w:tcPr>
            <w:tcW w:type="dxa" w:w="3120"/>
            <w:shd w:fill="F4F6F9"/>
            <w:vAlign w:val="center"/>
          </w:tcPr>
          <w:p>
            <w:pPr>
              <w:spacing w:before="80" w:after="80"/>
              <w:jc w:val="left"/>
            </w:pPr>
            <w:r/>
            <w:r>
              <w:rPr>
                <w:rFonts w:ascii="Calibri" w:hAnsi="Calibri"/>
                <w:color w:val="333333"/>
                <w:sz w:val="19"/>
              </w:rPr>
              <w:t>TEXT (JSON)</w:t>
            </w:r>
          </w:p>
        </w:tc>
        <w:tc>
          <w:tcPr>
            <w:tcW w:type="dxa" w:w="3120"/>
            <w:shd w:fill="F4F6F9"/>
            <w:vAlign w:val="center"/>
          </w:tcPr>
          <w:p>
            <w:pPr>
              <w:spacing w:before="80" w:after="80"/>
              <w:jc w:val="left"/>
            </w:pPr>
            <w:r/>
            <w:r>
              <w:rPr>
                <w:rFonts w:ascii="Calibri" w:hAnsi="Calibri"/>
                <w:color w:val="333333"/>
                <w:sz w:val="19"/>
              </w:rPr>
              <w:t>JSON object of hotels categorized by price tier</w:t>
            </w:r>
          </w:p>
        </w:tc>
      </w:tr>
      <w:tr>
        <w:trPr>
          <w:cantSplit/>
        </w:trPr>
        <w:tc>
          <w:tcPr>
            <w:tcW w:type="dxa" w:w="3120"/>
            <w:vAlign w:val="center"/>
          </w:tcPr>
          <w:p>
            <w:pPr>
              <w:spacing w:before="80" w:after="80"/>
              <w:jc w:val="left"/>
            </w:pPr>
            <w:r/>
            <w:r>
              <w:rPr>
                <w:rFonts w:ascii="Calibri" w:hAnsi="Calibri"/>
                <w:color w:val="333333"/>
                <w:sz w:val="19"/>
              </w:rPr>
              <w:t>shopping_areas</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Popular local markets, shopping streets, and malls</w:t>
            </w:r>
          </w:p>
        </w:tc>
      </w:tr>
      <w:tr>
        <w:trPr>
          <w:cantSplit/>
        </w:trPr>
        <w:tc>
          <w:tcPr>
            <w:tcW w:type="dxa" w:w="3120"/>
            <w:shd w:fill="F4F6F9"/>
            <w:vAlign w:val="center"/>
          </w:tcPr>
          <w:p>
            <w:pPr>
              <w:spacing w:before="80" w:after="80"/>
              <w:jc w:val="left"/>
            </w:pPr>
            <w:r/>
            <w:r>
              <w:rPr>
                <w:rFonts w:ascii="Calibri" w:hAnsi="Calibri"/>
                <w:color w:val="333333"/>
                <w:sz w:val="19"/>
              </w:rPr>
              <w:t>airport_details</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Local airport names and transfer guidelines</w:t>
            </w:r>
          </w:p>
        </w:tc>
      </w:tr>
      <w:tr>
        <w:trPr>
          <w:cantSplit/>
        </w:trPr>
        <w:tc>
          <w:tcPr>
            <w:tcW w:type="dxa" w:w="3120"/>
            <w:vAlign w:val="center"/>
          </w:tcPr>
          <w:p>
            <w:pPr>
              <w:spacing w:before="80" w:after="80"/>
              <w:jc w:val="left"/>
            </w:pPr>
            <w:r/>
            <w:r>
              <w:rPr>
                <w:rFonts w:ascii="Calibri" w:hAnsi="Calibri"/>
                <w:color w:val="333333"/>
                <w:sz w:val="19"/>
              </w:rPr>
              <w:t>safety_recommendations</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Neighborhood-specific safety advisories</w:t>
            </w:r>
          </w:p>
        </w:tc>
      </w:tr>
    </w:tbl>
    <w:p>
      <w:pPr>
        <w:pStyle w:val="Heading2"/>
        <w:keepNext/>
        <w:spacing w:before="240" w:after="120"/>
      </w:pPr>
      <w:r>
        <w:rPr>
          <w:rFonts w:ascii="Arial" w:hAnsi="Arial"/>
          <w:b/>
          <w:color w:val="708090"/>
          <w:sz w:val="28"/>
        </w:rPr>
        <w:t>4.3 Table: users</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Column Name</w:t>
            </w:r>
          </w:p>
        </w:tc>
        <w:tc>
          <w:tcPr>
            <w:tcW w:type="dxa" w:w="3120"/>
            <w:shd w:fill="1B365D"/>
            <w:vAlign w:val="center"/>
          </w:tcPr>
          <w:p>
            <w:pPr>
              <w:spacing w:before="120" w:after="120"/>
              <w:jc w:val="left"/>
            </w:pPr>
            <w:r/>
            <w:r>
              <w:rPr>
                <w:rFonts w:ascii="Arial" w:hAnsi="Arial"/>
                <w:b/>
                <w:color w:val="FFFFFF"/>
                <w:sz w:val="20"/>
              </w:rPr>
              <w:t>Data Type</w:t>
            </w:r>
          </w:p>
        </w:tc>
        <w:tc>
          <w:tcPr>
            <w:tcW w:type="dxa" w:w="3120"/>
            <w:shd w:fill="1B365D"/>
            <w:vAlign w:val="center"/>
          </w:tcPr>
          <w:p>
            <w:pPr>
              <w:spacing w:before="120" w:after="120"/>
              <w:jc w:val="left"/>
            </w:pPr>
            <w:r/>
            <w:r>
              <w:rPr>
                <w:rFonts w:ascii="Arial" w:hAnsi="Arial"/>
                <w:b/>
                <w:color w:val="FFFFFF"/>
                <w:sz w:val="20"/>
              </w:rPr>
              <w:t>Description</w:t>
            </w:r>
          </w:p>
        </w:tc>
      </w:tr>
      <w:tr>
        <w:trPr>
          <w:cantSplit/>
        </w:trPr>
        <w:tc>
          <w:tcPr>
            <w:tcW w:type="dxa" w:w="3120"/>
            <w:vAlign w:val="center"/>
          </w:tcPr>
          <w:p>
            <w:pPr>
              <w:spacing w:before="80" w:after="80"/>
              <w:jc w:val="left"/>
            </w:pPr>
            <w:r/>
            <w:r>
              <w:rPr>
                <w:rFonts w:ascii="Calibri" w:hAnsi="Calibri"/>
                <w:color w:val="333333"/>
                <w:sz w:val="19"/>
              </w:rPr>
              <w:t>id</w:t>
            </w:r>
          </w:p>
        </w:tc>
        <w:tc>
          <w:tcPr>
            <w:tcW w:type="dxa" w:w="3120"/>
            <w:vAlign w:val="center"/>
          </w:tcPr>
          <w:p>
            <w:pPr>
              <w:spacing w:before="80" w:after="80"/>
              <w:jc w:val="left"/>
            </w:pPr>
            <w:r/>
            <w:r>
              <w:rPr>
                <w:rFonts w:ascii="Calibri" w:hAnsi="Calibri"/>
                <w:color w:val="333333"/>
                <w:sz w:val="19"/>
              </w:rPr>
              <w:t>INTEGER PRIMARY KEY</w:t>
            </w:r>
          </w:p>
        </w:tc>
        <w:tc>
          <w:tcPr>
            <w:tcW w:type="dxa" w:w="3120"/>
            <w:vAlign w:val="center"/>
          </w:tcPr>
          <w:p>
            <w:pPr>
              <w:spacing w:before="80" w:after="80"/>
              <w:jc w:val="left"/>
            </w:pPr>
            <w:r/>
            <w:r>
              <w:rPr>
                <w:rFonts w:ascii="Calibri" w:hAnsi="Calibri"/>
                <w:color w:val="333333"/>
                <w:sz w:val="19"/>
              </w:rPr>
              <w:t>Unique user identifier, auto-incremented</w:t>
            </w:r>
          </w:p>
        </w:tc>
      </w:tr>
      <w:tr>
        <w:trPr>
          <w:cantSplit/>
        </w:trPr>
        <w:tc>
          <w:tcPr>
            <w:tcW w:type="dxa" w:w="3120"/>
            <w:shd w:fill="F4F6F9"/>
            <w:vAlign w:val="center"/>
          </w:tcPr>
          <w:p>
            <w:pPr>
              <w:spacing w:before="80" w:after="80"/>
              <w:jc w:val="left"/>
            </w:pPr>
            <w:r/>
            <w:r>
              <w:rPr>
                <w:rFonts w:ascii="Calibri" w:hAnsi="Calibri"/>
                <w:color w:val="333333"/>
                <w:sz w:val="19"/>
              </w:rPr>
              <w:t>full_name</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Full name of the registered user</w:t>
            </w:r>
          </w:p>
        </w:tc>
      </w:tr>
      <w:tr>
        <w:trPr>
          <w:cantSplit/>
        </w:trPr>
        <w:tc>
          <w:tcPr>
            <w:tcW w:type="dxa" w:w="3120"/>
            <w:vAlign w:val="center"/>
          </w:tcPr>
          <w:p>
            <w:pPr>
              <w:spacing w:before="80" w:after="80"/>
              <w:jc w:val="left"/>
            </w:pPr>
            <w:r/>
            <w:r>
              <w:rPr>
                <w:rFonts w:ascii="Calibri" w:hAnsi="Calibri"/>
                <w:color w:val="333333"/>
                <w:sz w:val="19"/>
              </w:rPr>
              <w:t>email</w:t>
            </w:r>
          </w:p>
        </w:tc>
        <w:tc>
          <w:tcPr>
            <w:tcW w:type="dxa" w:w="3120"/>
            <w:vAlign w:val="center"/>
          </w:tcPr>
          <w:p>
            <w:pPr>
              <w:spacing w:before="80" w:after="80"/>
              <w:jc w:val="left"/>
            </w:pPr>
            <w:r/>
            <w:r>
              <w:rPr>
                <w:rFonts w:ascii="Calibri" w:hAnsi="Calibri"/>
                <w:color w:val="333333"/>
                <w:sz w:val="19"/>
              </w:rPr>
              <w:t>TEXT UNIQUE</w:t>
            </w:r>
          </w:p>
        </w:tc>
        <w:tc>
          <w:tcPr>
            <w:tcW w:type="dxa" w:w="3120"/>
            <w:vAlign w:val="center"/>
          </w:tcPr>
          <w:p>
            <w:pPr>
              <w:spacing w:before="80" w:after="80"/>
              <w:jc w:val="left"/>
            </w:pPr>
            <w:r/>
            <w:r>
              <w:rPr>
                <w:rFonts w:ascii="Calibri" w:hAnsi="Calibri"/>
                <w:color w:val="333333"/>
                <w:sz w:val="19"/>
              </w:rPr>
              <w:t>Unique email address used for login</w:t>
            </w:r>
          </w:p>
        </w:tc>
      </w:tr>
      <w:tr>
        <w:trPr>
          <w:cantSplit/>
        </w:trPr>
        <w:tc>
          <w:tcPr>
            <w:tcW w:type="dxa" w:w="3120"/>
            <w:shd w:fill="F4F6F9"/>
            <w:vAlign w:val="center"/>
          </w:tcPr>
          <w:p>
            <w:pPr>
              <w:spacing w:before="80" w:after="80"/>
              <w:jc w:val="left"/>
            </w:pPr>
            <w:r/>
            <w:r>
              <w:rPr>
                <w:rFonts w:ascii="Calibri" w:hAnsi="Calibri"/>
                <w:color w:val="333333"/>
                <w:sz w:val="19"/>
              </w:rPr>
              <w:t>phone</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Contact phone number</w:t>
            </w:r>
          </w:p>
        </w:tc>
      </w:tr>
      <w:tr>
        <w:trPr>
          <w:cantSplit/>
        </w:trPr>
        <w:tc>
          <w:tcPr>
            <w:tcW w:type="dxa" w:w="3120"/>
            <w:vAlign w:val="center"/>
          </w:tcPr>
          <w:p>
            <w:pPr>
              <w:spacing w:before="80" w:after="80"/>
              <w:jc w:val="left"/>
            </w:pPr>
            <w:r/>
            <w:r>
              <w:rPr>
                <w:rFonts w:ascii="Calibri" w:hAnsi="Calibri"/>
                <w:color w:val="333333"/>
                <w:sz w:val="19"/>
              </w:rPr>
              <w:t>country</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User's country of residence</w:t>
            </w:r>
          </w:p>
        </w:tc>
      </w:tr>
      <w:tr>
        <w:trPr>
          <w:cantSplit/>
        </w:trPr>
        <w:tc>
          <w:tcPr>
            <w:tcW w:type="dxa" w:w="3120"/>
            <w:shd w:fill="F4F6F9"/>
            <w:vAlign w:val="center"/>
          </w:tcPr>
          <w:p>
            <w:pPr>
              <w:spacing w:before="80" w:after="80"/>
              <w:jc w:val="left"/>
            </w:pPr>
            <w:r/>
            <w:r>
              <w:rPr>
                <w:rFonts w:ascii="Calibri" w:hAnsi="Calibri"/>
                <w:color w:val="333333"/>
                <w:sz w:val="19"/>
              </w:rPr>
              <w:t>city</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User's city of residence</w:t>
            </w:r>
          </w:p>
        </w:tc>
      </w:tr>
      <w:tr>
        <w:trPr>
          <w:cantSplit/>
        </w:trPr>
        <w:tc>
          <w:tcPr>
            <w:tcW w:type="dxa" w:w="3120"/>
            <w:vAlign w:val="center"/>
          </w:tcPr>
          <w:p>
            <w:pPr>
              <w:spacing w:before="80" w:after="80"/>
              <w:jc w:val="left"/>
            </w:pPr>
            <w:r/>
            <w:r>
              <w:rPr>
                <w:rFonts w:ascii="Calibri" w:hAnsi="Calibri"/>
                <w:color w:val="333333"/>
                <w:sz w:val="19"/>
              </w:rPr>
              <w:t>profile_pic</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Base64 encoded string of profile picture or image URL</w:t>
            </w:r>
          </w:p>
        </w:tc>
      </w:tr>
      <w:tr>
        <w:trPr>
          <w:cantSplit/>
        </w:trPr>
        <w:tc>
          <w:tcPr>
            <w:tcW w:type="dxa" w:w="3120"/>
            <w:shd w:fill="F4F6F9"/>
            <w:vAlign w:val="center"/>
          </w:tcPr>
          <w:p>
            <w:pPr>
              <w:spacing w:before="80" w:after="80"/>
              <w:jc w:val="left"/>
            </w:pPr>
            <w:r/>
            <w:r>
              <w:rPr>
                <w:rFonts w:ascii="Calibri" w:hAnsi="Calibri"/>
                <w:color w:val="333333"/>
                <w:sz w:val="19"/>
              </w:rPr>
              <w:t>password_hash</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SHA-256 hashed password string</w:t>
            </w:r>
          </w:p>
        </w:tc>
      </w:tr>
      <w:tr>
        <w:trPr>
          <w:cantSplit/>
        </w:trPr>
        <w:tc>
          <w:tcPr>
            <w:tcW w:type="dxa" w:w="3120"/>
            <w:vAlign w:val="center"/>
          </w:tcPr>
          <w:p>
            <w:pPr>
              <w:spacing w:before="80" w:after="80"/>
              <w:jc w:val="left"/>
            </w:pPr>
            <w:r/>
            <w:r>
              <w:rPr>
                <w:rFonts w:ascii="Calibri" w:hAnsi="Calibri"/>
                <w:color w:val="333333"/>
                <w:sz w:val="19"/>
              </w:rPr>
              <w:t>preferences</w:t>
            </w:r>
          </w:p>
        </w:tc>
        <w:tc>
          <w:tcPr>
            <w:tcW w:type="dxa" w:w="3120"/>
            <w:vAlign w:val="center"/>
          </w:tcPr>
          <w:p>
            <w:pPr>
              <w:spacing w:before="80" w:after="80"/>
              <w:jc w:val="left"/>
            </w:pPr>
            <w:r/>
            <w:r>
              <w:rPr>
                <w:rFonts w:ascii="Calibri" w:hAnsi="Calibri"/>
                <w:color w:val="333333"/>
                <w:sz w:val="19"/>
              </w:rPr>
              <w:t>TEXT (JSON)</w:t>
            </w:r>
          </w:p>
        </w:tc>
        <w:tc>
          <w:tcPr>
            <w:tcW w:type="dxa" w:w="3120"/>
            <w:vAlign w:val="center"/>
          </w:tcPr>
          <w:p>
            <w:pPr>
              <w:spacing w:before="80" w:after="80"/>
              <w:jc w:val="left"/>
            </w:pPr>
            <w:r/>
            <w:r>
              <w:rPr>
                <w:rFonts w:ascii="Calibri" w:hAnsi="Calibri"/>
                <w:color w:val="333333"/>
                <w:sz w:val="19"/>
              </w:rPr>
              <w:t>JSON array of user travel preferences (e.g., vegetarian, luxury)</w:t>
            </w:r>
          </w:p>
        </w:tc>
      </w:tr>
    </w:tbl>
    <w:p>
      <w:pPr>
        <w:pStyle w:val="Heading2"/>
        <w:keepNext/>
        <w:spacing w:before="240" w:after="120"/>
      </w:pPr>
      <w:r>
        <w:rPr>
          <w:rFonts w:ascii="Arial" w:hAnsi="Arial"/>
          <w:b/>
          <w:color w:val="708090"/>
          <w:sz w:val="28"/>
        </w:rPr>
        <w:t>4.4 Table: travel_history</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Column Name</w:t>
            </w:r>
          </w:p>
        </w:tc>
        <w:tc>
          <w:tcPr>
            <w:tcW w:type="dxa" w:w="3120"/>
            <w:shd w:fill="1B365D"/>
            <w:vAlign w:val="center"/>
          </w:tcPr>
          <w:p>
            <w:pPr>
              <w:spacing w:before="120" w:after="120"/>
              <w:jc w:val="left"/>
            </w:pPr>
            <w:r/>
            <w:r>
              <w:rPr>
                <w:rFonts w:ascii="Arial" w:hAnsi="Arial"/>
                <w:b/>
                <w:color w:val="FFFFFF"/>
                <w:sz w:val="20"/>
              </w:rPr>
              <w:t>Data Type</w:t>
            </w:r>
          </w:p>
        </w:tc>
        <w:tc>
          <w:tcPr>
            <w:tcW w:type="dxa" w:w="3120"/>
            <w:shd w:fill="1B365D"/>
            <w:vAlign w:val="center"/>
          </w:tcPr>
          <w:p>
            <w:pPr>
              <w:spacing w:before="120" w:after="120"/>
              <w:jc w:val="left"/>
            </w:pPr>
            <w:r/>
            <w:r>
              <w:rPr>
                <w:rFonts w:ascii="Arial" w:hAnsi="Arial"/>
                <w:b/>
                <w:color w:val="FFFFFF"/>
                <w:sz w:val="20"/>
              </w:rPr>
              <w:t>Description</w:t>
            </w:r>
          </w:p>
        </w:tc>
      </w:tr>
      <w:tr>
        <w:trPr>
          <w:cantSplit/>
        </w:trPr>
        <w:tc>
          <w:tcPr>
            <w:tcW w:type="dxa" w:w="3120"/>
            <w:vAlign w:val="center"/>
          </w:tcPr>
          <w:p>
            <w:pPr>
              <w:spacing w:before="80" w:after="80"/>
              <w:jc w:val="left"/>
            </w:pPr>
            <w:r/>
            <w:r>
              <w:rPr>
                <w:rFonts w:ascii="Calibri" w:hAnsi="Calibri"/>
                <w:color w:val="333333"/>
                <w:sz w:val="19"/>
              </w:rPr>
              <w:t>id</w:t>
            </w:r>
          </w:p>
        </w:tc>
        <w:tc>
          <w:tcPr>
            <w:tcW w:type="dxa" w:w="3120"/>
            <w:vAlign w:val="center"/>
          </w:tcPr>
          <w:p>
            <w:pPr>
              <w:spacing w:before="80" w:after="80"/>
              <w:jc w:val="left"/>
            </w:pPr>
            <w:r/>
            <w:r>
              <w:rPr>
                <w:rFonts w:ascii="Calibri" w:hAnsi="Calibri"/>
                <w:color w:val="333333"/>
                <w:sz w:val="19"/>
              </w:rPr>
              <w:t>INTEGER PRIMARY KEY</w:t>
            </w:r>
          </w:p>
        </w:tc>
        <w:tc>
          <w:tcPr>
            <w:tcW w:type="dxa" w:w="3120"/>
            <w:vAlign w:val="center"/>
          </w:tcPr>
          <w:p>
            <w:pPr>
              <w:spacing w:before="80" w:after="80"/>
              <w:jc w:val="left"/>
            </w:pPr>
            <w:r/>
            <w:r>
              <w:rPr>
                <w:rFonts w:ascii="Calibri" w:hAnsi="Calibri"/>
                <w:color w:val="333333"/>
                <w:sz w:val="19"/>
              </w:rPr>
              <w:t>Unique history record identifier</w:t>
            </w:r>
          </w:p>
        </w:tc>
      </w:tr>
      <w:tr>
        <w:trPr>
          <w:cantSplit/>
        </w:trPr>
        <w:tc>
          <w:tcPr>
            <w:tcW w:type="dxa" w:w="3120"/>
            <w:shd w:fill="F4F6F9"/>
            <w:vAlign w:val="center"/>
          </w:tcPr>
          <w:p>
            <w:pPr>
              <w:spacing w:before="80" w:after="80"/>
              <w:jc w:val="left"/>
            </w:pPr>
            <w:r/>
            <w:r>
              <w:rPr>
                <w:rFonts w:ascii="Calibri" w:hAnsi="Calibri"/>
                <w:color w:val="333333"/>
                <w:sz w:val="19"/>
              </w:rPr>
              <w:t>user_id</w:t>
            </w:r>
          </w:p>
        </w:tc>
        <w:tc>
          <w:tcPr>
            <w:tcW w:type="dxa" w:w="3120"/>
            <w:shd w:fill="F4F6F9"/>
            <w:vAlign w:val="center"/>
          </w:tcPr>
          <w:p>
            <w:pPr>
              <w:spacing w:before="80" w:after="80"/>
              <w:jc w:val="left"/>
            </w:pPr>
            <w:r/>
            <w:r>
              <w:rPr>
                <w:rFonts w:ascii="Calibri" w:hAnsi="Calibri"/>
                <w:color w:val="333333"/>
                <w:sz w:val="19"/>
              </w:rPr>
              <w:t>INTEGER</w:t>
            </w:r>
          </w:p>
        </w:tc>
        <w:tc>
          <w:tcPr>
            <w:tcW w:type="dxa" w:w="3120"/>
            <w:shd w:fill="F4F6F9"/>
            <w:vAlign w:val="center"/>
          </w:tcPr>
          <w:p>
            <w:pPr>
              <w:spacing w:before="80" w:after="80"/>
              <w:jc w:val="left"/>
            </w:pPr>
            <w:r/>
            <w:r>
              <w:rPr>
                <w:rFonts w:ascii="Calibri" w:hAnsi="Calibri"/>
                <w:color w:val="333333"/>
                <w:sz w:val="19"/>
              </w:rPr>
              <w:t>Foreign Key referencing users(id)</w:t>
            </w:r>
          </w:p>
        </w:tc>
      </w:tr>
      <w:tr>
        <w:trPr>
          <w:cantSplit/>
        </w:trPr>
        <w:tc>
          <w:tcPr>
            <w:tcW w:type="dxa" w:w="3120"/>
            <w:vAlign w:val="center"/>
          </w:tcPr>
          <w:p>
            <w:pPr>
              <w:spacing w:before="80" w:after="80"/>
              <w:jc w:val="left"/>
            </w:pPr>
            <w:r/>
            <w:r>
              <w:rPr>
                <w:rFonts w:ascii="Calibri" w:hAnsi="Calibri"/>
                <w:color w:val="333333"/>
                <w:sz w:val="19"/>
              </w:rPr>
              <w:t>activity_type</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Type of activity ('search', 'itinerary', 'chat')</w:t>
            </w:r>
          </w:p>
        </w:tc>
      </w:tr>
      <w:tr>
        <w:trPr>
          <w:cantSplit/>
        </w:trPr>
        <w:tc>
          <w:tcPr>
            <w:tcW w:type="dxa" w:w="3120"/>
            <w:shd w:fill="F4F6F9"/>
            <w:vAlign w:val="center"/>
          </w:tcPr>
          <w:p>
            <w:pPr>
              <w:spacing w:before="80" w:after="80"/>
              <w:jc w:val="left"/>
            </w:pPr>
            <w:r/>
            <w:r>
              <w:rPr>
                <w:rFonts w:ascii="Calibri" w:hAnsi="Calibri"/>
                <w:color w:val="333333"/>
                <w:sz w:val="19"/>
              </w:rPr>
              <w:t>query</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User input query or destination searched</w:t>
            </w:r>
          </w:p>
        </w:tc>
      </w:tr>
      <w:tr>
        <w:trPr>
          <w:cantSplit/>
        </w:trPr>
        <w:tc>
          <w:tcPr>
            <w:tcW w:type="dxa" w:w="3120"/>
            <w:vAlign w:val="center"/>
          </w:tcPr>
          <w:p>
            <w:pPr>
              <w:spacing w:before="80" w:after="80"/>
              <w:jc w:val="left"/>
            </w:pPr>
            <w:r/>
            <w:r>
              <w:rPr>
                <w:rFonts w:ascii="Calibri" w:hAnsi="Calibri"/>
                <w:color w:val="333333"/>
                <w:sz w:val="19"/>
              </w:rPr>
              <w:t>details</w:t>
            </w:r>
          </w:p>
        </w:tc>
        <w:tc>
          <w:tcPr>
            <w:tcW w:type="dxa" w:w="3120"/>
            <w:vAlign w:val="center"/>
          </w:tcPr>
          <w:p>
            <w:pPr>
              <w:spacing w:before="80" w:after="80"/>
              <w:jc w:val="left"/>
            </w:pPr>
            <w:r/>
            <w:r>
              <w:rPr>
                <w:rFonts w:ascii="Calibri" w:hAnsi="Calibri"/>
                <w:color w:val="333333"/>
                <w:sz w:val="19"/>
              </w:rPr>
              <w:t>TEXT (JSON)</w:t>
            </w:r>
          </w:p>
        </w:tc>
        <w:tc>
          <w:tcPr>
            <w:tcW w:type="dxa" w:w="3120"/>
            <w:vAlign w:val="center"/>
          </w:tcPr>
          <w:p>
            <w:pPr>
              <w:spacing w:before="80" w:after="80"/>
              <w:jc w:val="left"/>
            </w:pPr>
            <w:r/>
            <w:r>
              <w:rPr>
                <w:rFonts w:ascii="Calibri" w:hAnsi="Calibri"/>
                <w:color w:val="333333"/>
                <w:sz w:val="19"/>
              </w:rPr>
              <w:t>JSON string containing metadata or generated itinerary details</w:t>
            </w:r>
          </w:p>
        </w:tc>
      </w:tr>
      <w:tr>
        <w:trPr>
          <w:cantSplit/>
        </w:trPr>
        <w:tc>
          <w:tcPr>
            <w:tcW w:type="dxa" w:w="3120"/>
            <w:shd w:fill="F4F6F9"/>
            <w:vAlign w:val="center"/>
          </w:tcPr>
          <w:p>
            <w:pPr>
              <w:spacing w:before="80" w:after="80"/>
              <w:jc w:val="left"/>
            </w:pPr>
            <w:r/>
            <w:r>
              <w:rPr>
                <w:rFonts w:ascii="Calibri" w:hAnsi="Calibri"/>
                <w:color w:val="333333"/>
                <w:sz w:val="19"/>
              </w:rPr>
              <w:t>is_favorite</w:t>
            </w:r>
          </w:p>
        </w:tc>
        <w:tc>
          <w:tcPr>
            <w:tcW w:type="dxa" w:w="3120"/>
            <w:shd w:fill="F4F6F9"/>
            <w:vAlign w:val="center"/>
          </w:tcPr>
          <w:p>
            <w:pPr>
              <w:spacing w:before="80" w:after="80"/>
              <w:jc w:val="left"/>
            </w:pPr>
            <w:r/>
            <w:r>
              <w:rPr>
                <w:rFonts w:ascii="Calibri" w:hAnsi="Calibri"/>
                <w:color w:val="333333"/>
                <w:sz w:val="19"/>
              </w:rPr>
              <w:t>INTEGER</w:t>
            </w:r>
          </w:p>
        </w:tc>
        <w:tc>
          <w:tcPr>
            <w:tcW w:type="dxa" w:w="3120"/>
            <w:shd w:fill="F4F6F9"/>
            <w:vAlign w:val="center"/>
          </w:tcPr>
          <w:p>
            <w:pPr>
              <w:spacing w:before="80" w:after="80"/>
              <w:jc w:val="left"/>
            </w:pPr>
            <w:r/>
            <w:r>
              <w:rPr>
                <w:rFonts w:ascii="Calibri" w:hAnsi="Calibri"/>
                <w:color w:val="333333"/>
                <w:sz w:val="19"/>
              </w:rPr>
              <w:t>Binary flag (0 or 1) indicating if the item is bookmarked</w:t>
            </w:r>
          </w:p>
        </w:tc>
      </w:tr>
    </w:tbl>
    <w:p>
      <w:pPr>
        <w:pStyle w:val="Heading2"/>
        <w:keepNext/>
        <w:spacing w:before="240" w:after="120"/>
      </w:pPr>
      <w:r>
        <w:rPr>
          <w:rFonts w:ascii="Arial" w:hAnsi="Arial"/>
          <w:b/>
          <w:color w:val="708090"/>
          <w:sz w:val="28"/>
        </w:rPr>
        <w:t>4.5 Table: saved_trips</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Column Name</w:t>
            </w:r>
          </w:p>
        </w:tc>
        <w:tc>
          <w:tcPr>
            <w:tcW w:type="dxa" w:w="3120"/>
            <w:shd w:fill="1B365D"/>
            <w:vAlign w:val="center"/>
          </w:tcPr>
          <w:p>
            <w:pPr>
              <w:spacing w:before="120" w:after="120"/>
              <w:jc w:val="left"/>
            </w:pPr>
            <w:r/>
            <w:r>
              <w:rPr>
                <w:rFonts w:ascii="Arial" w:hAnsi="Arial"/>
                <w:b/>
                <w:color w:val="FFFFFF"/>
                <w:sz w:val="20"/>
              </w:rPr>
              <w:t>Data Type</w:t>
            </w:r>
          </w:p>
        </w:tc>
        <w:tc>
          <w:tcPr>
            <w:tcW w:type="dxa" w:w="3120"/>
            <w:shd w:fill="1B365D"/>
            <w:vAlign w:val="center"/>
          </w:tcPr>
          <w:p>
            <w:pPr>
              <w:spacing w:before="120" w:after="120"/>
              <w:jc w:val="left"/>
            </w:pPr>
            <w:r/>
            <w:r>
              <w:rPr>
                <w:rFonts w:ascii="Arial" w:hAnsi="Arial"/>
                <w:b/>
                <w:color w:val="FFFFFF"/>
                <w:sz w:val="20"/>
              </w:rPr>
              <w:t>Description</w:t>
            </w:r>
          </w:p>
        </w:tc>
      </w:tr>
      <w:tr>
        <w:trPr>
          <w:cantSplit/>
        </w:trPr>
        <w:tc>
          <w:tcPr>
            <w:tcW w:type="dxa" w:w="3120"/>
            <w:vAlign w:val="center"/>
          </w:tcPr>
          <w:p>
            <w:pPr>
              <w:spacing w:before="80" w:after="80"/>
              <w:jc w:val="left"/>
            </w:pPr>
            <w:r/>
            <w:r>
              <w:rPr>
                <w:rFonts w:ascii="Calibri" w:hAnsi="Calibri"/>
                <w:color w:val="333333"/>
                <w:sz w:val="19"/>
              </w:rPr>
              <w:t>id</w:t>
            </w:r>
          </w:p>
        </w:tc>
        <w:tc>
          <w:tcPr>
            <w:tcW w:type="dxa" w:w="3120"/>
            <w:vAlign w:val="center"/>
          </w:tcPr>
          <w:p>
            <w:pPr>
              <w:spacing w:before="80" w:after="80"/>
              <w:jc w:val="left"/>
            </w:pPr>
            <w:r/>
            <w:r>
              <w:rPr>
                <w:rFonts w:ascii="Calibri" w:hAnsi="Calibri"/>
                <w:color w:val="333333"/>
                <w:sz w:val="19"/>
              </w:rPr>
              <w:t>INTEGER PRIMARY KEY</w:t>
            </w:r>
          </w:p>
        </w:tc>
        <w:tc>
          <w:tcPr>
            <w:tcW w:type="dxa" w:w="3120"/>
            <w:vAlign w:val="center"/>
          </w:tcPr>
          <w:p>
            <w:pPr>
              <w:spacing w:before="80" w:after="80"/>
              <w:jc w:val="left"/>
            </w:pPr>
            <w:r/>
            <w:r>
              <w:rPr>
                <w:rFonts w:ascii="Calibri" w:hAnsi="Calibri"/>
                <w:color w:val="333333"/>
                <w:sz w:val="19"/>
              </w:rPr>
              <w:t>Unique saved trip identifier</w:t>
            </w:r>
          </w:p>
        </w:tc>
      </w:tr>
      <w:tr>
        <w:trPr>
          <w:cantSplit/>
        </w:trPr>
        <w:tc>
          <w:tcPr>
            <w:tcW w:type="dxa" w:w="3120"/>
            <w:shd w:fill="F4F6F9"/>
            <w:vAlign w:val="center"/>
          </w:tcPr>
          <w:p>
            <w:pPr>
              <w:spacing w:before="80" w:after="80"/>
              <w:jc w:val="left"/>
            </w:pPr>
            <w:r/>
            <w:r>
              <w:rPr>
                <w:rFonts w:ascii="Calibri" w:hAnsi="Calibri"/>
                <w:color w:val="333333"/>
                <w:sz w:val="19"/>
              </w:rPr>
              <w:t>user_id</w:t>
            </w:r>
          </w:p>
        </w:tc>
        <w:tc>
          <w:tcPr>
            <w:tcW w:type="dxa" w:w="3120"/>
            <w:shd w:fill="F4F6F9"/>
            <w:vAlign w:val="center"/>
          </w:tcPr>
          <w:p>
            <w:pPr>
              <w:spacing w:before="80" w:after="80"/>
              <w:jc w:val="left"/>
            </w:pPr>
            <w:r/>
            <w:r>
              <w:rPr>
                <w:rFonts w:ascii="Calibri" w:hAnsi="Calibri"/>
                <w:color w:val="333333"/>
                <w:sz w:val="19"/>
              </w:rPr>
              <w:t>INTEGER</w:t>
            </w:r>
          </w:p>
        </w:tc>
        <w:tc>
          <w:tcPr>
            <w:tcW w:type="dxa" w:w="3120"/>
            <w:shd w:fill="F4F6F9"/>
            <w:vAlign w:val="center"/>
          </w:tcPr>
          <w:p>
            <w:pPr>
              <w:spacing w:before="80" w:after="80"/>
              <w:jc w:val="left"/>
            </w:pPr>
            <w:r/>
            <w:r>
              <w:rPr>
                <w:rFonts w:ascii="Calibri" w:hAnsi="Calibri"/>
                <w:color w:val="333333"/>
                <w:sz w:val="19"/>
              </w:rPr>
              <w:t>Foreign Key referencing users(id)</w:t>
            </w:r>
          </w:p>
        </w:tc>
      </w:tr>
      <w:tr>
        <w:trPr>
          <w:cantSplit/>
        </w:trPr>
        <w:tc>
          <w:tcPr>
            <w:tcW w:type="dxa" w:w="3120"/>
            <w:vAlign w:val="center"/>
          </w:tcPr>
          <w:p>
            <w:pPr>
              <w:spacing w:before="80" w:after="80"/>
              <w:jc w:val="left"/>
            </w:pPr>
            <w:r/>
            <w:r>
              <w:rPr>
                <w:rFonts w:ascii="Calibri" w:hAnsi="Calibri"/>
                <w:color w:val="333333"/>
                <w:sz w:val="19"/>
              </w:rPr>
              <w:t>trip_type</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Type of saved item ('itinerary', 'destination', 'hotel')</w:t>
            </w:r>
          </w:p>
        </w:tc>
      </w:tr>
      <w:tr>
        <w:trPr>
          <w:cantSplit/>
        </w:trPr>
        <w:tc>
          <w:tcPr>
            <w:tcW w:type="dxa" w:w="3120"/>
            <w:shd w:fill="F4F6F9"/>
            <w:vAlign w:val="center"/>
          </w:tcPr>
          <w:p>
            <w:pPr>
              <w:spacing w:before="80" w:after="80"/>
              <w:jc w:val="left"/>
            </w:pPr>
            <w:r/>
            <w:r>
              <w:rPr>
                <w:rFonts w:ascii="Calibri" w:hAnsi="Calibri"/>
                <w:color w:val="333333"/>
                <w:sz w:val="19"/>
              </w:rPr>
              <w:t>name</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Name of the saved trip or destination</w:t>
            </w:r>
          </w:p>
        </w:tc>
      </w:tr>
      <w:tr>
        <w:trPr>
          <w:cantSplit/>
        </w:trPr>
        <w:tc>
          <w:tcPr>
            <w:tcW w:type="dxa" w:w="3120"/>
            <w:vAlign w:val="center"/>
          </w:tcPr>
          <w:p>
            <w:pPr>
              <w:spacing w:before="80" w:after="80"/>
              <w:jc w:val="left"/>
            </w:pPr>
            <w:r/>
            <w:r>
              <w:rPr>
                <w:rFonts w:ascii="Calibri" w:hAnsi="Calibri"/>
                <w:color w:val="333333"/>
                <w:sz w:val="19"/>
              </w:rPr>
              <w:t>collection_name</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Name of the folder/collection (defaults to 'My Saved Trips')</w:t>
            </w:r>
          </w:p>
        </w:tc>
      </w:tr>
      <w:tr>
        <w:trPr>
          <w:cantSplit/>
        </w:trPr>
        <w:tc>
          <w:tcPr>
            <w:tcW w:type="dxa" w:w="3120"/>
            <w:shd w:fill="F4F6F9"/>
            <w:vAlign w:val="center"/>
          </w:tcPr>
          <w:p>
            <w:pPr>
              <w:spacing w:before="80" w:after="80"/>
              <w:jc w:val="left"/>
            </w:pPr>
            <w:r/>
            <w:r>
              <w:rPr>
                <w:rFonts w:ascii="Calibri" w:hAnsi="Calibri"/>
                <w:color w:val="333333"/>
                <w:sz w:val="19"/>
              </w:rPr>
              <w:t>details</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JSON string containing complete details of the saved item</w:t>
            </w:r>
          </w:p>
        </w:tc>
      </w:tr>
      <w:tr>
        <w:trPr>
          <w:cantSplit/>
        </w:trPr>
        <w:tc>
          <w:tcPr>
            <w:tcW w:type="dxa" w:w="3120"/>
            <w:vAlign w:val="center"/>
          </w:tcPr>
          <w:p>
            <w:pPr>
              <w:spacing w:before="80" w:after="80"/>
              <w:jc w:val="left"/>
            </w:pPr>
            <w:r/>
            <w:r>
              <w:rPr>
                <w:rFonts w:ascii="Calibri" w:hAnsi="Calibri"/>
                <w:color w:val="333333"/>
                <w:sz w:val="19"/>
              </w:rPr>
              <w:t>travel_date</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Planned travel date in YYYY-MM-DD format</w:t>
            </w:r>
          </w:p>
        </w:tc>
      </w:tr>
    </w:tbl>
    <w:p>
      <w:pPr>
        <w:pStyle w:val="Heading2"/>
        <w:keepNext/>
        <w:spacing w:before="240" w:after="120"/>
      </w:pPr>
      <w:r>
        <w:rPr>
          <w:rFonts w:ascii="Arial" w:hAnsi="Arial"/>
          <w:b/>
          <w:color w:val="708090"/>
          <w:sz w:val="28"/>
        </w:rPr>
        <w:t>4.6 Table: weather_history</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Column Name</w:t>
            </w:r>
          </w:p>
        </w:tc>
        <w:tc>
          <w:tcPr>
            <w:tcW w:type="dxa" w:w="3120"/>
            <w:shd w:fill="1B365D"/>
            <w:vAlign w:val="center"/>
          </w:tcPr>
          <w:p>
            <w:pPr>
              <w:spacing w:before="120" w:after="120"/>
              <w:jc w:val="left"/>
            </w:pPr>
            <w:r/>
            <w:r>
              <w:rPr>
                <w:rFonts w:ascii="Arial" w:hAnsi="Arial"/>
                <w:b/>
                <w:color w:val="FFFFFF"/>
                <w:sz w:val="20"/>
              </w:rPr>
              <w:t>Data Type</w:t>
            </w:r>
          </w:p>
        </w:tc>
        <w:tc>
          <w:tcPr>
            <w:tcW w:type="dxa" w:w="3120"/>
            <w:shd w:fill="1B365D"/>
            <w:vAlign w:val="center"/>
          </w:tcPr>
          <w:p>
            <w:pPr>
              <w:spacing w:before="120" w:after="120"/>
              <w:jc w:val="left"/>
            </w:pPr>
            <w:r/>
            <w:r>
              <w:rPr>
                <w:rFonts w:ascii="Arial" w:hAnsi="Arial"/>
                <w:b/>
                <w:color w:val="FFFFFF"/>
                <w:sz w:val="20"/>
              </w:rPr>
              <w:t>Description</w:t>
            </w:r>
          </w:p>
        </w:tc>
      </w:tr>
      <w:tr>
        <w:trPr>
          <w:cantSplit/>
        </w:trPr>
        <w:tc>
          <w:tcPr>
            <w:tcW w:type="dxa" w:w="3120"/>
            <w:vAlign w:val="center"/>
          </w:tcPr>
          <w:p>
            <w:pPr>
              <w:spacing w:before="80" w:after="80"/>
              <w:jc w:val="left"/>
            </w:pPr>
            <w:r/>
            <w:r>
              <w:rPr>
                <w:rFonts w:ascii="Calibri" w:hAnsi="Calibri"/>
                <w:color w:val="333333"/>
                <w:sz w:val="19"/>
              </w:rPr>
              <w:t>id</w:t>
            </w:r>
          </w:p>
        </w:tc>
        <w:tc>
          <w:tcPr>
            <w:tcW w:type="dxa" w:w="3120"/>
            <w:vAlign w:val="center"/>
          </w:tcPr>
          <w:p>
            <w:pPr>
              <w:spacing w:before="80" w:after="80"/>
              <w:jc w:val="left"/>
            </w:pPr>
            <w:r/>
            <w:r>
              <w:rPr>
                <w:rFonts w:ascii="Calibri" w:hAnsi="Calibri"/>
                <w:color w:val="333333"/>
                <w:sz w:val="19"/>
              </w:rPr>
              <w:t>INTEGER PRIMARY KEY</w:t>
            </w:r>
          </w:p>
        </w:tc>
        <w:tc>
          <w:tcPr>
            <w:tcW w:type="dxa" w:w="3120"/>
            <w:vAlign w:val="center"/>
          </w:tcPr>
          <w:p>
            <w:pPr>
              <w:spacing w:before="80" w:after="80"/>
              <w:jc w:val="left"/>
            </w:pPr>
            <w:r/>
            <w:r>
              <w:rPr>
                <w:rFonts w:ascii="Calibri" w:hAnsi="Calibri"/>
                <w:color w:val="333333"/>
                <w:sz w:val="19"/>
              </w:rPr>
              <w:t>Unique weather record identifier</w:t>
            </w:r>
          </w:p>
        </w:tc>
      </w:tr>
      <w:tr>
        <w:trPr>
          <w:cantSplit/>
        </w:trPr>
        <w:tc>
          <w:tcPr>
            <w:tcW w:type="dxa" w:w="3120"/>
            <w:shd w:fill="F4F6F9"/>
            <w:vAlign w:val="center"/>
          </w:tcPr>
          <w:p>
            <w:pPr>
              <w:spacing w:before="80" w:after="80"/>
              <w:jc w:val="left"/>
            </w:pPr>
            <w:r/>
            <w:r>
              <w:rPr>
                <w:rFonts w:ascii="Calibri" w:hAnsi="Calibri"/>
                <w:color w:val="333333"/>
                <w:sz w:val="19"/>
              </w:rPr>
              <w:t>city_id</w:t>
            </w:r>
          </w:p>
        </w:tc>
        <w:tc>
          <w:tcPr>
            <w:tcW w:type="dxa" w:w="3120"/>
            <w:shd w:fill="F4F6F9"/>
            <w:vAlign w:val="center"/>
          </w:tcPr>
          <w:p>
            <w:pPr>
              <w:spacing w:before="80" w:after="80"/>
              <w:jc w:val="left"/>
            </w:pPr>
            <w:r/>
            <w:r>
              <w:rPr>
                <w:rFonts w:ascii="Calibri" w:hAnsi="Calibri"/>
                <w:color w:val="333333"/>
                <w:sz w:val="19"/>
              </w:rPr>
              <w:t>INTEGER</w:t>
            </w:r>
          </w:p>
        </w:tc>
        <w:tc>
          <w:tcPr>
            <w:tcW w:type="dxa" w:w="3120"/>
            <w:shd w:fill="F4F6F9"/>
            <w:vAlign w:val="center"/>
          </w:tcPr>
          <w:p>
            <w:pPr>
              <w:spacing w:before="80" w:after="80"/>
              <w:jc w:val="left"/>
            </w:pPr>
            <w:r/>
            <w:r>
              <w:rPr>
                <w:rFonts w:ascii="Calibri" w:hAnsi="Calibri"/>
                <w:color w:val="333333"/>
                <w:sz w:val="19"/>
              </w:rPr>
              <w:t>Foreign Key referencing cities(id)</w:t>
            </w:r>
          </w:p>
        </w:tc>
      </w:tr>
      <w:tr>
        <w:trPr>
          <w:cantSplit/>
        </w:trPr>
        <w:tc>
          <w:tcPr>
            <w:tcW w:type="dxa" w:w="3120"/>
            <w:vAlign w:val="center"/>
          </w:tcPr>
          <w:p>
            <w:pPr>
              <w:spacing w:before="80" w:after="80"/>
              <w:jc w:val="left"/>
            </w:pPr>
            <w:r/>
            <w:r>
              <w:rPr>
                <w:rFonts w:ascii="Calibri" w:hAnsi="Calibri"/>
                <w:color w:val="333333"/>
                <w:sz w:val="19"/>
              </w:rPr>
              <w:t>month_num</w:t>
            </w:r>
          </w:p>
        </w:tc>
        <w:tc>
          <w:tcPr>
            <w:tcW w:type="dxa" w:w="3120"/>
            <w:vAlign w:val="center"/>
          </w:tcPr>
          <w:p>
            <w:pPr>
              <w:spacing w:before="80" w:after="80"/>
              <w:jc w:val="left"/>
            </w:pPr>
            <w:r/>
            <w:r>
              <w:rPr>
                <w:rFonts w:ascii="Calibri" w:hAnsi="Calibri"/>
                <w:color w:val="333333"/>
                <w:sz w:val="19"/>
              </w:rPr>
              <w:t>INTEGER</w:t>
            </w:r>
          </w:p>
        </w:tc>
        <w:tc>
          <w:tcPr>
            <w:tcW w:type="dxa" w:w="3120"/>
            <w:vAlign w:val="center"/>
          </w:tcPr>
          <w:p>
            <w:pPr>
              <w:spacing w:before="80" w:after="80"/>
              <w:jc w:val="left"/>
            </w:pPr>
            <w:r/>
            <w:r>
              <w:rPr>
                <w:rFonts w:ascii="Calibri" w:hAnsi="Calibri"/>
                <w:color w:val="333333"/>
                <w:sz w:val="19"/>
              </w:rPr>
              <w:t>Month number (1 = January, 12 = December)</w:t>
            </w:r>
          </w:p>
        </w:tc>
      </w:tr>
      <w:tr>
        <w:trPr>
          <w:cantSplit/>
        </w:trPr>
        <w:tc>
          <w:tcPr>
            <w:tcW w:type="dxa" w:w="3120"/>
            <w:shd w:fill="F4F6F9"/>
            <w:vAlign w:val="center"/>
          </w:tcPr>
          <w:p>
            <w:pPr>
              <w:spacing w:before="80" w:after="80"/>
              <w:jc w:val="left"/>
            </w:pPr>
            <w:r/>
            <w:r>
              <w:rPr>
                <w:rFonts w:ascii="Calibri" w:hAnsi="Calibri"/>
                <w:color w:val="333333"/>
                <w:sz w:val="19"/>
              </w:rPr>
              <w:t>month_name</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Full name of the month (e.g., January)</w:t>
            </w:r>
          </w:p>
        </w:tc>
      </w:tr>
      <w:tr>
        <w:trPr>
          <w:cantSplit/>
        </w:trPr>
        <w:tc>
          <w:tcPr>
            <w:tcW w:type="dxa" w:w="3120"/>
            <w:vAlign w:val="center"/>
          </w:tcPr>
          <w:p>
            <w:pPr>
              <w:spacing w:before="80" w:after="80"/>
              <w:jc w:val="left"/>
            </w:pPr>
            <w:r/>
            <w:r>
              <w:rPr>
                <w:rFonts w:ascii="Calibri" w:hAnsi="Calibri"/>
                <w:color w:val="333333"/>
                <w:sz w:val="19"/>
              </w:rPr>
              <w:t>avg_temp</w:t>
            </w:r>
          </w:p>
        </w:tc>
        <w:tc>
          <w:tcPr>
            <w:tcW w:type="dxa" w:w="3120"/>
            <w:vAlign w:val="center"/>
          </w:tcPr>
          <w:p>
            <w:pPr>
              <w:spacing w:before="80" w:after="80"/>
              <w:jc w:val="left"/>
            </w:pPr>
            <w:r/>
            <w:r>
              <w:rPr>
                <w:rFonts w:ascii="Calibri" w:hAnsi="Calibri"/>
                <w:color w:val="333333"/>
                <w:sz w:val="19"/>
              </w:rPr>
              <w:t>REAL</w:t>
            </w:r>
          </w:p>
        </w:tc>
        <w:tc>
          <w:tcPr>
            <w:tcW w:type="dxa" w:w="3120"/>
            <w:vAlign w:val="center"/>
          </w:tcPr>
          <w:p>
            <w:pPr>
              <w:spacing w:before="80" w:after="80"/>
              <w:jc w:val="left"/>
            </w:pPr>
            <w:r/>
            <w:r>
              <w:rPr>
                <w:rFonts w:ascii="Calibri" w:hAnsi="Calibri"/>
                <w:color w:val="333333"/>
                <w:sz w:val="19"/>
              </w:rPr>
              <w:t>Average monthly temperature in degrees Celsius</w:t>
            </w:r>
          </w:p>
        </w:tc>
      </w:tr>
      <w:tr>
        <w:trPr>
          <w:cantSplit/>
        </w:trPr>
        <w:tc>
          <w:tcPr>
            <w:tcW w:type="dxa" w:w="3120"/>
            <w:shd w:fill="F4F6F9"/>
            <w:vAlign w:val="center"/>
          </w:tcPr>
          <w:p>
            <w:pPr>
              <w:spacing w:before="80" w:after="80"/>
              <w:jc w:val="left"/>
            </w:pPr>
            <w:r/>
            <w:r>
              <w:rPr>
                <w:rFonts w:ascii="Calibri" w:hAnsi="Calibri"/>
                <w:color w:val="333333"/>
                <w:sz w:val="19"/>
              </w:rPr>
              <w:t>rainfall</w:t>
            </w:r>
          </w:p>
        </w:tc>
        <w:tc>
          <w:tcPr>
            <w:tcW w:type="dxa" w:w="3120"/>
            <w:shd w:fill="F4F6F9"/>
            <w:vAlign w:val="center"/>
          </w:tcPr>
          <w:p>
            <w:pPr>
              <w:spacing w:before="80" w:after="80"/>
              <w:jc w:val="left"/>
            </w:pPr>
            <w:r/>
            <w:r>
              <w:rPr>
                <w:rFonts w:ascii="Calibri" w:hAnsi="Calibri"/>
                <w:color w:val="333333"/>
                <w:sz w:val="19"/>
              </w:rPr>
              <w:t>REAL</w:t>
            </w:r>
          </w:p>
        </w:tc>
        <w:tc>
          <w:tcPr>
            <w:tcW w:type="dxa" w:w="3120"/>
            <w:shd w:fill="F4F6F9"/>
            <w:vAlign w:val="center"/>
          </w:tcPr>
          <w:p>
            <w:pPr>
              <w:spacing w:before="80" w:after="80"/>
              <w:jc w:val="left"/>
            </w:pPr>
            <w:r/>
            <w:r>
              <w:rPr>
                <w:rFonts w:ascii="Calibri" w:hAnsi="Calibri"/>
                <w:color w:val="333333"/>
                <w:sz w:val="19"/>
              </w:rPr>
              <w:t>Average monthly rainfall in millimeters</w:t>
            </w:r>
          </w:p>
        </w:tc>
      </w:tr>
      <w:tr>
        <w:trPr>
          <w:cantSplit/>
        </w:trPr>
        <w:tc>
          <w:tcPr>
            <w:tcW w:type="dxa" w:w="3120"/>
            <w:vAlign w:val="center"/>
          </w:tcPr>
          <w:p>
            <w:pPr>
              <w:spacing w:before="80" w:after="80"/>
              <w:jc w:val="left"/>
            </w:pPr>
            <w:r/>
            <w:r>
              <w:rPr>
                <w:rFonts w:ascii="Calibri" w:hAnsi="Calibri"/>
                <w:color w:val="333333"/>
                <w:sz w:val="19"/>
              </w:rPr>
              <w:t>description</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General weather description (e.g., Hot &amp; Humid)</w:t>
            </w:r>
          </w:p>
        </w:tc>
      </w:tr>
    </w:tbl>
    <w:p>
      <w:r>
        <w:br w:type="page"/>
      </w:r>
    </w:p>
    <w:p>
      <w:pPr>
        <w:pStyle w:val="Heading1"/>
        <w:keepNext/>
        <w:spacing w:before="480" w:after="240"/>
      </w:pPr>
      <w:r>
        <w:rPr>
          <w:rFonts w:ascii="Arial" w:hAnsi="Arial"/>
          <w:b/>
          <w:color w:val="1B365D"/>
          <w:sz w:val="36"/>
        </w:rPr>
        <w:t>5. Modules Description</w:t>
      </w:r>
    </w:p>
    <w:p>
      <w:pPr>
        <w:pStyle w:val="Heading2"/>
        <w:keepNext/>
        <w:spacing w:before="240" w:after="120"/>
      </w:pPr>
      <w:r>
        <w:rPr>
          <w:rFonts w:ascii="Arial" w:hAnsi="Arial"/>
          <w:b/>
          <w:color w:val="708090"/>
          <w:sz w:val="28"/>
        </w:rPr>
        <w:t>5.1 Home Dashboard &amp; Search</w:t>
      </w:r>
    </w:p>
    <w:p>
      <w:pPr>
        <w:spacing w:after="120" w:line="276" w:lineRule="auto"/>
      </w:pPr>
      <w:r>
        <w:rPr>
          <w:rFonts w:ascii="Calibri" w:hAnsi="Calibri"/>
          <w:b w:val="0"/>
          <w:i w:val="0"/>
          <w:color w:val="333333"/>
          <w:sz w:val="22"/>
        </w:rPr>
        <w:t>The Home Dashboard serves as the primary landing page. It features a modern hero header and showcases featured destination cards (such as Hyderabad, Singapore, and Tokyo). A global search bar allows users to type queries like 'shrine', 'biryani', or country/city names. The search engine queries multiple columns across both countries and cities tables, returning matching destinations with direct links to their profiles. A sidebar dropdown allows users to select an active country and city, which sets the global context across the application.</w:t>
      </w:r>
    </w:p>
    <w:p>
      <w:pPr>
        <w:pStyle w:val="Heading2"/>
        <w:keepNext/>
        <w:spacing w:before="240" w:after="120"/>
      </w:pPr>
      <w:r>
        <w:rPr>
          <w:rFonts w:ascii="Arial" w:hAnsi="Arial"/>
          <w:b/>
          <w:color w:val="708090"/>
          <w:sz w:val="28"/>
        </w:rPr>
        <w:t>5.2 Country Information Guide</w:t>
      </w:r>
    </w:p>
    <w:p>
      <w:pPr>
        <w:spacing w:after="120" w:line="276" w:lineRule="auto"/>
      </w:pPr>
      <w:r>
        <w:rPr>
          <w:rFonts w:ascii="Calibri" w:hAnsi="Calibri"/>
          <w:b w:val="0"/>
          <w:i w:val="0"/>
          <w:color w:val="333333"/>
          <w:sz w:val="22"/>
        </w:rPr>
        <w:t>The Country Guide provides regulatory, legal, and cultural information. It displays a profile summary including the capital, currency, languages, timezone, and local emergency contact numbers. A key feature is the Pre-departure Checklist, which lists visa requirements and essential travel items. The module also contains a 'Rules &amp; Etiquette' section detailing critical local laws (e.g., bans on chewing gum in Singapore or traffic regulations in Japan) and cultural dos and don'ts to ensure respectful travel.</w:t>
      </w:r>
    </w:p>
    <w:p>
      <w:pPr>
        <w:pStyle w:val="Heading2"/>
        <w:keepNext/>
        <w:spacing w:before="240" w:after="120"/>
      </w:pPr>
      <w:r>
        <w:rPr>
          <w:rFonts w:ascii="Arial" w:hAnsi="Arial"/>
          <w:b/>
          <w:color w:val="708090"/>
          <w:sz w:val="28"/>
        </w:rPr>
        <w:t>5.3 City Explorer</w:t>
      </w:r>
    </w:p>
    <w:p>
      <w:pPr>
        <w:spacing w:after="120" w:line="276" w:lineRule="auto"/>
      </w:pPr>
      <w:r>
        <w:rPr>
          <w:rFonts w:ascii="Calibri" w:hAnsi="Calibri"/>
          <w:b w:val="0"/>
          <w:i w:val="0"/>
          <w:color w:val="333333"/>
          <w:sz w:val="22"/>
        </w:rPr>
        <w:t>The City Explorer offers localized tourist recommendations. It is divided into four sections: (1) Sightseeing &amp; Attractions: displays popular spots, their star ratings, and the best time of day to visit; (2) Stays &amp; Accommodations: lists hotels categorized into Budget, Mid-range, and Luxury tiers with estimated prices; (3) Cuisines &amp; Dining: showcases traditional vegetarian and non-vegetarian dishes; (4) Transit Guidelines: provides local transportation details and airport transfer options.</w:t>
      </w:r>
    </w:p>
    <w:p>
      <w:pPr>
        <w:pStyle w:val="Heading2"/>
        <w:keepNext/>
        <w:spacing w:before="240" w:after="120"/>
      </w:pPr>
      <w:r>
        <w:rPr>
          <w:rFonts w:ascii="Arial" w:hAnsi="Arial"/>
          <w:b/>
          <w:color w:val="708090"/>
          <w:sz w:val="28"/>
        </w:rPr>
        <w:t>5.4 Smart Travel Itinerary Planner</w:t>
      </w:r>
    </w:p>
    <w:p>
      <w:pPr>
        <w:spacing w:after="120" w:line="276" w:lineRule="auto"/>
      </w:pPr>
      <w:r>
        <w:rPr>
          <w:rFonts w:ascii="Calibri" w:hAnsi="Calibri"/>
          <w:b w:val="0"/>
          <w:i w:val="0"/>
          <w:color w:val="333333"/>
          <w:sz w:val="22"/>
        </w:rPr>
        <w:t>The Itinerary Planner allows users to customize their travel schedules. Users select a trip duration (1-7 days) and a budget level (Economy, Mid-range, Luxury). The system dynamically generates a day-by-day timeline featuring morning, lunch, afternoon, and evening activities. Simultaneously, it renders an interactive Plotly Pie Chart representing the cost allocation across accommodation, dining, transit, and shopping, accompanied by an itemized budget table. Registered users can save these itineraries to their profile.</w:t>
      </w:r>
    </w:p>
    <w:p>
      <w:pPr>
        <w:pStyle w:val="Heading2"/>
        <w:keepNext/>
        <w:spacing w:before="240" w:after="120"/>
      </w:pPr>
      <w:r>
        <w:rPr>
          <w:rFonts w:ascii="Arial" w:hAnsi="Arial"/>
          <w:b/>
          <w:color w:val="708090"/>
          <w:sz w:val="28"/>
        </w:rPr>
        <w:t>5.5 AI Travel Assistant Chatbot</w:t>
      </w:r>
    </w:p>
    <w:p>
      <w:pPr>
        <w:spacing w:after="120" w:line="276" w:lineRule="auto"/>
      </w:pPr>
      <w:r>
        <w:rPr>
          <w:rFonts w:ascii="Calibri" w:hAnsi="Calibri"/>
          <w:b w:val="0"/>
          <w:i w:val="0"/>
          <w:color w:val="333333"/>
          <w:sz w:val="22"/>
        </w:rPr>
        <w:t>The AI Chatbot provides real-time conversational assistance. It operates in two modes: (1) Agent Kit Mode: if a Gemini API key is configured, it utilizes the Google Agent Development Kit to run an autonomous agent that calls database query tools; (2) Offline Mode: if the API key is absent, it falls back to a local rule-based keyword matching parser. The chatbot is context-aware: if a user asks a general question like 'where should I stay?', the bot automatically retrieves the active country or city selected in the sidebar session state.</w:t>
      </w:r>
    </w:p>
    <w:p>
      <w:pPr>
        <w:pStyle w:val="Heading2"/>
        <w:keepNext/>
        <w:spacing w:before="240" w:after="120"/>
      </w:pPr>
      <w:r>
        <w:rPr>
          <w:rFonts w:ascii="Arial" w:hAnsi="Arial"/>
          <w:b/>
          <w:color w:val="708090"/>
          <w:sz w:val="28"/>
        </w:rPr>
        <w:t>5.6 User Authentication &amp; Profile</w:t>
      </w:r>
    </w:p>
    <w:p>
      <w:pPr>
        <w:spacing w:after="120" w:line="276" w:lineRule="auto"/>
      </w:pPr>
      <w:r>
        <w:rPr>
          <w:rFonts w:ascii="Calibri" w:hAnsi="Calibri"/>
          <w:b w:val="0"/>
          <w:i w:val="0"/>
          <w:color w:val="333333"/>
          <w:sz w:val="22"/>
        </w:rPr>
        <w:t>The Authentication module manages user accounts. Users can register, log in, and secure their sessions using a 'Remember Me' token. The system generates a JWT-like token using HMAC-SHA256 and hashes passwords locally using SHA-256 with a static salt. Once logged in, users can edit their profile details, view dashboard analytics (total trips planned, countries explored, and AI usage stats), view their search history, and access saved itineraries.</w:t>
      </w:r>
    </w:p>
    <w:p>
      <w:r>
        <w:br w:type="page"/>
      </w:r>
    </w:p>
    <w:p>
      <w:pPr>
        <w:pStyle w:val="Heading1"/>
        <w:keepNext/>
        <w:spacing w:before="480" w:after="240"/>
      </w:pPr>
      <w:r>
        <w:rPr>
          <w:rFonts w:ascii="Arial" w:hAnsi="Arial"/>
          <w:b/>
          <w:color w:val="1B365D"/>
          <w:sz w:val="36"/>
        </w:rPr>
        <w:t>6. Implementation Details</w:t>
      </w:r>
    </w:p>
    <w:p>
      <w:pPr>
        <w:pStyle w:val="Heading2"/>
        <w:keepNext/>
        <w:spacing w:before="240" w:after="120"/>
      </w:pPr>
      <w:r>
        <w:rPr>
          <w:rFonts w:ascii="Arial" w:hAnsi="Arial"/>
          <w:b/>
          <w:color w:val="708090"/>
          <w:sz w:val="28"/>
        </w:rPr>
        <w:t>6.1 Key Code Structure</w:t>
      </w:r>
    </w:p>
    <w:p>
      <w:pPr>
        <w:spacing w:after="120" w:line="276" w:lineRule="auto"/>
      </w:pPr>
      <w:r>
        <w:rPr>
          <w:rFonts w:ascii="Calibri" w:hAnsi="Calibri"/>
          <w:b w:val="0"/>
          <w:i w:val="0"/>
          <w:color w:val="333333"/>
          <w:sz w:val="22"/>
        </w:rPr>
        <w:t>The codebase is structured to enforce separation of concerns. The entry point is app.py, which configures the multi-page router. View components are stored in the pages/ directory, database operations are defined in utils/database.py, cryptographic functions are in utils/auth_utils.py, and global CSS injections are managed by utils/styles.py. Internationalization (i18n) is handled by utils/i18n.py, which stores translation mappings for English, Hindi, and Telugu UI elements.</w:t>
      </w:r>
    </w:p>
    <w:p>
      <w:pPr>
        <w:pStyle w:val="Heading2"/>
        <w:keepNext/>
        <w:spacing w:before="240" w:after="120"/>
      </w:pPr>
      <w:r>
        <w:rPr>
          <w:rFonts w:ascii="Arial" w:hAnsi="Arial"/>
          <w:b/>
          <w:color w:val="708090"/>
          <w:sz w:val="28"/>
        </w:rPr>
        <w:t>6.2 Main Entry and Navigation</w:t>
      </w:r>
    </w:p>
    <w:p>
      <w:pPr>
        <w:spacing w:after="120" w:line="276" w:lineRule="auto"/>
      </w:pPr>
      <w:r>
        <w:rPr>
          <w:rFonts w:ascii="Calibri" w:hAnsi="Calibri"/>
          <w:b w:val="0"/>
          <w:i w:val="0"/>
          <w:color w:val="333333"/>
          <w:sz w:val="22"/>
        </w:rPr>
        <w:t>The navigation and routing are implemented using Streamlit's st.Page and st.navigation APIs. The sidebar dynamically updates the available pages based on the user's login status. If a user is logged in, their profile, travel history, and saved trips are added under an 'Account' group, and their name, email, and profile picture are displayed in a styled header card. If the user is a guest, an 'Auth' page is displayed instead.</w:t>
      </w:r>
    </w:p>
    <w:p>
      <w:pPr>
        <w:pStyle w:val="Heading2"/>
        <w:keepNext/>
        <w:spacing w:before="240" w:after="120"/>
      </w:pPr>
      <w:r>
        <w:rPr>
          <w:rFonts w:ascii="Arial" w:hAnsi="Arial"/>
          <w:b/>
          <w:color w:val="708090"/>
          <w:sz w:val="28"/>
        </w:rPr>
        <w:t>6.3 JWT Authentication and Session Management</w:t>
      </w:r>
    </w:p>
    <w:p>
      <w:pPr>
        <w:spacing w:after="120" w:line="276" w:lineRule="auto"/>
      </w:pPr>
      <w:r>
        <w:rPr>
          <w:rFonts w:ascii="Calibri" w:hAnsi="Calibri"/>
          <w:b w:val="0"/>
          <w:i w:val="0"/>
          <w:color w:val="333333"/>
          <w:sz w:val="22"/>
        </w:rPr>
        <w:t>Password security is implemented using SHA-256 hashing with a static salt to prevent rainbow table attacks. Session persistence is achieved by generating a signed JWT-like token containing the user's ID, name, email, and an expiration timestamp. The token is signed using HMAC-SHA256 with a secret key. When the application starts, it checks the session state for a 'remember_me_token'. If present and valid, it decodes the token and automatically logs the user in, restoring their session without requiring re-authentication.</w:t>
      </w:r>
    </w:p>
    <w:p>
      <w:r>
        <w:br w:type="page"/>
      </w:r>
    </w:p>
    <w:p>
      <w:pPr>
        <w:pStyle w:val="Heading1"/>
        <w:keepNext/>
        <w:spacing w:before="480" w:after="240"/>
      </w:pPr>
      <w:r>
        <w:rPr>
          <w:rFonts w:ascii="Arial" w:hAnsi="Arial"/>
          <w:b/>
          <w:color w:val="1B365D"/>
          <w:sz w:val="36"/>
        </w:rPr>
        <w:t>7. Algorithms &amp; AI Integration</w:t>
      </w:r>
    </w:p>
    <w:p>
      <w:pPr>
        <w:pStyle w:val="Heading2"/>
        <w:keepNext/>
        <w:spacing w:before="240" w:after="120"/>
      </w:pPr>
      <w:r>
        <w:rPr>
          <w:rFonts w:ascii="Arial" w:hAnsi="Arial"/>
          <w:b/>
          <w:color w:val="708090"/>
          <w:sz w:val="28"/>
        </w:rPr>
        <w:t>7.1 Autonomous AI Agent (Google ADK)</w:t>
      </w:r>
    </w:p>
    <w:p>
      <w:pPr>
        <w:spacing w:after="120" w:line="276" w:lineRule="auto"/>
      </w:pPr>
      <w:r>
        <w:rPr>
          <w:rFonts w:ascii="Calibri" w:hAnsi="Calibri"/>
          <w:b w:val="0"/>
          <w:i w:val="0"/>
          <w:color w:val="333333"/>
          <w:sz w:val="22"/>
        </w:rPr>
        <w:t>The AI Travel Assistant integrates the Google Agent Development Kit (google-adk) and the gemini-2.5-flash model. The agent is defined with a natural language instruction set and is equipped with three python functions registered as tools: get_country_info, get_city_info, and search_destinations. When the user submits a chat query, the Agent Runner analyzes the request and autonomously decides which tool to execute, parses the tool's output, and formats a coherent markdown response.</w:t>
      </w:r>
    </w:p>
    <w:p>
      <w:pPr>
        <w:spacing w:before="120" w:after="240"/>
      </w:pPr>
      <w:r>
        <w:rPr>
          <w:rFonts w:ascii="Courier New" w:hAnsi="Courier New"/>
          <w:color w:val="1B365D"/>
          <w:sz w:val="18"/>
        </w:rPr>
        <w:t>travel_agent = Agent(</w:t>
        <w:br/>
        <w:t xml:space="preserve">    name="travel_mate_agent",</w:t>
        <w:br/>
        <w:t xml:space="preserve">    model="gemini-2.5-flash",</w:t>
        <w:br/>
        <w:t xml:space="preserve">    instruction="You are TravelMate AI. Use the database tools provided (get_country_info, get_city_info, search_destinations) to answer user queries. If the query does not mention a location, refer to the Active Context in the system message.",</w:t>
        <w:br/>
        <w:t xml:space="preserve">    tools=[get_country_info, get_city_info, search_destinations]</w:t>
        <w:br/>
        <w:t>)</w:t>
      </w:r>
    </w:p>
    <w:p>
      <w:pPr>
        <w:pStyle w:val="Heading2"/>
        <w:keepNext/>
        <w:spacing w:before="240" w:after="120"/>
      </w:pPr>
      <w:r>
        <w:rPr>
          <w:rFonts w:ascii="Arial" w:hAnsi="Arial"/>
          <w:b/>
          <w:color w:val="708090"/>
          <w:sz w:val="28"/>
        </w:rPr>
        <w:t>7.2 Rule-Based Context-Aware Fallback</w:t>
      </w:r>
    </w:p>
    <w:p>
      <w:pPr>
        <w:spacing w:after="120" w:line="276" w:lineRule="auto"/>
      </w:pPr>
      <w:r>
        <w:rPr>
          <w:rFonts w:ascii="Calibri" w:hAnsi="Calibri"/>
          <w:b w:val="0"/>
          <w:i w:val="0"/>
          <w:color w:val="333333"/>
          <w:sz w:val="22"/>
        </w:rPr>
        <w:t>To ensure the application remains functional offline or when an API key is not configured, a local rule-based fallback algorithm is implemented in pages/chatbot.py. The algorithm operates as follows:</w:t>
      </w:r>
    </w:p>
    <w:p>
      <w:pPr>
        <w:pStyle w:val="ListBullet"/>
        <w:spacing w:after="80" w:line="276" w:lineRule="auto"/>
      </w:pPr>
      <w:r>
        <w:rPr>
          <w:rFonts w:ascii="Calibri" w:hAnsi="Calibri"/>
          <w:b/>
          <w:color w:val="333333"/>
          <w:sz w:val="22"/>
        </w:rPr>
        <w:t xml:space="preserve">1. Tokenization &amp; Normalization: </w:t>
      </w:r>
      <w:r>
        <w:rPr>
          <w:rFonts w:ascii="Calibri" w:hAnsi="Calibri"/>
          <w:color w:val="333333"/>
          <w:sz w:val="22"/>
        </w:rPr>
        <w:t>The user's query is normalized (converted to English using i18n helpers) and tokenized into lowercase words.</w:t>
      </w:r>
    </w:p>
    <w:p>
      <w:pPr>
        <w:pStyle w:val="ListBullet"/>
        <w:spacing w:after="80" w:line="276" w:lineRule="auto"/>
      </w:pPr>
      <w:r>
        <w:rPr>
          <w:rFonts w:ascii="Calibri" w:hAnsi="Calibri"/>
          <w:b/>
          <w:color w:val="333333"/>
          <w:sz w:val="22"/>
        </w:rPr>
        <w:t xml:space="preserve">2. Entity Recognition: </w:t>
      </w:r>
      <w:r>
        <w:rPr>
          <w:rFonts w:ascii="Calibri" w:hAnsi="Calibri"/>
          <w:color w:val="333333"/>
          <w:sz w:val="22"/>
        </w:rPr>
        <w:t>The tokens are matched against country and city names in the database. If a match is found, that entity is set as the target. If no match is found, the system retrieves the active country/city from the UI session state (context fallback).</w:t>
      </w:r>
    </w:p>
    <w:p>
      <w:pPr>
        <w:pStyle w:val="ListBullet"/>
        <w:spacing w:after="80" w:line="276" w:lineRule="auto"/>
      </w:pPr>
      <w:r>
        <w:rPr>
          <w:rFonts w:ascii="Calibri" w:hAnsi="Calibri"/>
          <w:b/>
          <w:color w:val="333333"/>
          <w:sz w:val="22"/>
        </w:rPr>
        <w:t xml:space="preserve">3. Topic Detection: </w:t>
      </w:r>
      <w:r>
        <w:rPr>
          <w:rFonts w:ascii="Calibri" w:hAnsi="Calibri"/>
          <w:color w:val="333333"/>
          <w:sz w:val="22"/>
        </w:rPr>
        <w:t>The query is checked for specific keyword sets. For example, keywords like 'food', 'cuisine', or 'biryani' trigger the 'Food' topic; 'rules', 'law', or 'chewing gum' trigger the 'Rules' topic; 'hotel' or 'stay' trigger the 'Accommodations' topic.</w:t>
      </w:r>
    </w:p>
    <w:p>
      <w:pPr>
        <w:pStyle w:val="ListBullet"/>
        <w:spacing w:after="80" w:line="276" w:lineRule="auto"/>
      </w:pPr>
      <w:r>
        <w:rPr>
          <w:rFonts w:ascii="Calibri" w:hAnsi="Calibri"/>
          <w:b/>
          <w:color w:val="333333"/>
          <w:sz w:val="22"/>
        </w:rPr>
        <w:t xml:space="preserve">4. Database Querying &amp; Formatting: </w:t>
      </w:r>
      <w:r>
        <w:rPr>
          <w:rFonts w:ascii="Calibri" w:hAnsi="Calibri"/>
          <w:color w:val="333333"/>
          <w:sz w:val="22"/>
        </w:rPr>
        <w:t>Based on the detected topic and target entity, the system executes the corresponding SQL query, parses the JSON payload (if applicable, such as food_info or tourist_places), and formats a structured response in the user's selected language.</w:t>
      </w:r>
    </w:p>
    <w:p>
      <w:r>
        <w:br w:type="page"/>
      </w:r>
    </w:p>
    <w:p>
      <w:pPr>
        <w:pStyle w:val="Heading1"/>
        <w:keepNext/>
        <w:spacing w:before="480" w:after="240"/>
      </w:pPr>
      <w:r>
        <w:rPr>
          <w:rFonts w:ascii="Arial" w:hAnsi="Arial"/>
          <w:b/>
          <w:color w:val="1B365D"/>
          <w:sz w:val="36"/>
        </w:rPr>
        <w:t>8. Application Interface Screenshots</w:t>
      </w:r>
    </w:p>
    <w:p>
      <w:pPr>
        <w:spacing w:after="120" w:line="276" w:lineRule="auto"/>
      </w:pPr>
      <w:r>
        <w:rPr>
          <w:rFonts w:ascii="Calibri" w:hAnsi="Calibri"/>
          <w:b w:val="0"/>
          <w:i w:val="0"/>
          <w:color w:val="333333"/>
          <w:sz w:val="22"/>
        </w:rPr>
        <w:t>This section contains screenshots of the working TravelMate AI application, demonstrating its user interface, multi-page layout, and features.</w:t>
      </w:r>
    </w:p>
    <w:p>
      <w:pPr>
        <w:spacing w:before="240" w:after="80"/>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travelmate_banner.png"/>
                    <pic:cNvPicPr/>
                  </pic:nvPicPr>
                  <pic:blipFill>
                    <a:blip r:embed="rId9"/>
                    <a:stretch>
                      <a:fillRect/>
                    </a:stretch>
                  </pic:blipFill>
                  <pic:spPr>
                    <a:xfrm>
                      <a:off x="0" y="0"/>
                      <a:ext cx="4572000" cy="4572000"/>
                    </a:xfrm>
                    <a:prstGeom prst="rect"/>
                  </pic:spPr>
                </pic:pic>
              </a:graphicData>
            </a:graphic>
          </wp:inline>
        </w:drawing>
      </w:r>
    </w:p>
    <w:p>
      <w:pPr>
        <w:keepNext w:val="0"/>
        <w:spacing w:after="240"/>
        <w:jc w:val="center"/>
      </w:pPr>
      <w:r>
        <w:rPr>
          <w:rFonts w:ascii="Calibri" w:hAnsi="Calibri"/>
          <w:i/>
          <w:color w:val="708090"/>
          <w:sz w:val="19"/>
        </w:rPr>
        <w:t>Figure 1: TravelMate AI Application Banner and Branding</w:t>
      </w:r>
    </w:p>
    <w:p>
      <w:pPr>
        <w:spacing w:after="120" w:line="276" w:lineRule="auto"/>
      </w:pPr>
      <w:r>
        <w:rPr>
          <w:rFonts w:ascii="Calibri" w:hAnsi="Calibri"/>
          <w:b w:val="0"/>
          <w:i w:val="0"/>
          <w:color w:val="333333"/>
          <w:sz w:val="22"/>
        </w:rPr>
        <w:t>Figure 1 shows the branding banner for TravelMate AI. The design features a modern, clean aesthetic with the slogan 'Smart Travel Companion'. It is used at the top of the Home page and on the cover page to establish a premium visual identity.</w:t>
      </w:r>
    </w:p>
    <w:p>
      <w:pPr>
        <w:spacing w:before="240" w:after="80"/>
        <w:jc w:val="center"/>
      </w:pPr>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hyderabad_city.png"/>
                    <pic:cNvPicPr/>
                  </pic:nvPicPr>
                  <pic:blipFill>
                    <a:blip r:embed="rId12"/>
                    <a:stretch>
                      <a:fillRect/>
                    </a:stretch>
                  </pic:blipFill>
                  <pic:spPr>
                    <a:xfrm>
                      <a:off x="0" y="0"/>
                      <a:ext cx="4572000" cy="4572000"/>
                    </a:xfrm>
                    <a:prstGeom prst="rect"/>
                  </pic:spPr>
                </pic:pic>
              </a:graphicData>
            </a:graphic>
          </wp:inline>
        </w:drawing>
      </w:r>
    </w:p>
    <w:p>
      <w:pPr>
        <w:keepNext w:val="0"/>
        <w:spacing w:after="240"/>
        <w:jc w:val="center"/>
      </w:pPr>
      <w:r>
        <w:rPr>
          <w:rFonts w:ascii="Calibri" w:hAnsi="Calibri"/>
          <w:i/>
          <w:color w:val="708090"/>
          <w:sz w:val="19"/>
        </w:rPr>
        <w:t>Figure 2: City Explorer - Hyderabad Page</w:t>
      </w:r>
    </w:p>
    <w:p>
      <w:pPr>
        <w:spacing w:after="120" w:line="276" w:lineRule="auto"/>
      </w:pPr>
      <w:r>
        <w:rPr>
          <w:rFonts w:ascii="Calibri" w:hAnsi="Calibri"/>
          <w:b w:val="0"/>
          <w:i w:val="0"/>
          <w:color w:val="333333"/>
          <w:sz w:val="22"/>
        </w:rPr>
        <w:t>Figure 2 illustrates the City Explorer page when 'Hyderabad' is selected. The interface displays detailed local profiles including sightseeing spots (such as Charminar and Golconda Fort) with star ratings and recommended times to visit. It also lists local cuisines (e.g., Hyderabadi Biryani, Double ka Meetha) and categorizes accommodations into budget, mid-range, and luxury tiers.</w:t>
      </w:r>
    </w:p>
    <w:p>
      <w:pPr>
        <w:spacing w:before="240" w:after="80"/>
        <w:jc w:val="center"/>
      </w:pPr>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singapore_city.png"/>
                    <pic:cNvPicPr/>
                  </pic:nvPicPr>
                  <pic:blipFill>
                    <a:blip r:embed="rId13"/>
                    <a:stretch>
                      <a:fillRect/>
                    </a:stretch>
                  </pic:blipFill>
                  <pic:spPr>
                    <a:xfrm>
                      <a:off x="0" y="0"/>
                      <a:ext cx="4572000" cy="4572000"/>
                    </a:xfrm>
                    <a:prstGeom prst="rect"/>
                  </pic:spPr>
                </pic:pic>
              </a:graphicData>
            </a:graphic>
          </wp:inline>
        </w:drawing>
      </w:r>
    </w:p>
    <w:p>
      <w:pPr>
        <w:keepNext w:val="0"/>
        <w:spacing w:after="240"/>
        <w:jc w:val="center"/>
      </w:pPr>
      <w:r>
        <w:rPr>
          <w:rFonts w:ascii="Calibri" w:hAnsi="Calibri"/>
          <w:i/>
          <w:color w:val="708090"/>
          <w:sz w:val="19"/>
        </w:rPr>
        <w:t>Figure 3: City Explorer - Singapore Page</w:t>
      </w:r>
    </w:p>
    <w:p>
      <w:pPr>
        <w:spacing w:after="120" w:line="276" w:lineRule="auto"/>
      </w:pPr>
      <w:r>
        <w:rPr>
          <w:rFonts w:ascii="Calibri" w:hAnsi="Calibri"/>
          <w:b w:val="0"/>
          <w:i w:val="0"/>
          <w:color w:val="333333"/>
          <w:sz w:val="22"/>
        </w:rPr>
        <w:t>Figure 3 shows the City Explorer page for 'Singapore'. This view highlights local transit guidelines, airport details for Changi Airport, and city safety recommendations. It provides international travelers with essential information on navigating the city-state's public transport systems.</w:t>
      </w:r>
    </w:p>
    <w:p>
      <w:pPr>
        <w:spacing w:before="240" w:after="80"/>
        <w:jc w:val="center"/>
      </w:pPr>
      <w:r>
        <w:drawing>
          <wp:inline xmlns:a="http://schemas.openxmlformats.org/drawingml/2006/main" xmlns:pic="http://schemas.openxmlformats.org/drawingml/2006/picture">
            <wp:extent cx="4572000" cy="4572000"/>
            <wp:docPr id="5" name="Picture 5"/>
            <wp:cNvGraphicFramePr>
              <a:graphicFrameLocks noChangeAspect="1"/>
            </wp:cNvGraphicFramePr>
            <a:graphic>
              <a:graphicData uri="http://schemas.openxmlformats.org/drawingml/2006/picture">
                <pic:pic>
                  <pic:nvPicPr>
                    <pic:cNvPr id="0" name="tokyo_city.png"/>
                    <pic:cNvPicPr/>
                  </pic:nvPicPr>
                  <pic:blipFill>
                    <a:blip r:embed="rId14"/>
                    <a:stretch>
                      <a:fillRect/>
                    </a:stretch>
                  </pic:blipFill>
                  <pic:spPr>
                    <a:xfrm>
                      <a:off x="0" y="0"/>
                      <a:ext cx="4572000" cy="4572000"/>
                    </a:xfrm>
                    <a:prstGeom prst="rect"/>
                  </pic:spPr>
                </pic:pic>
              </a:graphicData>
            </a:graphic>
          </wp:inline>
        </w:drawing>
      </w:r>
    </w:p>
    <w:p>
      <w:pPr>
        <w:keepNext w:val="0"/>
        <w:spacing w:after="240"/>
        <w:jc w:val="center"/>
      </w:pPr>
      <w:r>
        <w:rPr>
          <w:rFonts w:ascii="Calibri" w:hAnsi="Calibri"/>
          <w:i/>
          <w:color w:val="708090"/>
          <w:sz w:val="19"/>
        </w:rPr>
        <w:t>Figure 4: City Explorer - Tokyo Page</w:t>
      </w:r>
    </w:p>
    <w:p>
      <w:pPr>
        <w:spacing w:after="120" w:line="276" w:lineRule="auto"/>
      </w:pPr>
      <w:r>
        <w:rPr>
          <w:rFonts w:ascii="Calibri" w:hAnsi="Calibri"/>
          <w:b w:val="0"/>
          <w:i w:val="0"/>
          <w:color w:val="333333"/>
          <w:sz w:val="22"/>
        </w:rPr>
        <w:t>Figure 4 showcases the City Explorer page for 'Tokyo'. It details traditional and modern attractions (such as Senso-ji Temple and Shibuya Crossing), local dining options, and popular shopping areas (like Ginza and Akihabara). The layout uses structured cards and custom CSS styling.</w:t>
      </w:r>
    </w:p>
    <w:p>
      <w:r>
        <w:br w:type="page"/>
      </w:r>
    </w:p>
    <w:p>
      <w:pPr>
        <w:pStyle w:val="Heading1"/>
        <w:keepNext/>
        <w:spacing w:before="480" w:after="240"/>
      </w:pPr>
      <w:r>
        <w:rPr>
          <w:rFonts w:ascii="Arial" w:hAnsi="Arial"/>
          <w:b/>
          <w:color w:val="1B365D"/>
          <w:sz w:val="36"/>
        </w:rPr>
        <w:t>9. Testing &amp; Quality Assurance</w:t>
      </w:r>
    </w:p>
    <w:p>
      <w:pPr>
        <w:pStyle w:val="Heading2"/>
        <w:keepNext/>
        <w:spacing w:before="240" w:after="120"/>
      </w:pPr>
      <w:r>
        <w:rPr>
          <w:rFonts w:ascii="Arial" w:hAnsi="Arial"/>
          <w:b/>
          <w:color w:val="708090"/>
          <w:sz w:val="28"/>
        </w:rPr>
        <w:t>9.1 BDD-style Pytest Suite</w:t>
      </w:r>
    </w:p>
    <w:p>
      <w:pPr>
        <w:spacing w:after="120" w:line="276" w:lineRule="auto"/>
      </w:pPr>
      <w:r>
        <w:rPr>
          <w:rFonts w:ascii="Calibri" w:hAnsi="Calibri"/>
          <w:b w:val="0"/>
          <w:i w:val="0"/>
          <w:color w:val="333333"/>
          <w:sz w:val="22"/>
        </w:rPr>
        <w:t>The project implements a BDD-style (Behavior Driven Development) unit test suite using Pytest. The tests are organized into modules verifying specific components of the system. Mocking is utilized for database connections and API calls to ensure independent, fast test execution. The table below lists the test suites and the behaviors they verify:</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Test Suite File</w:t>
            </w:r>
          </w:p>
        </w:tc>
        <w:tc>
          <w:tcPr>
            <w:tcW w:type="dxa" w:w="3120"/>
            <w:shd w:fill="1B365D"/>
            <w:vAlign w:val="center"/>
          </w:tcPr>
          <w:p>
            <w:pPr>
              <w:spacing w:before="120" w:after="120"/>
              <w:jc w:val="left"/>
            </w:pPr>
            <w:r/>
            <w:r>
              <w:rPr>
                <w:rFonts w:ascii="Arial" w:hAnsi="Arial"/>
                <w:b/>
                <w:color w:val="FFFFFF"/>
                <w:sz w:val="20"/>
              </w:rPr>
              <w:t>Scope of Verification</w:t>
            </w:r>
          </w:p>
        </w:tc>
        <w:tc>
          <w:tcPr>
            <w:tcW w:type="dxa" w:w="3120"/>
            <w:shd w:fill="1B365D"/>
            <w:vAlign w:val="center"/>
          </w:tcPr>
          <w:p>
            <w:pPr>
              <w:spacing w:before="120" w:after="120"/>
              <w:jc w:val="left"/>
            </w:pPr>
            <w:r/>
            <w:r>
              <w:rPr>
                <w:rFonts w:ascii="Arial" w:hAnsi="Arial"/>
                <w:b/>
                <w:color w:val="FFFFFF"/>
                <w:sz w:val="20"/>
              </w:rPr>
              <w:t>Example Test Cases</w:t>
            </w:r>
          </w:p>
        </w:tc>
      </w:tr>
      <w:tr>
        <w:trPr>
          <w:cantSplit/>
        </w:trPr>
        <w:tc>
          <w:tcPr>
            <w:tcW w:type="dxa" w:w="3120"/>
            <w:vAlign w:val="center"/>
          </w:tcPr>
          <w:p>
            <w:pPr>
              <w:spacing w:before="80" w:after="80"/>
              <w:jc w:val="left"/>
            </w:pPr>
            <w:r/>
            <w:r>
              <w:rPr>
                <w:rFonts w:ascii="Calibri" w:hAnsi="Calibri"/>
                <w:color w:val="333333"/>
                <w:sz w:val="19"/>
              </w:rPr>
              <w:t>test_database_spec.py</w:t>
            </w:r>
          </w:p>
        </w:tc>
        <w:tc>
          <w:tcPr>
            <w:tcW w:type="dxa" w:w="3120"/>
            <w:vAlign w:val="center"/>
          </w:tcPr>
          <w:p>
            <w:pPr>
              <w:spacing w:before="80" w:after="80"/>
              <w:jc w:val="left"/>
            </w:pPr>
            <w:r/>
            <w:r>
              <w:rPr>
                <w:rFonts w:ascii="Calibri" w:hAnsi="Calibri"/>
                <w:color w:val="333333"/>
                <w:sz w:val="19"/>
              </w:rPr>
              <w:t>Database connection, initialization, and queries</w:t>
            </w:r>
          </w:p>
        </w:tc>
        <w:tc>
          <w:tcPr>
            <w:tcW w:type="dxa" w:w="3120"/>
            <w:vAlign w:val="center"/>
          </w:tcPr>
          <w:p>
            <w:pPr>
              <w:spacing w:before="80" w:after="80"/>
              <w:jc w:val="left"/>
            </w:pPr>
            <w:r/>
            <w:r>
              <w:rPr>
                <w:rFonts w:ascii="Calibri" w:hAnsi="Calibri"/>
                <w:color w:val="333333"/>
                <w:sz w:val="19"/>
              </w:rPr>
              <w:t>Verifies database seeding, country/city lookups, and blank search query fallbacks.</w:t>
            </w:r>
          </w:p>
        </w:tc>
      </w:tr>
      <w:tr>
        <w:trPr>
          <w:cantSplit/>
        </w:trPr>
        <w:tc>
          <w:tcPr>
            <w:tcW w:type="dxa" w:w="3120"/>
            <w:shd w:fill="F4F6F9"/>
            <w:vAlign w:val="center"/>
          </w:tcPr>
          <w:p>
            <w:pPr>
              <w:spacing w:before="80" w:after="80"/>
              <w:jc w:val="left"/>
            </w:pPr>
            <w:r/>
            <w:r>
              <w:rPr>
                <w:rFonts w:ascii="Calibri" w:hAnsi="Calibri"/>
                <w:color w:val="333333"/>
                <w:sz w:val="19"/>
              </w:rPr>
              <w:t>test_auth_spec.py</w:t>
            </w:r>
          </w:p>
        </w:tc>
        <w:tc>
          <w:tcPr>
            <w:tcW w:type="dxa" w:w="3120"/>
            <w:shd w:fill="F4F6F9"/>
            <w:vAlign w:val="center"/>
          </w:tcPr>
          <w:p>
            <w:pPr>
              <w:spacing w:before="80" w:after="80"/>
              <w:jc w:val="left"/>
            </w:pPr>
            <w:r/>
            <w:r>
              <w:rPr>
                <w:rFonts w:ascii="Calibri" w:hAnsi="Calibri"/>
                <w:color w:val="333333"/>
                <w:sz w:val="19"/>
              </w:rPr>
              <w:t>User registration, login, and JWT cryptography</w:t>
            </w:r>
          </w:p>
        </w:tc>
        <w:tc>
          <w:tcPr>
            <w:tcW w:type="dxa" w:w="3120"/>
            <w:shd w:fill="F4F6F9"/>
            <w:vAlign w:val="center"/>
          </w:tcPr>
          <w:p>
            <w:pPr>
              <w:spacing w:before="80" w:after="80"/>
              <w:jc w:val="left"/>
            </w:pPr>
            <w:r/>
            <w:r>
              <w:rPr>
                <w:rFonts w:ascii="Calibri" w:hAnsi="Calibri"/>
                <w:color w:val="333333"/>
                <w:sz w:val="19"/>
              </w:rPr>
              <w:t>Verifies password hashing, JWT encoding/decoding, and token expiration validation.</w:t>
            </w:r>
          </w:p>
        </w:tc>
      </w:tr>
      <w:tr>
        <w:trPr>
          <w:cantSplit/>
        </w:trPr>
        <w:tc>
          <w:tcPr>
            <w:tcW w:type="dxa" w:w="3120"/>
            <w:vAlign w:val="center"/>
          </w:tcPr>
          <w:p>
            <w:pPr>
              <w:spacing w:before="80" w:after="80"/>
              <w:jc w:val="left"/>
            </w:pPr>
            <w:r/>
            <w:r>
              <w:rPr>
                <w:rFonts w:ascii="Calibri" w:hAnsi="Calibri"/>
                <w:color w:val="333333"/>
                <w:sz w:val="19"/>
              </w:rPr>
              <w:t>test_chatbot_spec.py</w:t>
            </w:r>
          </w:p>
        </w:tc>
        <w:tc>
          <w:tcPr>
            <w:tcW w:type="dxa" w:w="3120"/>
            <w:vAlign w:val="center"/>
          </w:tcPr>
          <w:p>
            <w:pPr>
              <w:spacing w:before="80" w:after="80"/>
              <w:jc w:val="left"/>
            </w:pPr>
            <w:r/>
            <w:r>
              <w:rPr>
                <w:rFonts w:ascii="Calibri" w:hAnsi="Calibri"/>
                <w:color w:val="333333"/>
                <w:sz w:val="19"/>
              </w:rPr>
              <w:t>Chatbot query parsing and context resolution</w:t>
            </w:r>
          </w:p>
        </w:tc>
        <w:tc>
          <w:tcPr>
            <w:tcW w:type="dxa" w:w="3120"/>
            <w:vAlign w:val="center"/>
          </w:tcPr>
          <w:p>
            <w:pPr>
              <w:spacing w:before="80" w:after="80"/>
              <w:jc w:val="left"/>
            </w:pPr>
            <w:r/>
            <w:r>
              <w:rPr>
                <w:rFonts w:ascii="Calibri" w:hAnsi="Calibri"/>
                <w:color w:val="333333"/>
                <w:sz w:val="19"/>
              </w:rPr>
              <w:t>Verifies keyword matching, active context fallback, and response formatting.</w:t>
            </w:r>
          </w:p>
        </w:tc>
      </w:tr>
      <w:tr>
        <w:trPr>
          <w:cantSplit/>
        </w:trPr>
        <w:tc>
          <w:tcPr>
            <w:tcW w:type="dxa" w:w="3120"/>
            <w:shd w:fill="F4F6F9"/>
            <w:vAlign w:val="center"/>
          </w:tcPr>
          <w:p>
            <w:pPr>
              <w:spacing w:before="80" w:after="80"/>
              <w:jc w:val="left"/>
            </w:pPr>
            <w:r/>
            <w:r>
              <w:rPr>
                <w:rFonts w:ascii="Calibri" w:hAnsi="Calibri"/>
                <w:color w:val="333333"/>
                <w:sz w:val="19"/>
              </w:rPr>
              <w:t>test_history_spec.py</w:t>
            </w:r>
          </w:p>
        </w:tc>
        <w:tc>
          <w:tcPr>
            <w:tcW w:type="dxa" w:w="3120"/>
            <w:shd w:fill="F4F6F9"/>
            <w:vAlign w:val="center"/>
          </w:tcPr>
          <w:p>
            <w:pPr>
              <w:spacing w:before="80" w:after="80"/>
              <w:jc w:val="left"/>
            </w:pPr>
            <w:r/>
            <w:r>
              <w:rPr>
                <w:rFonts w:ascii="Calibri" w:hAnsi="Calibri"/>
                <w:color w:val="333333"/>
                <w:sz w:val="19"/>
              </w:rPr>
              <w:t>Activity logging and travel history management</w:t>
            </w:r>
          </w:p>
        </w:tc>
        <w:tc>
          <w:tcPr>
            <w:tcW w:type="dxa" w:w="3120"/>
            <w:shd w:fill="F4F6F9"/>
            <w:vAlign w:val="center"/>
          </w:tcPr>
          <w:p>
            <w:pPr>
              <w:spacing w:before="80" w:after="80"/>
              <w:jc w:val="left"/>
            </w:pPr>
            <w:r/>
            <w:r>
              <w:rPr>
                <w:rFonts w:ascii="Calibri" w:hAnsi="Calibri"/>
                <w:color w:val="333333"/>
                <w:sz w:val="19"/>
              </w:rPr>
              <w:t>Verifies history item logging, favorite toggling, and history clearing.</w:t>
            </w:r>
          </w:p>
        </w:tc>
      </w:tr>
      <w:tr>
        <w:trPr>
          <w:cantSplit/>
        </w:trPr>
        <w:tc>
          <w:tcPr>
            <w:tcW w:type="dxa" w:w="3120"/>
            <w:vAlign w:val="center"/>
          </w:tcPr>
          <w:p>
            <w:pPr>
              <w:spacing w:before="80" w:after="80"/>
              <w:jc w:val="left"/>
            </w:pPr>
            <w:r/>
            <w:r>
              <w:rPr>
                <w:rFonts w:ascii="Calibri" w:hAnsi="Calibri"/>
                <w:color w:val="333333"/>
                <w:sz w:val="19"/>
              </w:rPr>
              <w:t>test_i18n_spec.py</w:t>
            </w:r>
          </w:p>
        </w:tc>
        <w:tc>
          <w:tcPr>
            <w:tcW w:type="dxa" w:w="3120"/>
            <w:vAlign w:val="center"/>
          </w:tcPr>
          <w:p>
            <w:pPr>
              <w:spacing w:before="80" w:after="80"/>
              <w:jc w:val="left"/>
            </w:pPr>
            <w:r/>
            <w:r>
              <w:rPr>
                <w:rFonts w:ascii="Calibri" w:hAnsi="Calibri"/>
                <w:color w:val="333333"/>
                <w:sz w:val="19"/>
              </w:rPr>
              <w:t>UI translation and internationalization</w:t>
            </w:r>
          </w:p>
        </w:tc>
        <w:tc>
          <w:tcPr>
            <w:tcW w:type="dxa" w:w="3120"/>
            <w:vAlign w:val="center"/>
          </w:tcPr>
          <w:p>
            <w:pPr>
              <w:spacing w:before="80" w:after="80"/>
              <w:jc w:val="left"/>
            </w:pPr>
            <w:r/>
            <w:r>
              <w:rPr>
                <w:rFonts w:ascii="Calibri" w:hAnsi="Calibri"/>
                <w:color w:val="333333"/>
                <w:sz w:val="19"/>
              </w:rPr>
              <w:t>Verifies language mapping, key translations, and multi-lingual UI rendering.</w:t>
            </w:r>
          </w:p>
        </w:tc>
      </w:tr>
      <w:tr>
        <w:trPr>
          <w:cantSplit/>
        </w:trPr>
        <w:tc>
          <w:tcPr>
            <w:tcW w:type="dxa" w:w="3120"/>
            <w:shd w:fill="F4F6F9"/>
            <w:vAlign w:val="center"/>
          </w:tcPr>
          <w:p>
            <w:pPr>
              <w:spacing w:before="80" w:after="80"/>
              <w:jc w:val="left"/>
            </w:pPr>
            <w:r/>
            <w:r>
              <w:rPr>
                <w:rFonts w:ascii="Calibri" w:hAnsi="Calibri"/>
                <w:color w:val="333333"/>
                <w:sz w:val="19"/>
              </w:rPr>
              <w:t>test_styles_spec.py</w:t>
            </w:r>
          </w:p>
        </w:tc>
        <w:tc>
          <w:tcPr>
            <w:tcW w:type="dxa" w:w="3120"/>
            <w:shd w:fill="F4F6F9"/>
            <w:vAlign w:val="center"/>
          </w:tcPr>
          <w:p>
            <w:pPr>
              <w:spacing w:before="80" w:after="80"/>
              <w:jc w:val="left"/>
            </w:pPr>
            <w:r/>
            <w:r>
              <w:rPr>
                <w:rFonts w:ascii="Calibri" w:hAnsi="Calibri"/>
                <w:color w:val="333333"/>
                <w:sz w:val="19"/>
              </w:rPr>
              <w:t>CSS injection and HTML rendering utilities</w:t>
            </w:r>
          </w:p>
        </w:tc>
        <w:tc>
          <w:tcPr>
            <w:tcW w:type="dxa" w:w="3120"/>
            <w:shd w:fill="F4F6F9"/>
            <w:vAlign w:val="center"/>
          </w:tcPr>
          <w:p>
            <w:pPr>
              <w:spacing w:before="80" w:after="80"/>
              <w:jc w:val="left"/>
            </w:pPr>
            <w:r/>
            <w:r>
              <w:rPr>
                <w:rFonts w:ascii="Calibri" w:hAnsi="Calibri"/>
                <w:color w:val="333333"/>
                <w:sz w:val="19"/>
              </w:rPr>
              <w:t>Verifies custom style injection and markup safety checks.</w:t>
            </w:r>
          </w:p>
        </w:tc>
      </w:tr>
      <w:tr>
        <w:trPr>
          <w:cantSplit/>
        </w:trPr>
        <w:tc>
          <w:tcPr>
            <w:tcW w:type="dxa" w:w="3120"/>
            <w:vAlign w:val="center"/>
          </w:tcPr>
          <w:p>
            <w:pPr>
              <w:spacing w:before="80" w:after="80"/>
              <w:jc w:val="left"/>
            </w:pPr>
            <w:r/>
            <w:r>
              <w:rPr>
                <w:rFonts w:ascii="Calibri" w:hAnsi="Calibri"/>
                <w:color w:val="333333"/>
                <w:sz w:val="19"/>
              </w:rPr>
              <w:t>test_weather_spec.py</w:t>
            </w:r>
          </w:p>
        </w:tc>
        <w:tc>
          <w:tcPr>
            <w:tcW w:type="dxa" w:w="3120"/>
            <w:vAlign w:val="center"/>
          </w:tcPr>
          <w:p>
            <w:pPr>
              <w:spacing w:before="80" w:after="80"/>
              <w:jc w:val="left"/>
            </w:pPr>
            <w:r/>
            <w:r>
              <w:rPr>
                <w:rFonts w:ascii="Calibri" w:hAnsi="Calibri"/>
                <w:color w:val="333333"/>
                <w:sz w:val="19"/>
              </w:rPr>
              <w:t>Weather history lookups and recommendations</w:t>
            </w:r>
          </w:p>
        </w:tc>
        <w:tc>
          <w:tcPr>
            <w:tcW w:type="dxa" w:w="3120"/>
            <w:vAlign w:val="center"/>
          </w:tcPr>
          <w:p>
            <w:pPr>
              <w:spacing w:before="80" w:after="80"/>
              <w:jc w:val="left"/>
            </w:pPr>
            <w:r/>
            <w:r>
              <w:rPr>
                <w:rFonts w:ascii="Calibri" w:hAnsi="Calibri"/>
                <w:color w:val="333333"/>
                <w:sz w:val="19"/>
              </w:rPr>
              <w:t>Verifies monthly weather retrieval and packing recommendations.</w:t>
            </w:r>
          </w:p>
        </w:tc>
      </w:tr>
      <w:tr>
        <w:trPr>
          <w:cantSplit/>
        </w:trPr>
        <w:tc>
          <w:tcPr>
            <w:tcW w:type="dxa" w:w="3120"/>
            <w:shd w:fill="F4F6F9"/>
            <w:vAlign w:val="center"/>
          </w:tcPr>
          <w:p>
            <w:pPr>
              <w:spacing w:before="80" w:after="80"/>
              <w:jc w:val="left"/>
            </w:pPr>
            <w:r/>
            <w:r>
              <w:rPr>
                <w:rFonts w:ascii="Calibri" w:hAnsi="Calibri"/>
                <w:color w:val="333333"/>
                <w:sz w:val="19"/>
              </w:rPr>
              <w:t>test_agent_spec.py</w:t>
            </w:r>
          </w:p>
        </w:tc>
        <w:tc>
          <w:tcPr>
            <w:tcW w:type="dxa" w:w="3120"/>
            <w:shd w:fill="F4F6F9"/>
            <w:vAlign w:val="center"/>
          </w:tcPr>
          <w:p>
            <w:pPr>
              <w:spacing w:before="80" w:after="80"/>
              <w:jc w:val="left"/>
            </w:pPr>
            <w:r/>
            <w:r>
              <w:rPr>
                <w:rFonts w:ascii="Calibri" w:hAnsi="Calibri"/>
                <w:color w:val="333333"/>
                <w:sz w:val="19"/>
              </w:rPr>
              <w:t>AI Agent tool calling and Runner operations</w:t>
            </w:r>
          </w:p>
        </w:tc>
        <w:tc>
          <w:tcPr>
            <w:tcW w:type="dxa" w:w="3120"/>
            <w:shd w:fill="F4F6F9"/>
            <w:vAlign w:val="center"/>
          </w:tcPr>
          <w:p>
            <w:pPr>
              <w:spacing w:before="80" w:after="80"/>
              <w:jc w:val="left"/>
            </w:pPr>
            <w:r/>
            <w:r>
              <w:rPr>
                <w:rFonts w:ascii="Calibri" w:hAnsi="Calibri"/>
                <w:color w:val="333333"/>
                <w:sz w:val="19"/>
              </w:rPr>
              <w:t>Verifies ADK agent initialization, tool execution, and query coordination.</w:t>
            </w:r>
          </w:p>
        </w:tc>
      </w:tr>
      <w:tr>
        <w:trPr>
          <w:cantSplit/>
        </w:trPr>
        <w:tc>
          <w:tcPr>
            <w:tcW w:type="dxa" w:w="3120"/>
            <w:vAlign w:val="center"/>
          </w:tcPr>
          <w:p>
            <w:pPr>
              <w:spacing w:before="80" w:after="80"/>
              <w:jc w:val="left"/>
            </w:pPr>
            <w:r/>
            <w:r>
              <w:rPr>
                <w:rFonts w:ascii="Calibri" w:hAnsi="Calibri"/>
                <w:color w:val="333333"/>
                <w:sz w:val="19"/>
              </w:rPr>
              <w:t>test_app_spec.py</w:t>
            </w:r>
          </w:p>
        </w:tc>
        <w:tc>
          <w:tcPr>
            <w:tcW w:type="dxa" w:w="3120"/>
            <w:vAlign w:val="center"/>
          </w:tcPr>
          <w:p>
            <w:pPr>
              <w:spacing w:before="80" w:after="80"/>
              <w:jc w:val="left"/>
            </w:pPr>
            <w:r/>
            <w:r>
              <w:rPr>
                <w:rFonts w:ascii="Calibri" w:hAnsi="Calibri"/>
                <w:color w:val="333333"/>
                <w:sz w:val="19"/>
              </w:rPr>
              <w:t>Main router configuration and page loading</w:t>
            </w:r>
          </w:p>
        </w:tc>
        <w:tc>
          <w:tcPr>
            <w:tcW w:type="dxa" w:w="3120"/>
            <w:vAlign w:val="center"/>
          </w:tcPr>
          <w:p>
            <w:pPr>
              <w:spacing w:before="80" w:after="80"/>
              <w:jc w:val="left"/>
            </w:pPr>
            <w:r/>
            <w:r>
              <w:rPr>
                <w:rFonts w:ascii="Calibri" w:hAnsi="Calibri"/>
                <w:color w:val="333333"/>
                <w:sz w:val="19"/>
              </w:rPr>
              <w:t>Verifies page routing, sidebar rendering, and session state initialization.</w:t>
            </w:r>
          </w:p>
        </w:tc>
      </w:tr>
    </w:tbl>
    <w:p>
      <w:pPr>
        <w:pStyle w:val="Heading2"/>
        <w:keepNext/>
        <w:spacing w:before="240" w:after="120"/>
      </w:pPr>
      <w:r>
        <w:rPr>
          <w:rFonts w:ascii="Arial" w:hAnsi="Arial"/>
          <w:b/>
          <w:color w:val="708090"/>
          <w:sz w:val="28"/>
        </w:rPr>
        <w:t>9.2 Quality Assurance and Pre-commit Hooks</w:t>
      </w:r>
    </w:p>
    <w:p>
      <w:pPr>
        <w:spacing w:after="120" w:line="276" w:lineRule="auto"/>
      </w:pPr>
      <w:r>
        <w:rPr>
          <w:rFonts w:ascii="Calibri" w:hAnsi="Calibri"/>
          <w:b w:val="0"/>
          <w:i w:val="0"/>
          <w:color w:val="333333"/>
          <w:sz w:val="22"/>
        </w:rPr>
        <w:t>To maintain high code quality, security, and formatting consistency, the project enforces strict pre-commit hooks and CI/CD pipeline checks. These include:</w:t>
      </w:r>
    </w:p>
    <w:p>
      <w:pPr>
        <w:pStyle w:val="ListBullet"/>
        <w:spacing w:after="80" w:line="276" w:lineRule="auto"/>
      </w:pPr>
      <w:r>
        <w:rPr>
          <w:rFonts w:ascii="Calibri" w:hAnsi="Calibri"/>
          <w:b/>
          <w:color w:val="333333"/>
          <w:sz w:val="22"/>
        </w:rPr>
        <w:t xml:space="preserve">- Code Formatting: </w:t>
      </w:r>
      <w:r>
        <w:rPr>
          <w:rFonts w:ascii="Calibri" w:hAnsi="Calibri"/>
          <w:color w:val="333333"/>
          <w:sz w:val="22"/>
        </w:rPr>
        <w:t>Ruff-format is used to maintain a consistent code style across all python files.</w:t>
      </w:r>
    </w:p>
    <w:p>
      <w:pPr>
        <w:pStyle w:val="ListBullet"/>
        <w:spacing w:after="80" w:line="276" w:lineRule="auto"/>
      </w:pPr>
      <w:r>
        <w:rPr>
          <w:rFonts w:ascii="Calibri" w:hAnsi="Calibri"/>
          <w:b/>
          <w:color w:val="333333"/>
          <w:sz w:val="22"/>
        </w:rPr>
        <w:t xml:space="preserve">- Static Analysis &amp; Linting: </w:t>
      </w:r>
      <w:r>
        <w:rPr>
          <w:rFonts w:ascii="Calibri" w:hAnsi="Calibri"/>
          <w:color w:val="333333"/>
          <w:sz w:val="22"/>
        </w:rPr>
        <w:t>Ruff, Pylint, Flake8, and Mypy (type-checking) are executed to identify syntax issues, code smells, and type mismatches.</w:t>
      </w:r>
    </w:p>
    <w:p>
      <w:pPr>
        <w:pStyle w:val="ListBullet"/>
        <w:spacing w:after="80" w:line="276" w:lineRule="auto"/>
      </w:pPr>
      <w:r>
        <w:rPr>
          <w:rFonts w:ascii="Calibri" w:hAnsi="Calibri"/>
          <w:b/>
          <w:color w:val="333333"/>
          <w:sz w:val="22"/>
        </w:rPr>
        <w:t xml:space="preserve">- Security Auditing: </w:t>
      </w:r>
      <w:r>
        <w:rPr>
          <w:rFonts w:ascii="Calibri" w:hAnsi="Calibri"/>
          <w:color w:val="333333"/>
          <w:sz w:val="22"/>
        </w:rPr>
        <w:t>Bandit scans the codebase for common security flaws (e.g., hardcoded secrets or unsafe imports), and pip-audit checks third-party packages for known vulnerabilities.</w:t>
      </w:r>
    </w:p>
    <w:p>
      <w:pPr>
        <w:pStyle w:val="ListBullet"/>
        <w:spacing w:after="80" w:line="276" w:lineRule="auto"/>
      </w:pPr>
      <w:r>
        <w:rPr>
          <w:rFonts w:ascii="Calibri" w:hAnsi="Calibri"/>
          <w:b/>
          <w:color w:val="333333"/>
          <w:sz w:val="22"/>
        </w:rPr>
        <w:t xml:space="preserve">- Secret Scanning: </w:t>
      </w:r>
      <w:r>
        <w:rPr>
          <w:rFonts w:ascii="Calibri" w:hAnsi="Calibri"/>
          <w:color w:val="333333"/>
          <w:sz w:val="22"/>
        </w:rPr>
        <w:t>Gitleaks is integrated to prevent accidental commits of API keys, passwords, or tokens.</w:t>
      </w:r>
    </w:p>
    <w:p>
      <w:pPr>
        <w:pStyle w:val="ListBullet"/>
        <w:spacing w:after="80" w:line="276" w:lineRule="auto"/>
      </w:pPr>
      <w:r>
        <w:rPr>
          <w:rFonts w:ascii="Calibri" w:hAnsi="Calibri"/>
          <w:b/>
          <w:color w:val="333333"/>
          <w:sz w:val="22"/>
        </w:rPr>
        <w:t xml:space="preserve">- CI/CD Pipeline: </w:t>
      </w:r>
      <w:r>
        <w:rPr>
          <w:rFonts w:ascii="Calibri" w:hAnsi="Calibri"/>
          <w:color w:val="333333"/>
          <w:sz w:val="22"/>
        </w:rPr>
        <w:t>A GitLab CI/CD pipeline (.gitlab-ci.yml) is configured to run all lints, security scans, and Pytest suites automatically on every commit.</w:t>
      </w:r>
    </w:p>
    <w:p>
      <w:r>
        <w:br w:type="page"/>
      </w:r>
    </w:p>
    <w:p>
      <w:pPr>
        <w:pStyle w:val="Heading1"/>
        <w:keepNext/>
        <w:spacing w:before="480" w:after="240"/>
      </w:pPr>
      <w:r>
        <w:rPr>
          <w:rFonts w:ascii="Arial" w:hAnsi="Arial"/>
          <w:b/>
          <w:color w:val="1B365D"/>
          <w:sz w:val="36"/>
        </w:rPr>
        <w:t>10. Advantages, Limitations, &amp; Future Scope</w:t>
      </w:r>
    </w:p>
    <w:p>
      <w:pPr>
        <w:pStyle w:val="Heading2"/>
        <w:keepNext/>
        <w:spacing w:before="240" w:after="120"/>
      </w:pPr>
      <w:r>
        <w:rPr>
          <w:rFonts w:ascii="Arial" w:hAnsi="Arial"/>
          <w:b/>
          <w:color w:val="708090"/>
          <w:sz w:val="28"/>
        </w:rPr>
        <w:t>10.1 Advantages</w:t>
      </w:r>
    </w:p>
    <w:p>
      <w:pPr>
        <w:pStyle w:val="ListBullet"/>
        <w:spacing w:after="80" w:line="276" w:lineRule="auto"/>
      </w:pPr>
      <w:r>
        <w:rPr>
          <w:rFonts w:ascii="Calibri" w:hAnsi="Calibri"/>
          <w:b/>
          <w:color w:val="333333"/>
          <w:sz w:val="22"/>
        </w:rPr>
        <w:t xml:space="preserve">- Unified Platform: </w:t>
      </w:r>
      <w:r>
        <w:rPr>
          <w:rFonts w:ascii="Calibri" w:hAnsi="Calibri"/>
          <w:color w:val="333333"/>
          <w:sz w:val="22"/>
        </w:rPr>
        <w:t>Consolidates visa checklists, local laws, cultural etiquette, transit guides, hotel listings, and dining options into a single portal.</w:t>
      </w:r>
    </w:p>
    <w:p>
      <w:pPr>
        <w:pStyle w:val="ListBullet"/>
        <w:spacing w:after="80" w:line="276" w:lineRule="auto"/>
      </w:pPr>
      <w:r>
        <w:rPr>
          <w:rFonts w:ascii="Calibri" w:hAnsi="Calibri"/>
          <w:b/>
          <w:color w:val="333333"/>
          <w:sz w:val="22"/>
        </w:rPr>
        <w:t xml:space="preserve">- Dynamic Planning: </w:t>
      </w:r>
      <w:r>
        <w:rPr>
          <w:rFonts w:ascii="Calibri" w:hAnsi="Calibri"/>
          <w:color w:val="333333"/>
          <w:sz w:val="22"/>
        </w:rPr>
        <w:t>Generates customized itineraries with interactive cost breakdowns, eliminating static planning limitations.</w:t>
      </w:r>
    </w:p>
    <w:p>
      <w:pPr>
        <w:pStyle w:val="ListBullet"/>
        <w:spacing w:after="80" w:line="276" w:lineRule="auto"/>
      </w:pPr>
      <w:r>
        <w:rPr>
          <w:rFonts w:ascii="Calibri" w:hAnsi="Calibri"/>
          <w:b/>
          <w:color w:val="333333"/>
          <w:sz w:val="22"/>
        </w:rPr>
        <w:t xml:space="preserve">- Context-Aware AI Chatbot: </w:t>
      </w:r>
      <w:r>
        <w:rPr>
          <w:rFonts w:ascii="Calibri" w:hAnsi="Calibri"/>
          <w:color w:val="333333"/>
          <w:sz w:val="22"/>
        </w:rPr>
        <w:t>Maintains active country/city selections as conversational context, reducing the need for repetitive user inputs.</w:t>
      </w:r>
    </w:p>
    <w:p>
      <w:pPr>
        <w:pStyle w:val="ListBullet"/>
        <w:spacing w:after="80" w:line="276" w:lineRule="auto"/>
      </w:pPr>
      <w:r>
        <w:rPr>
          <w:rFonts w:ascii="Calibri" w:hAnsi="Calibri"/>
          <w:b/>
          <w:color w:val="333333"/>
          <w:sz w:val="22"/>
        </w:rPr>
        <w:t xml:space="preserve">- Multi-lingual UI: </w:t>
      </w:r>
      <w:r>
        <w:rPr>
          <w:rFonts w:ascii="Calibri" w:hAnsi="Calibri"/>
          <w:color w:val="333333"/>
          <w:sz w:val="22"/>
        </w:rPr>
        <w:t>Complete localization in English, Hindi, and Telugu ensures accessibility for a wider range of users.</w:t>
      </w:r>
    </w:p>
    <w:p>
      <w:pPr>
        <w:pStyle w:val="ListBullet"/>
        <w:spacing w:after="80" w:line="276" w:lineRule="auto"/>
      </w:pPr>
      <w:r>
        <w:rPr>
          <w:rFonts w:ascii="Calibri" w:hAnsi="Calibri"/>
          <w:b/>
          <w:color w:val="333333"/>
          <w:sz w:val="22"/>
        </w:rPr>
        <w:t xml:space="preserve">- Secure &amp; Local-First: </w:t>
      </w:r>
      <w:r>
        <w:rPr>
          <w:rFonts w:ascii="Calibri" w:hAnsi="Calibri"/>
          <w:color w:val="333333"/>
          <w:sz w:val="22"/>
        </w:rPr>
        <w:t>Uses an embedded SQLite database and local JWT session management, ensuring high performance and privacy.</w:t>
      </w:r>
    </w:p>
    <w:p>
      <w:pPr>
        <w:pStyle w:val="Heading2"/>
        <w:keepNext/>
        <w:spacing w:before="240" w:after="120"/>
      </w:pPr>
      <w:r>
        <w:rPr>
          <w:rFonts w:ascii="Arial" w:hAnsi="Arial"/>
          <w:b/>
          <w:color w:val="708090"/>
          <w:sz w:val="28"/>
        </w:rPr>
        <w:t>10.2 Limitations</w:t>
      </w:r>
    </w:p>
    <w:p>
      <w:pPr>
        <w:pStyle w:val="ListBullet"/>
        <w:spacing w:after="80" w:line="276" w:lineRule="auto"/>
      </w:pPr>
      <w:r>
        <w:rPr>
          <w:rFonts w:ascii="Calibri" w:hAnsi="Calibri"/>
          <w:b/>
          <w:color w:val="333333"/>
          <w:sz w:val="22"/>
        </w:rPr>
        <w:t xml:space="preserve">- Limited Destination Data: </w:t>
      </w:r>
      <w:r>
        <w:rPr>
          <w:rFonts w:ascii="Calibri" w:hAnsi="Calibri"/>
          <w:color w:val="333333"/>
          <w:sz w:val="22"/>
        </w:rPr>
        <w:t>The database is currently pre-seeded with only three countries (India, Japan, Singapore). Expanding the data requires manual seeding or external API integrations.</w:t>
      </w:r>
    </w:p>
    <w:p>
      <w:pPr>
        <w:pStyle w:val="ListBullet"/>
        <w:spacing w:after="80" w:line="276" w:lineRule="auto"/>
      </w:pPr>
      <w:r>
        <w:rPr>
          <w:rFonts w:ascii="Calibri" w:hAnsi="Calibri"/>
          <w:b/>
          <w:color w:val="333333"/>
          <w:sz w:val="22"/>
        </w:rPr>
        <w:t xml:space="preserve">- API Dependency for Advanced AI: </w:t>
      </w:r>
      <w:r>
        <w:rPr>
          <w:rFonts w:ascii="Calibri" w:hAnsi="Calibri"/>
          <w:color w:val="333333"/>
          <w:sz w:val="22"/>
        </w:rPr>
        <w:t>The autonomous agent mode requires an active internet connection and a Google Gemini API key; otherwise, the system falls back to a simpler keyword-based matching engine.</w:t>
      </w:r>
    </w:p>
    <w:p>
      <w:pPr>
        <w:pStyle w:val="ListBullet"/>
        <w:spacing w:after="80" w:line="276" w:lineRule="auto"/>
      </w:pPr>
      <w:r>
        <w:rPr>
          <w:rFonts w:ascii="Calibri" w:hAnsi="Calibri"/>
          <w:b/>
          <w:color w:val="333333"/>
          <w:sz w:val="22"/>
        </w:rPr>
        <w:t xml:space="preserve">- Informational Only: </w:t>
      </w:r>
      <w:r>
        <w:rPr>
          <w:rFonts w:ascii="Calibri" w:hAnsi="Calibri"/>
          <w:color w:val="333333"/>
          <w:sz w:val="22"/>
        </w:rPr>
        <w:t>The application provides hotel, dining, and transit recommendations but does not support direct bookings or live reservations.</w:t>
      </w:r>
    </w:p>
    <w:p>
      <w:pPr>
        <w:pStyle w:val="Heading2"/>
        <w:keepNext/>
        <w:spacing w:before="240" w:after="120"/>
      </w:pPr>
      <w:r>
        <w:rPr>
          <w:rFonts w:ascii="Arial" w:hAnsi="Arial"/>
          <w:b/>
          <w:color w:val="708090"/>
          <w:sz w:val="28"/>
        </w:rPr>
        <w:t>10.3 Future Scope</w:t>
      </w:r>
    </w:p>
    <w:p>
      <w:pPr>
        <w:pStyle w:val="ListBullet"/>
        <w:spacing w:after="80" w:line="276" w:lineRule="auto"/>
      </w:pPr>
      <w:r>
        <w:rPr>
          <w:rFonts w:ascii="Calibri" w:hAnsi="Calibri"/>
          <w:b/>
          <w:color w:val="333333"/>
          <w:sz w:val="22"/>
        </w:rPr>
        <w:t xml:space="preserve">- Geographical Expansion: </w:t>
      </w:r>
      <w:r>
        <w:rPr>
          <w:rFonts w:ascii="Calibri" w:hAnsi="Calibri"/>
          <w:color w:val="333333"/>
          <w:sz w:val="22"/>
        </w:rPr>
        <w:t>Integrating external travel APIs (e.g., TripAdvisor or Google Places API) to dynamically fetch information for any country or city worldwide.</w:t>
      </w:r>
    </w:p>
    <w:p>
      <w:pPr>
        <w:pStyle w:val="ListBullet"/>
        <w:spacing w:after="80" w:line="276" w:lineRule="auto"/>
      </w:pPr>
      <w:r>
        <w:rPr>
          <w:rFonts w:ascii="Calibri" w:hAnsi="Calibri"/>
          <w:b/>
          <w:color w:val="333333"/>
          <w:sz w:val="22"/>
        </w:rPr>
        <w:t xml:space="preserve">- Live Booking Integration: </w:t>
      </w:r>
      <w:r>
        <w:rPr>
          <w:rFonts w:ascii="Calibri" w:hAnsi="Calibri"/>
          <w:color w:val="333333"/>
          <w:sz w:val="22"/>
        </w:rPr>
        <w:t>Partnering with flight and hotel booking APIs (e.g., Amadeus or Booking.com) to allow users to book flights, hotels, and activities directly from the app.</w:t>
      </w:r>
    </w:p>
    <w:p>
      <w:pPr>
        <w:pStyle w:val="ListBullet"/>
        <w:spacing w:after="80" w:line="276" w:lineRule="auto"/>
      </w:pPr>
      <w:r>
        <w:rPr>
          <w:rFonts w:ascii="Calibri" w:hAnsi="Calibri"/>
          <w:b/>
          <w:color w:val="333333"/>
          <w:sz w:val="22"/>
        </w:rPr>
        <w:t xml:space="preserve">- Real-Time Weather Forecasting: </w:t>
      </w:r>
      <w:r>
        <w:rPr>
          <w:rFonts w:ascii="Calibri" w:hAnsi="Calibri"/>
          <w:color w:val="333333"/>
          <w:sz w:val="22"/>
        </w:rPr>
        <w:t>Replacing historical weather averages with live weather forecasting APIs (e.g., OpenWeatherMap) to provide real-time packing suggestions.</w:t>
      </w:r>
    </w:p>
    <w:p>
      <w:pPr>
        <w:pStyle w:val="ListBullet"/>
        <w:spacing w:after="80" w:line="276" w:lineRule="auto"/>
      </w:pPr>
      <w:r>
        <w:rPr>
          <w:rFonts w:ascii="Calibri" w:hAnsi="Calibri"/>
          <w:b/>
          <w:color w:val="333333"/>
          <w:sz w:val="22"/>
        </w:rPr>
        <w:t xml:space="preserve">- Voice-Enabled AI Assistant: </w:t>
      </w:r>
      <w:r>
        <w:rPr>
          <w:rFonts w:ascii="Calibri" w:hAnsi="Calibri"/>
          <w:color w:val="333333"/>
          <w:sz w:val="22"/>
        </w:rPr>
        <w:t>Integrating speech-to-text and text-to-speech capabilities into the chatbot to assist travelers on the go.</w:t>
      </w:r>
    </w:p>
    <w:p>
      <w:pPr>
        <w:pStyle w:val="ListBullet"/>
        <w:spacing w:after="80" w:line="276" w:lineRule="auto"/>
      </w:pPr>
      <w:r>
        <w:rPr>
          <w:rFonts w:ascii="Calibri" w:hAnsi="Calibri"/>
          <w:b/>
          <w:color w:val="333333"/>
          <w:sz w:val="22"/>
        </w:rPr>
        <w:t xml:space="preserve">- Cross-Platform Mobile Application: </w:t>
      </w:r>
      <w:r>
        <w:rPr>
          <w:rFonts w:ascii="Calibri" w:hAnsi="Calibri"/>
          <w:color w:val="333333"/>
          <w:sz w:val="22"/>
        </w:rPr>
        <w:t>Developing a mobile version of TravelMate AI using React Native or Flutter to provide offline access to saved itineraries and emergency guides.</w:t>
      </w:r>
    </w:p>
    <w:p>
      <w:r>
        <w:br w:type="page"/>
      </w:r>
    </w:p>
    <w:p>
      <w:pPr>
        <w:pStyle w:val="Heading1"/>
        <w:keepNext/>
        <w:spacing w:before="480" w:after="240"/>
      </w:pPr>
      <w:r>
        <w:rPr>
          <w:rFonts w:ascii="Arial" w:hAnsi="Arial"/>
          <w:b/>
          <w:color w:val="1B365D"/>
          <w:sz w:val="36"/>
        </w:rPr>
        <w:t>11. Conclusion</w:t>
      </w:r>
    </w:p>
    <w:p>
      <w:pPr>
        <w:spacing w:after="120" w:line="276" w:lineRule="auto"/>
      </w:pPr>
      <w:r>
        <w:rPr>
          <w:rFonts w:ascii="Calibri" w:hAnsi="Calibri"/>
          <w:b w:val="0"/>
          <w:i w:val="0"/>
          <w:color w:val="333333"/>
          <w:sz w:val="22"/>
        </w:rPr>
        <w:t>TravelMate AI successfully addresses the challenges of fragmented information and lack of cultural awareness in travel planning. By consolidating visa requirements, local regulations, cultural etiquette, and city recommendations into a single multi-lingual platform, the application provides tourists with a reliable, structured, and easy-to-use companion. The integration of a dynamic itinerary planner with interactive budget charts allows for customized trip scheduling. Furthermore, the context-aware AI chatbot, powered by the Google Agent Development Kit and Gemini, provides intelligent conversational assistance, while the local rule-based fallback ensures uninterrupted service. Enforced by BDD-style testing and strict pre-commit quality standards, TravelMate AI is a secure, robust, and scalable solution that significantly enhances the travel experience, ensuring safety, cultural compliance, and planning efficiency.</w:t>
      </w:r>
    </w:p>
    <w:p>
      <w:r>
        <w:br w:type="page"/>
      </w:r>
    </w:p>
    <w:p>
      <w:pPr>
        <w:pStyle w:val="Heading1"/>
        <w:keepNext/>
        <w:spacing w:before="480" w:after="240"/>
      </w:pPr>
      <w:r>
        <w:rPr>
          <w:rFonts w:ascii="Arial" w:hAnsi="Arial"/>
          <w:b/>
          <w:color w:val="1B365D"/>
          <w:sz w:val="36"/>
        </w:rPr>
        <w:t>References</w:t>
      </w:r>
    </w:p>
    <w:p>
      <w:pPr>
        <w:spacing w:after="120" w:line="276" w:lineRule="auto"/>
      </w:pPr>
      <w:r>
        <w:rPr>
          <w:rFonts w:ascii="Calibri" w:hAnsi="Calibri"/>
          <w:color w:val="333333"/>
          <w:sz w:val="20"/>
        </w:rPr>
        <w:t>[1] Streamlit Documentation, "Multi-page Apps and Navigation Configuration," [Online]. Available: https://docs.streamlit.io.</w:t>
      </w:r>
    </w:p>
    <w:p>
      <w:pPr>
        <w:spacing w:after="120" w:line="276" w:lineRule="auto"/>
      </w:pPr>
      <w:r>
        <w:rPr>
          <w:rFonts w:ascii="Calibri" w:hAnsi="Calibri"/>
          <w:color w:val="333333"/>
          <w:sz w:val="20"/>
        </w:rPr>
        <w:t>[2] SQLite Consortium, "SQLite Database Engine and SQL Syntax Reference," [Online]. Available: https://sqlite.org.</w:t>
      </w:r>
    </w:p>
    <w:p>
      <w:pPr>
        <w:spacing w:after="120" w:line="276" w:lineRule="auto"/>
      </w:pPr>
      <w:r>
        <w:rPr>
          <w:rFonts w:ascii="Calibri" w:hAnsi="Calibri"/>
          <w:color w:val="333333"/>
          <w:sz w:val="20"/>
        </w:rPr>
        <w:t>[3] Google AI, "Agent Development Kit (ADK) Developer Guide," [Online]. Available: https://github.com/google/adk.</w:t>
      </w:r>
    </w:p>
    <w:p>
      <w:pPr>
        <w:spacing w:after="120" w:line="276" w:lineRule="auto"/>
      </w:pPr>
      <w:r>
        <w:rPr>
          <w:rFonts w:ascii="Calibri" w:hAnsi="Calibri"/>
          <w:color w:val="333333"/>
          <w:sz w:val="20"/>
        </w:rPr>
        <w:t>[4] Plotly Technologies, "Plotly Open Source Graphing Library for Python," [Online]. Available: https://plotly.com/python.</w:t>
      </w:r>
    </w:p>
    <w:p>
      <w:pPr>
        <w:spacing w:after="120" w:line="276" w:lineRule="auto"/>
      </w:pPr>
      <w:r>
        <w:rPr>
          <w:rFonts w:ascii="Calibri" w:hAnsi="Calibri"/>
          <w:color w:val="333333"/>
          <w:sz w:val="20"/>
        </w:rPr>
        <w:t>[5] Pytest Developer Team, "Pytest: Helps you write better programs," [Online]. Available: https://docs.pytest.org.</w:t>
      </w:r>
    </w:p>
    <w:p>
      <w:pPr>
        <w:spacing w:after="120" w:line="276" w:lineRule="auto"/>
      </w:pPr>
      <w:r>
        <w:rPr>
          <w:rFonts w:ascii="Calibri" w:hAnsi="Calibri"/>
          <w:color w:val="333333"/>
          <w:sz w:val="20"/>
        </w:rPr>
        <w:t>[6] Internet Engineering Task Force (IETF), "RFC 7519: JSON Web Token (JWT) Specification," [Online]. Available: https://tools.ietf.org/html/rfc7519.</w:t>
      </w:r>
    </w:p>
    <w:p>
      <w:pPr>
        <w:spacing w:after="120" w:line="276" w:lineRule="auto"/>
      </w:pPr>
      <w:r>
        <w:rPr>
          <w:rFonts w:ascii="Calibri" w:hAnsi="Calibri"/>
          <w:color w:val="333333"/>
          <w:sz w:val="20"/>
        </w:rPr>
        <w:t>[7] Python Software Foundation, "The Python Standard Library - hashlib and hmac modules," [Online]. Available: https://docs.python.org/3/library.</w:t>
      </w:r>
    </w:p>
    <w:sectPr w:rsidR="00FC693F" w:rsidRPr="0006063C" w:rsidSect="00034616">
      <w:footerReference w:type="default" r:id="rId10"/>
      <w:head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08080"/>
        <w:sz w:val="18"/>
      </w:rPr>
      <w:t xml:space="preserve">TravelMate AI Project Report | Page </w:t>
    </w:r>
    <w:r>
      <w:rPr>
        <w:b/>
        <w:color w:val="808080"/>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i/>
        <w:color w:val="808080"/>
        <w:sz w:val="18"/>
      </w:rPr>
      <w:t>Department of AI &amp; ML, IcfaiTech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