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48"/>
        </w:rPr>
      </w:pPr>
      <w:r>
        <w:rPr/>
      </w:r>
    </w:p>
    <w:p>
      <w:pPr>
        <w:pStyle w:val="Normal"/>
        <w:jc w:val="center"/>
        <w:rPr>
          <w:b/>
          <w:sz w:val="48"/>
        </w:rPr>
      </w:pPr>
      <w:r>
        <w:rPr/>
      </w:r>
    </w:p>
    <w:p>
      <w:pPr>
        <w:pStyle w:val="Normal"/>
        <w:jc w:val="center"/>
        <w:rPr>
          <w:b/>
          <w:sz w:val="48"/>
        </w:rPr>
      </w:pPr>
      <w:r>
        <w:rPr/>
      </w:r>
    </w:p>
    <w:p>
      <w:pPr>
        <w:pStyle w:val="Normal"/>
        <w:jc w:val="center"/>
        <w:rPr>
          <w:b/>
          <w:sz w:val="48"/>
        </w:rPr>
      </w:pPr>
      <w:r>
        <w:rPr/>
      </w:r>
    </w:p>
    <w:p>
      <w:pPr>
        <w:pStyle w:val="Normal"/>
        <w:jc w:val="center"/>
        <w:rPr>
          <w:b/>
          <w:sz w:val="48"/>
        </w:rPr>
      </w:pPr>
      <w:r>
        <w:rPr/>
      </w:r>
    </w:p>
    <w:p>
      <w:pPr>
        <w:pStyle w:val="Normal"/>
        <w:jc w:val="center"/>
        <w:rPr>
          <w:b/>
          <w:sz w:val="48"/>
        </w:rPr>
      </w:pPr>
      <w:r>
        <w:rPr/>
      </w:r>
    </w:p>
    <w:p>
      <w:pPr>
        <w:pStyle w:val="Normal"/>
        <w:jc w:val="center"/>
        <w:rPr>
          <w:b/>
          <w:sz w:val="48"/>
        </w:rPr>
      </w:pPr>
      <w:r>
        <w:rPr/>
      </w:r>
    </w:p>
    <w:p>
      <w:pPr>
        <w:pStyle w:val="Normal"/>
        <w:jc w:val="center"/>
        <w:rPr>
          <w:b/>
          <w:sz w:val="48"/>
        </w:rPr>
      </w:pPr>
      <w:r>
        <w:rPr/>
      </w:r>
    </w:p>
    <w:p>
      <w:pPr>
        <w:pStyle w:val="Normal"/>
        <w:jc w:val="center"/>
        <w:rPr>
          <w:b/>
          <w:sz w:val="48"/>
        </w:rPr>
      </w:pPr>
      <w:r>
        <w:rPr/>
      </w:r>
    </w:p>
    <w:p>
      <w:pPr>
        <w:pStyle w:val="Normal"/>
        <w:jc w:val="center"/>
        <w:rPr>
          <w:b/>
          <w:sz w:val="48"/>
        </w:rPr>
      </w:pPr>
      <w:r>
        <w:rPr/>
      </w:r>
    </w:p>
    <w:p>
      <w:pPr>
        <w:pStyle w:val="Normal"/>
        <w:jc w:val="center"/>
        <w:rPr/>
      </w:pPr>
      <w:r>
        <w:rPr>
          <w:b/>
          <w:sz w:val="48"/>
        </w:rPr>
        <w:t>FINAL COMPREHENSIVE REPORT</w:t>
      </w:r>
    </w:p>
    <w:p>
      <w:pPr>
        <w:pStyle w:val="Normal"/>
        <w:jc w:val="center"/>
        <w:rPr/>
      </w:pPr>
      <w:r>
        <w:rPr>
          <w:b/>
          <w:sz w:val="34"/>
        </w:rPr>
        <w:t>Financial Data Analysis of Reliance Industries Limited</w:t>
      </w:r>
    </w:p>
    <w:p>
      <w:pPr>
        <w:pStyle w:val="Normal"/>
        <w:jc w:val="center"/>
        <w:rPr/>
      </w:pPr>
      <w:r>
        <w:rPr/>
        <w:t>Summary of Tasks 1–5: Analysis, Forecasting, Risk, Hypothesis Testing and Visualization</w:t>
      </w:r>
    </w:p>
    <w:p>
      <w:pPr>
        <w:pStyle w:val="Normal"/>
        <w:rPr/>
      </w:pPr>
      <w:r>
        <w:rPr/>
      </w:r>
      <w:r>
        <w:br w:type="page"/>
      </w:r>
    </w:p>
    <w:p>
      <w:pPr>
        <w:pStyle w:val="Heading1"/>
        <w:spacing w:before="0" w:after="0"/>
        <w:rPr>
          <w:color w:val="000000"/>
        </w:rPr>
      </w:pPr>
      <w:r>
        <w:rPr>
          <w:color w:val="000000"/>
        </w:rPr>
        <w:t>1. Introduction</w:t>
      </w:r>
    </w:p>
    <w:p>
      <w:pPr>
        <w:pStyle w:val="Normal"/>
        <w:rPr/>
      </w:pPr>
      <w:r>
        <w:rPr/>
        <w:t>This comprehensive report summarizes the financial data analysis completed over the previous weeks using the historical stock-market dataset of Reliance Industries Limited (RELIANCE.NS). The overall objective of the project was to explore historical financial data, identify important patterns, forecast future closing prices, assess financial risk, conduct hypothesis testing, and communicate the findings through meaningful visualizations. The project demonstrates a complete analytical workflow from data preparation to statistical interpretation.</w:t>
      </w:r>
    </w:p>
    <w:p>
      <w:pPr>
        <w:pStyle w:val="Normal"/>
        <w:rPr/>
      </w:pPr>
      <w:r>
        <w:rPr/>
        <w:t>Python and Google Colab were used as the main analysis environment. Pandas and NumPy supported data preparation and calculations, Matplotlib was used for visualizations, SciPy was used for statistical testing, and the ARIMA time-series method was used for forecasting. Combining these approaches provided different perspectives on the historical behavior of Reliance Industries stock data.</w:t>
      </w:r>
    </w:p>
    <w:p>
      <w:pPr>
        <w:pStyle w:val="Heading1"/>
        <w:rPr>
          <w:color w:val="000000"/>
        </w:rPr>
      </w:pPr>
      <w:r>
        <w:rPr>
          <w:color w:val="000000"/>
        </w:rPr>
        <w:t>2. Dataset Overview</w:t>
      </w:r>
    </w:p>
    <w:p>
      <w:pPr>
        <w:pStyle w:val="Normal"/>
        <w:rPr/>
      </w:pPr>
      <w:r>
        <w:rPr/>
        <w:t>The dataset contains historical daily financial information for Reliance Industries Limited. It includes approximately 7,324 cleaned observations covering the period from 1996 to 2025. The main variables are date, open price, high price, low price, closing price, adjusted closing price, and trading volume. Additional variables such as daily return, year, rolling volatility, and drawdown were calculated during the analysis.</w:t>
      </w:r>
    </w:p>
    <w:p>
      <w:pPr>
        <w:pStyle w:val="ListBullet"/>
        <w:numPr>
          <w:ilvl w:val="0"/>
          <w:numId w:val="1"/>
        </w:numPr>
        <w:rPr/>
      </w:pPr>
      <w:r>
        <w:rPr/>
        <w:t>Company: Reliance Industries Limited</w:t>
      </w:r>
    </w:p>
    <w:p>
      <w:pPr>
        <w:pStyle w:val="ListBullet"/>
        <w:numPr>
          <w:ilvl w:val="0"/>
          <w:numId w:val="1"/>
        </w:numPr>
        <w:rPr/>
      </w:pPr>
      <w:r>
        <w:rPr/>
        <w:t>Ticker: RELIANCE.NS</w:t>
      </w:r>
    </w:p>
    <w:p>
      <w:pPr>
        <w:pStyle w:val="ListBullet"/>
        <w:numPr>
          <w:ilvl w:val="0"/>
          <w:numId w:val="1"/>
        </w:numPr>
        <w:rPr/>
      </w:pPr>
      <w:r>
        <w:rPr/>
        <w:t>Historical period: 1996–2025</w:t>
      </w:r>
    </w:p>
    <w:p>
      <w:pPr>
        <w:pStyle w:val="ListBullet"/>
        <w:numPr>
          <w:ilvl w:val="0"/>
          <w:numId w:val="1"/>
        </w:numPr>
        <w:rPr/>
      </w:pPr>
      <w:r>
        <w:rPr/>
        <w:t>Approximate cleaned observations: 7,324</w:t>
      </w:r>
    </w:p>
    <w:p>
      <w:pPr>
        <w:pStyle w:val="ListBullet"/>
        <w:numPr>
          <w:ilvl w:val="0"/>
          <w:numId w:val="1"/>
        </w:numPr>
        <w:rPr/>
      </w:pPr>
      <w:r>
        <w:rPr/>
        <w:t>Tools used: Python, Pandas, NumPy, Matplotlib, SciPy and Google Colab</w:t>
      </w:r>
    </w:p>
    <w:p>
      <w:pPr>
        <w:pStyle w:val="Heading1"/>
        <w:rPr>
          <w:color w:val="000000"/>
        </w:rPr>
      </w:pPr>
      <w:r>
        <w:rPr>
          <w:color w:val="000000"/>
        </w:rPr>
        <w:t>3. Task 1 – Exploratory Data Analysis</w:t>
      </w:r>
    </w:p>
    <w:p>
      <w:pPr>
        <w:pStyle w:val="Normal"/>
        <w:rPr/>
      </w:pPr>
      <w:r>
        <w:rPr/>
        <w:t>The first task focused on understanding the structure and characteristics of the dataset. The data was inspected, cleaned, converted into appropriate data types, and sorted chronologically. Closing prices and trading volume were examined to obtain an initial understanding of historical market behavior. Daily returns were later calculated from closing prices to support risk analysis and statistical testing.</w:t>
      </w:r>
    </w:p>
    <w:p>
      <w:pPr>
        <w:pStyle w:val="ListBullet"/>
        <w:numPr>
          <w:ilvl w:val="0"/>
          <w:numId w:val="1"/>
        </w:numPr>
        <w:rPr/>
      </w:pPr>
      <w:r>
        <w:rPr/>
        <w:t>Prepared the dataset for further analysis.</w:t>
      </w:r>
    </w:p>
    <w:p>
      <w:pPr>
        <w:pStyle w:val="ListBullet"/>
        <w:numPr>
          <w:ilvl w:val="0"/>
          <w:numId w:val="1"/>
        </w:numPr>
        <w:rPr/>
      </w:pPr>
      <w:r>
        <w:rPr/>
        <w:t>Examined historical stock-price and trading-volume behavior.</w:t>
      </w:r>
    </w:p>
    <w:p>
      <w:pPr>
        <w:pStyle w:val="ListBullet"/>
        <w:numPr>
          <w:ilvl w:val="0"/>
          <w:numId w:val="1"/>
        </w:numPr>
        <w:rPr/>
      </w:pPr>
      <w:r>
        <w:rPr/>
        <w:t>Identified important variables for forecasting and risk analysis.</w:t>
      </w:r>
    </w:p>
    <w:p>
      <w:pPr>
        <w:pStyle w:val="ListBullet"/>
        <w:numPr>
          <w:ilvl w:val="0"/>
          <w:numId w:val="1"/>
        </w:numPr>
        <w:rPr/>
      </w:pPr>
      <w:r>
        <w:rPr/>
        <w:t>Created a foundation for all subsequent tasks.</w:t>
      </w:r>
    </w:p>
    <w:p>
      <w:pPr>
        <w:pStyle w:val="Heading1"/>
        <w:rPr>
          <w:color w:val="000000"/>
        </w:rPr>
      </w:pPr>
      <w:r>
        <w:rPr>
          <w:color w:val="000000"/>
        </w:rPr>
        <w:t>4. Task 2 – Time Series Forecasting Using ARIMA</w:t>
      </w:r>
    </w:p>
    <w:p>
      <w:pPr>
        <w:pStyle w:val="Normal"/>
        <w:rPr/>
      </w:pPr>
      <w:r>
        <w:rPr/>
        <w:t>The second task applied an ARIMA model to the historical closing-price data. ARIMA was used to generate future closing-price forecasts based on historical time-series behavior. A 30-day forecast was produced, with the later predicted values converging close to ₹1200.96. The model was evaluated using MAE, RMSE, and R².</w:t>
      </w:r>
    </w:p>
    <w:p>
      <w:pPr>
        <w:pStyle w:val="ListBullet"/>
        <w:numPr>
          <w:ilvl w:val="0"/>
          <w:numId w:val="1"/>
        </w:numPr>
        <w:rPr/>
      </w:pPr>
      <w:r>
        <w:rPr/>
        <w:t>MAE: 31.55</w:t>
      </w:r>
    </w:p>
    <w:p>
      <w:pPr>
        <w:pStyle w:val="ListBullet"/>
        <w:numPr>
          <w:ilvl w:val="0"/>
          <w:numId w:val="1"/>
        </w:numPr>
        <w:rPr/>
      </w:pPr>
      <w:r>
        <w:rPr/>
        <w:t>RMSE: 39.19</w:t>
      </w:r>
    </w:p>
    <w:p>
      <w:pPr>
        <w:pStyle w:val="ListBullet"/>
        <w:numPr>
          <w:ilvl w:val="0"/>
          <w:numId w:val="1"/>
        </w:numPr>
        <w:rPr/>
      </w:pPr>
      <w:r>
        <w:rPr/>
        <w:t>R²: -1.3921</w:t>
      </w:r>
    </w:p>
    <w:p>
      <w:pPr>
        <w:pStyle w:val="Normal"/>
        <w:rPr/>
      </w:pPr>
      <w:r>
        <w:rPr/>
        <w:t>The negative R² indicates that the selected ARIMA configuration had limitations in explaining variation in the evaluation data. Therefore, the forecasting model should be considered a baseline that can be improved through parameter tuning and comparison with alternative approaches such as SARIMA, Prophet, or LSTM.</w:t>
      </w:r>
    </w:p>
    <w:p>
      <w:pPr>
        <w:pStyle w:val="Heading1"/>
        <w:rPr>
          <w:color w:val="000000"/>
        </w:rPr>
      </w:pPr>
      <w:r>
        <w:rPr>
          <w:color w:val="000000"/>
        </w:rPr>
        <w:t>5. Task 3 – Financial Risk Analysis</w:t>
      </w:r>
    </w:p>
    <w:p>
      <w:pPr>
        <w:pStyle w:val="Normal"/>
        <w:rPr/>
      </w:pPr>
      <w:r>
        <w:rPr/>
        <w:t>The third task examined the risk characteristics of Reliance Industries using daily returns, volatility, extreme gains and losses, and drawdown-related analysis. This task showed that average return alone is not sufficient to understand financial performance because substantial short-term fluctuations can also occur.</w:t>
      </w:r>
    </w:p>
    <w:p>
      <w:pPr>
        <w:pStyle w:val="ListBullet"/>
        <w:numPr>
          <w:ilvl w:val="0"/>
          <w:numId w:val="1"/>
        </w:numPr>
        <w:rPr/>
      </w:pPr>
      <w:r>
        <w:rPr/>
        <w:t>Average Daily Return: 0.1354%</w:t>
      </w:r>
    </w:p>
    <w:p>
      <w:pPr>
        <w:pStyle w:val="ListBullet"/>
        <w:numPr>
          <w:ilvl w:val="0"/>
          <w:numId w:val="1"/>
        </w:numPr>
        <w:rPr/>
      </w:pPr>
      <w:r>
        <w:rPr/>
        <w:t>Daily Volatility: 4.76%</w:t>
      </w:r>
    </w:p>
    <w:p>
      <w:pPr>
        <w:pStyle w:val="ListBullet"/>
        <w:numPr>
          <w:ilvl w:val="0"/>
          <w:numId w:val="1"/>
        </w:numPr>
        <w:rPr/>
      </w:pPr>
      <w:r>
        <w:rPr/>
        <w:t>Annualized Volatility: 75.64%</w:t>
      </w:r>
    </w:p>
    <w:p>
      <w:pPr>
        <w:pStyle w:val="ListBullet"/>
        <w:numPr>
          <w:ilvl w:val="0"/>
          <w:numId w:val="1"/>
        </w:numPr>
        <w:rPr/>
      </w:pPr>
      <w:r>
        <w:rPr/>
        <w:t>Maximum Daily Gain: 337.48%</w:t>
      </w:r>
    </w:p>
    <w:p>
      <w:pPr>
        <w:pStyle w:val="ListBullet"/>
        <w:numPr>
          <w:ilvl w:val="0"/>
          <w:numId w:val="1"/>
        </w:numPr>
        <w:rPr/>
      </w:pPr>
      <w:r>
        <w:rPr/>
        <w:t>Maximum Daily Loss: -76.99%</w:t>
      </w:r>
    </w:p>
    <w:p>
      <w:pPr>
        <w:pStyle w:val="Normal"/>
        <w:rPr/>
      </w:pPr>
      <w:r>
        <w:rPr/>
        <w:t>The analysis indicated considerable variability in daily returns. The presence of extreme observations highlights the importance of evaluating volatility and downside risk along with average returns. Rolling measures and drawdown analysis were useful for understanding how financial risk changed over time.</w:t>
      </w:r>
    </w:p>
    <w:p>
      <w:pPr>
        <w:pStyle w:val="Heading1"/>
        <w:rPr>
          <w:color w:val="000000"/>
        </w:rPr>
      </w:pPr>
      <w:r>
        <w:rPr>
          <w:color w:val="000000"/>
        </w:rPr>
        <w:t>6. Task 4 – Hypothesis Testing</w:t>
      </w:r>
    </w:p>
    <w:p>
      <w:pPr>
        <w:pStyle w:val="Normal"/>
        <w:rPr/>
      </w:pPr>
      <w:r>
        <w:rPr/>
        <w:t>The fourth task compared average daily returns between two historical periods: 1996–2010 and 2011–2025. The null hypothesis stated that there was no statistically significant difference in average daily returns between the two periods. The alternative hypothesis stated that a statistically significant difference existed.</w:t>
      </w:r>
    </w:p>
    <w:p>
      <w:pPr>
        <w:pStyle w:val="Normal"/>
        <w:rPr/>
      </w:pPr>
      <w:r>
        <w:rPr/>
        <w:t>Welch's independent two-sample t-test was used because it compares the means of two independent groups without assuming equal variances. At the selected 5% significance level, the final decision was:</w:t>
      </w:r>
    </w:p>
    <w:p>
      <w:pPr>
        <w:pStyle w:val="ListBullet"/>
        <w:numPr>
          <w:ilvl w:val="0"/>
          <w:numId w:val="1"/>
        </w:numPr>
        <w:rPr/>
      </w:pPr>
      <w:r>
        <w:rPr/>
        <w:t>Decision: Fail to Reject H₀</w:t>
      </w:r>
    </w:p>
    <w:p>
      <w:pPr>
        <w:pStyle w:val="ListBullet"/>
        <w:numPr>
          <w:ilvl w:val="0"/>
          <w:numId w:val="1"/>
        </w:numPr>
        <w:rPr/>
      </w:pPr>
      <w:r>
        <w:rPr/>
        <w:t>Conclusion: There is no statistically significant difference in average daily returns between the selected periods.</w:t>
      </w:r>
    </w:p>
    <w:p>
      <w:pPr>
        <w:pStyle w:val="Normal"/>
        <w:rPr/>
      </w:pPr>
      <w:r>
        <w:rPr/>
        <w:t>This result does not mean that the two periods were identical. It means that the available evidence was not sufficient to establish a statistically significant difference in their average daily returns using the selected test and significance level.</w:t>
      </w:r>
    </w:p>
    <w:p>
      <w:pPr>
        <w:pStyle w:val="Heading1"/>
        <w:rPr>
          <w:color w:val="000000"/>
        </w:rPr>
      </w:pPr>
      <w:r>
        <w:rPr>
          <w:color w:val="000000"/>
        </w:rPr>
        <w:t>7. Task 5 – Data Visualization</w:t>
      </w:r>
    </w:p>
    <w:p>
      <w:pPr>
        <w:pStyle w:val="Normal"/>
        <w:rPr/>
      </w:pPr>
      <w:r>
        <w:rPr/>
        <w:t>The fifth task focused on presenting financial information through meaningful charts. Six visualizations were created to examine long-term stock-price movement, trading activity, daily-return behavior, yearly performance, and changing volatility.</w:t>
      </w:r>
    </w:p>
    <w:p>
      <w:pPr>
        <w:pStyle w:val="ListBullet"/>
        <w:numPr>
          <w:ilvl w:val="0"/>
          <w:numId w:val="1"/>
        </w:numPr>
        <w:rPr/>
      </w:pPr>
      <w:r>
        <w:rPr/>
        <w:t>Closing Price Trend – showed long-term changes in the stock price.</w:t>
      </w:r>
    </w:p>
    <w:p>
      <w:pPr>
        <w:pStyle w:val="ListBullet"/>
        <w:numPr>
          <w:ilvl w:val="0"/>
          <w:numId w:val="1"/>
        </w:numPr>
        <w:rPr/>
      </w:pPr>
      <w:r>
        <w:rPr/>
        <w:t>Trading Volume Over Time – showed changing levels of market activity.</w:t>
      </w:r>
    </w:p>
    <w:p>
      <w:pPr>
        <w:pStyle w:val="ListBullet"/>
        <w:numPr>
          <w:ilvl w:val="0"/>
          <w:numId w:val="1"/>
        </w:numPr>
        <w:rPr/>
      </w:pPr>
      <w:r>
        <w:rPr/>
        <w:t>Daily Returns Distribution – showed the frequency and spread of daily gains and losses.</w:t>
      </w:r>
    </w:p>
    <w:p>
      <w:pPr>
        <w:pStyle w:val="ListBullet"/>
        <w:numPr>
          <w:ilvl w:val="0"/>
          <w:numId w:val="1"/>
        </w:numPr>
        <w:rPr/>
      </w:pPr>
      <w:r>
        <w:rPr/>
        <w:t>Average Daily Return by Year – compared yearly return performance.</w:t>
      </w:r>
    </w:p>
    <w:p>
      <w:pPr>
        <w:pStyle w:val="ListBullet"/>
        <w:numPr>
          <w:ilvl w:val="0"/>
          <w:numId w:val="1"/>
        </w:numPr>
        <w:rPr/>
      </w:pPr>
      <w:r>
        <w:rPr/>
        <w:t>30-Day Rolling Volatility – showed changes in short-term market risk.</w:t>
      </w:r>
    </w:p>
    <w:p>
      <w:pPr>
        <w:pStyle w:val="ListBullet"/>
        <w:numPr>
          <w:ilvl w:val="0"/>
          <w:numId w:val="1"/>
        </w:numPr>
        <w:rPr/>
      </w:pPr>
      <w:r>
        <w:rPr/>
        <w:t>Average Trading Volume by Year – compared annual market participation.</w:t>
      </w:r>
    </w:p>
    <w:p>
      <w:pPr>
        <w:pStyle w:val="Normal"/>
        <w:rPr/>
      </w:pPr>
      <w:r>
        <w:rPr/>
        <w:t>Together, these visualizations demonstrated that price, volume, returns, and volatility provide different perspectives and should be interpreted together for a more complete understanding of financial behavior.</w:t>
      </w:r>
    </w:p>
    <w:p>
      <w:pPr>
        <w:pStyle w:val="Heading1"/>
        <w:rPr>
          <w:color w:val="000000"/>
        </w:rPr>
      </w:pPr>
      <w:r>
        <w:rPr>
          <w:color w:val="000000"/>
        </w:rPr>
        <w:t>8. Overall Findings</w:t>
      </w:r>
    </w:p>
    <w:p>
      <w:pPr>
        <w:pStyle w:val="Normal"/>
        <w:rPr/>
      </w:pPr>
      <w:r>
        <w:rPr/>
        <w:t>The complete analysis showed substantial changes in stock price, trading activity, returns, and volatility across the historical period. Exploratory analysis provided the foundation for understanding the data, while ARIMA forecasting generated future estimates but also revealed limitations in predictive accuracy. The risk analysis demonstrated that positive average returns can exist together with considerable volatility and extreme movements.</w:t>
      </w:r>
    </w:p>
    <w:p>
      <w:pPr>
        <w:pStyle w:val="Normal"/>
        <w:rPr/>
      </w:pPr>
      <w:r>
        <w:rPr/>
        <w:t>Hypothesis testing found insufficient statistical evidence to conclude that average daily returns differed significantly between the selected historical periods. The visualization task made the overall findings easier to communicate by presenting complex historical information in graphical form.</w:t>
      </w:r>
    </w:p>
    <w:p>
      <w:pPr>
        <w:pStyle w:val="Heading1"/>
        <w:rPr>
          <w:color w:val="000000"/>
        </w:rPr>
      </w:pPr>
      <w:r>
        <w:rPr>
          <w:color w:val="000000"/>
        </w:rPr>
        <w:t>9. Key Insights</w:t>
      </w:r>
    </w:p>
    <w:p>
      <w:pPr>
        <w:pStyle w:val="ListBullet"/>
        <w:numPr>
          <w:ilvl w:val="0"/>
          <w:numId w:val="1"/>
        </w:numPr>
        <w:rPr/>
      </w:pPr>
      <w:r>
        <w:rPr/>
        <w:t>Historical stock prices should be analyzed as time-series data because market behavior changes over time.</w:t>
      </w:r>
    </w:p>
    <w:p>
      <w:pPr>
        <w:pStyle w:val="ListBullet"/>
        <w:numPr>
          <w:ilvl w:val="0"/>
          <w:numId w:val="1"/>
        </w:numPr>
        <w:rPr/>
      </w:pPr>
      <w:r>
        <w:rPr/>
        <w:t>Forecasting models must be evaluated before their predictions are used for decision-making.</w:t>
      </w:r>
    </w:p>
    <w:p>
      <w:pPr>
        <w:pStyle w:val="ListBullet"/>
        <w:numPr>
          <w:ilvl w:val="0"/>
          <w:numId w:val="1"/>
        </w:numPr>
        <w:rPr/>
      </w:pPr>
      <w:r>
        <w:rPr/>
        <w:t>The ARIMA model provided a useful baseline but requires improvement for stronger predictive performance.</w:t>
      </w:r>
    </w:p>
    <w:p>
      <w:pPr>
        <w:pStyle w:val="ListBullet"/>
        <w:numPr>
          <w:ilvl w:val="0"/>
          <w:numId w:val="1"/>
        </w:numPr>
        <w:rPr/>
      </w:pPr>
      <w:r>
        <w:rPr/>
        <w:t>Positive average return does not mean low financial risk.</w:t>
      </w:r>
    </w:p>
    <w:p>
      <w:pPr>
        <w:pStyle w:val="ListBullet"/>
        <w:numPr>
          <w:ilvl w:val="0"/>
          <w:numId w:val="1"/>
        </w:numPr>
        <w:rPr/>
      </w:pPr>
      <w:r>
        <w:rPr/>
        <w:t>Volatility, extreme losses, and drawdowns provide important information about uncertainty.</w:t>
      </w:r>
    </w:p>
    <w:p>
      <w:pPr>
        <w:pStyle w:val="ListBullet"/>
        <w:numPr>
          <w:ilvl w:val="0"/>
          <w:numId w:val="1"/>
        </w:numPr>
        <w:rPr/>
      </w:pPr>
      <w:r>
        <w:rPr/>
        <w:t>Hypothesis testing helps distinguish between visible differences and statistically supported differences.</w:t>
      </w:r>
    </w:p>
    <w:p>
      <w:pPr>
        <w:pStyle w:val="ListBullet"/>
        <w:numPr>
          <w:ilvl w:val="0"/>
          <w:numId w:val="1"/>
        </w:numPr>
        <w:rPr/>
      </w:pPr>
      <w:r>
        <w:rPr/>
        <w:t>Data visualization is essential for communicating complex financial patterns clearly.</w:t>
      </w:r>
    </w:p>
    <w:p>
      <w:pPr>
        <w:pStyle w:val="Heading1"/>
        <w:rPr>
          <w:color w:val="000000"/>
        </w:rPr>
      </w:pPr>
      <w:r>
        <w:rPr>
          <w:color w:val="000000"/>
        </w:rPr>
        <w:t>10. Recommendations for Future Analysis</w:t>
      </w:r>
    </w:p>
    <w:p>
      <w:pPr>
        <w:pStyle w:val="ListBullet"/>
        <w:numPr>
          <w:ilvl w:val="0"/>
          <w:numId w:val="1"/>
        </w:numPr>
        <w:rPr/>
      </w:pPr>
      <w:r>
        <w:rPr/>
        <w:t>Tune ARIMA parameters and compare ARIMA with SARIMA, Prophet, and LSTM models.</w:t>
      </w:r>
    </w:p>
    <w:p>
      <w:pPr>
        <w:pStyle w:val="ListBullet"/>
        <w:numPr>
          <w:ilvl w:val="0"/>
          <w:numId w:val="1"/>
        </w:numPr>
        <w:rPr/>
      </w:pPr>
      <w:r>
        <w:rPr/>
        <w:t>Include additional variables such as market indices, interest rates, inflation, and sector performance.</w:t>
      </w:r>
    </w:p>
    <w:p>
      <w:pPr>
        <w:pStyle w:val="ListBullet"/>
        <w:numPr>
          <w:ilvl w:val="0"/>
          <w:numId w:val="1"/>
        </w:numPr>
        <w:rPr/>
      </w:pPr>
      <w:r>
        <w:rPr/>
        <w:t>Compare Reliance Industries with other companies in the same sector.</w:t>
      </w:r>
    </w:p>
    <w:p>
      <w:pPr>
        <w:pStyle w:val="ListBullet"/>
        <w:numPr>
          <w:ilvl w:val="0"/>
          <w:numId w:val="1"/>
        </w:numPr>
        <w:rPr/>
      </w:pPr>
      <w:r>
        <w:rPr/>
        <w:t>Calculate additional risk metrics such as Value at Risk, Conditional Value at Risk, Sharpe Ratio, and beta.</w:t>
      </w:r>
    </w:p>
    <w:p>
      <w:pPr>
        <w:pStyle w:val="ListBullet"/>
        <w:numPr>
          <w:ilvl w:val="0"/>
          <w:numId w:val="1"/>
        </w:numPr>
        <w:rPr/>
      </w:pPr>
      <w:r>
        <w:rPr/>
        <w:t>Validate unusually large gains and losses before using them for financial conclusions.</w:t>
      </w:r>
    </w:p>
    <w:p>
      <w:pPr>
        <w:pStyle w:val="ListBullet"/>
        <w:numPr>
          <w:ilvl w:val="0"/>
          <w:numId w:val="1"/>
        </w:numPr>
        <w:rPr/>
      </w:pPr>
      <w:r>
        <w:rPr/>
        <w:t>Add sentiment analysis using financial news and market information.</w:t>
      </w:r>
    </w:p>
    <w:p>
      <w:pPr>
        <w:pStyle w:val="ListBullet"/>
        <w:numPr>
          <w:ilvl w:val="0"/>
          <w:numId w:val="1"/>
        </w:numPr>
        <w:rPr/>
      </w:pPr>
      <w:r>
        <w:rPr/>
        <w:t>Develop an interactive dashboard with date and year filters for future exploration.</w:t>
      </w:r>
    </w:p>
    <w:p>
      <w:pPr>
        <w:pStyle w:val="Heading1"/>
        <w:rPr>
          <w:color w:val="000000"/>
        </w:rPr>
      </w:pPr>
      <w:r>
        <w:rPr>
          <w:color w:val="000000"/>
        </w:rPr>
        <w:t>11. Limitations</w:t>
      </w:r>
    </w:p>
    <w:p>
      <w:pPr>
        <w:pStyle w:val="Normal"/>
        <w:rPr/>
      </w:pPr>
      <w:r>
        <w:rPr/>
        <w:t>Financial markets are influenced by many factors, including company events, economic conditions, government policies, global markets, and investor sentiment. The forecasting analysis primarily used historical price behavior and did not directly include all of these external influences. Extreme observations can also affect return and volatility statistics, so future analysis should validate unusual values and use additional data where appropriate.</w:t>
      </w:r>
    </w:p>
    <w:p>
      <w:pPr>
        <w:pStyle w:val="Heading1"/>
        <w:rPr>
          <w:color w:val="000000"/>
        </w:rPr>
      </w:pPr>
      <w:r>
        <w:rPr>
          <w:color w:val="000000"/>
        </w:rPr>
        <w:t>12. Conclusion</w:t>
      </w:r>
    </w:p>
    <w:p>
      <w:pPr>
        <w:pStyle w:val="Normal"/>
        <w:rPr/>
      </w:pPr>
      <w:r>
        <w:rPr/>
        <w:t>This comprehensive project successfully combined exploratory analysis, time-series forecasting, financial risk assessment, hypothesis testing, and data visualization using the historical stock data of Reliance Industries Limited. Each task contributed a different perspective to the overall understanding of the dataset. The project demonstrated that financial analysis is strongest when multiple techniques are used together.</w:t>
      </w:r>
    </w:p>
    <w:p>
      <w:pPr>
        <w:pStyle w:val="Normal"/>
        <w:rPr/>
      </w:pPr>
      <w:r>
        <w:rPr/>
        <w:t>The analysis also showed the importance of evaluating limitations. Although ARIMA generated future forecasts, its negative R² highlighted the need for model improvement. Risk analysis emphasized that returns should always be interpreted alongside volatility and downside risk, while hypothesis testing provided a statistical basis for evaluating differences between periods. Overall, this project strengthened practical skills in Python, financial data analysis, statistics, forecasting, risk analysis, and data visualization.</w:t>
      </w:r>
    </w:p>
    <w:p>
      <w:pPr>
        <w:pStyle w:val="Heading1"/>
        <w:rPr>
          <w:color w:val="000000"/>
        </w:rPr>
      </w:pPr>
      <w:r>
        <w:rPr>
          <w:color w:val="000000"/>
        </w:rPr>
        <w:t>13. Summary of Completed Work</w:t>
      </w:r>
    </w:p>
    <w:p>
      <w:pPr>
        <w:pStyle w:val="ListBullet"/>
        <w:numPr>
          <w:ilvl w:val="0"/>
          <w:numId w:val="1"/>
        </w:numPr>
        <w:rPr/>
      </w:pPr>
      <w:r>
        <w:rPr/>
        <w:t>Task 1 – Exploratory Data Analysis: Dataset explored, cleaned, organized, and prepared.</w:t>
      </w:r>
    </w:p>
    <w:p>
      <w:pPr>
        <w:pStyle w:val="ListBullet"/>
        <w:numPr>
          <w:ilvl w:val="0"/>
          <w:numId w:val="1"/>
        </w:numPr>
        <w:rPr/>
      </w:pPr>
      <w:r>
        <w:rPr/>
        <w:t>Task 2 – Time Series Forecasting: ARIMA forecasts generated and evaluated using MAE, RMSE, and R².</w:t>
      </w:r>
    </w:p>
    <w:p>
      <w:pPr>
        <w:pStyle w:val="ListBullet"/>
        <w:numPr>
          <w:ilvl w:val="0"/>
          <w:numId w:val="1"/>
        </w:numPr>
        <w:rPr/>
      </w:pPr>
      <w:r>
        <w:rPr/>
        <w:t>Task 3 – Risk Analysis: Daily returns, volatility, extreme movements, and drawdown-related risk examined.</w:t>
      </w:r>
    </w:p>
    <w:p>
      <w:pPr>
        <w:pStyle w:val="ListBullet"/>
        <w:numPr>
          <w:ilvl w:val="0"/>
          <w:numId w:val="1"/>
        </w:numPr>
        <w:rPr/>
      </w:pPr>
      <w:r>
        <w:rPr/>
        <w:t>Task 4 – Hypothesis Testing: Welch's t-test performed; decision was Fail to Reject H₀.</w:t>
      </w:r>
    </w:p>
    <w:p>
      <w:pPr>
        <w:pStyle w:val="ListBullet"/>
        <w:numPr>
          <w:ilvl w:val="0"/>
          <w:numId w:val="1"/>
        </w:numPr>
        <w:rPr/>
      </w:pPr>
      <w:r>
        <w:rPr/>
        <w:t>Task 5 – Data Visualization: Six visualizations created for price, volume, returns, yearly performance, and volatility.</w:t>
      </w:r>
    </w:p>
    <w:p>
      <w:pPr>
        <w:pStyle w:val="ListBullet"/>
        <w:numPr>
          <w:ilvl w:val="0"/>
          <w:numId w:val="1"/>
        </w:numPr>
        <w:spacing w:before="0" w:after="200"/>
        <w:contextualSpacing/>
        <w:rPr/>
      </w:pPr>
      <w:r>
        <w:rPr/>
        <w:t>Final Task – Comprehensive Report: Findings, insights, recommendations, and limitations combined into one document.</w:t>
      </w:r>
    </w:p>
    <w:sectPr>
      <w:footerReference w:type="default" r:id="rId2"/>
      <w:type w:val="nextPage"/>
      <w:pgSz w:w="12240" w:h="15840"/>
      <w:pgMar w:left="1152" w:right="1152" w:gutter="0" w:header="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 </w:t>
    </w:r>
    <w:r>
      <w:rPr/>
      <w:t>Financial Analysis Report | Reliance Industries Limited</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Caption1">
    <w:name w:val="caption1"/>
    <w:basedOn w:val="Normal"/>
    <w:next w:val="Normal"/>
    <w:uiPriority w:val="35"/>
    <w:semiHidden/>
    <w:unhideWhenUsed/>
    <w:qFormat/>
    <w:rsid w:val="00fc693f"/>
    <w:pPr>
      <w:spacing w:lineRule="auto" w:line="240"/>
    </w:pPr>
    <w:rPr>
      <w:b/>
      <w:bCs/>
      <w:color w:themeColor="accent1" w:val="4F81BD"/>
      <w:sz w:val="18"/>
      <w:szCs w:val="1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EasyOffice/7.6.2.1.0$Windows_X86_64 LibreOffice_project/0bc4d647150f05f02b71ccb5539a4012b57f1faf</Application>
  <AppVersion>15.0000</AppVersion>
  <Pages>5</Pages>
  <Words>1395</Words>
  <Characters>8720</Characters>
  <CharactersWithSpaces>9993</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2026-08-22T20:41:46Z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