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5h5rhv6z1woi" w:id="0"/>
      <w:bookmarkEnd w:id="0"/>
      <w:r w:rsidDel="00000000" w:rsidR="00000000" w:rsidRPr="00000000">
        <w:rPr>
          <w:b w:val="1"/>
          <w:u w:val="single"/>
          <w:rtl w:val="0"/>
        </w:rPr>
        <w:t xml:space="preserve">PNEUMONIA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28"/>
          <w:szCs w:val="28"/>
        </w:rPr>
      </w:pPr>
      <w:bookmarkStart w:colFirst="0" w:colLast="0" w:name="_uf1cpymu45a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sz w:val="28"/>
          <w:szCs w:val="28"/>
          <w:rtl w:val="0"/>
        </w:rPr>
        <w:t xml:space="preserve">: Chest X-Ray Images (Pneumonia)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</w:t>
      </w:r>
      <w:r w:rsidDel="00000000" w:rsidR="00000000" w:rsidRPr="00000000">
        <w:rPr>
          <w:sz w:val="24"/>
          <w:szCs w:val="24"/>
          <w:rtl w:val="0"/>
        </w:rPr>
        <w:t xml:space="preserve"> Kaggle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https://www.kaggle.com/datasets/paultimothymooney/chest-xray-pneumonia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dataset contains 5,863 chest X-ray images in JPEG format, categorized into two classes: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Pneumonia</w:t>
      </w:r>
      <w:r w:rsidDel="00000000" w:rsidR="00000000" w:rsidRPr="00000000">
        <w:rPr>
          <w:sz w:val="24"/>
          <w:szCs w:val="24"/>
          <w:rtl w:val="0"/>
        </w:rPr>
        <w:t xml:space="preserve">. The images are divided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</w:t>
      </w:r>
      <w:r w:rsidDel="00000000" w:rsidR="00000000" w:rsidRPr="00000000">
        <w:rPr>
          <w:sz w:val="24"/>
          <w:szCs w:val="24"/>
          <w:rtl w:val="0"/>
        </w:rPr>
        <w:t xml:space="preserve"> folders. The dataset supports binary classification for detecting pneumonia.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sz w:val="24"/>
          <w:szCs w:val="24"/>
        </w:rPr>
      </w:pPr>
      <w:bookmarkStart w:colFirst="0" w:colLast="0" w:name="_jizld3flhq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Libraries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1. TensorFlow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2. Keras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3. OpenCV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4. Matplotlib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5. NumPy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6. Pandas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7. scikit-learn (for evaluation metrics)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Link (Google Drive):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https://drive.google.com/file/d/16RM_AofKg2PGMC0Hl4x5HcZQQFi6RA_T/view?usp=sharing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aultimothymooney/chest-xray-pneumonia" TargetMode="External"/><Relationship Id="rId7" Type="http://schemas.openxmlformats.org/officeDocument/2006/relationships/hyperlink" Target="https://drive.google.com/file/d/16RM_AofKg2PGMC0Hl4x5HcZQQFi6RA_T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