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FINAL PROJECT REPORT</w:t>
      </w:r>
    </w:p>
    <w:p>
      <w:pPr>
        <w:jc w:val="center"/>
      </w:pPr>
      <w:r>
        <w:rPr>
          <w:b/>
        </w:rPr>
        <w:t>Visualization Tool for Electric Vehicle Charge and Range Analysis</w:t>
        <w:br/>
      </w:r>
      <w:r>
        <w:t>Submitted by: JETTIGUNDLA GOVARDHAN REDDY</w:t>
        <w:br/>
        <w:t>July 2026</w:t>
      </w:r>
    </w:p>
    <w:p>
      <w:r>
        <w:br w:type="page"/>
      </w:r>
    </w:p>
    <w:p>
      <w:pPr>
        <w:pStyle w:val="Heading1"/>
      </w:pPr>
      <w:r>
        <w:t>Abstract</w:t>
      </w:r>
    </w:p>
    <w:p>
      <w:r>
        <w:t>This project presents an interactive Tableau dashboard for analyzing electric vehicle charge, range, efficiency, pricing, and performance using a cleaned EV dataset.</w:t>
      </w:r>
    </w:p>
    <w:p>
      <w:pPr>
        <w:pStyle w:val="Heading1"/>
      </w:pPr>
      <w:r>
        <w:t>Introduction</w:t>
      </w:r>
    </w:p>
    <w:p>
      <w:r>
        <w:t>Electric vehicles are becoming increasingly popular. This dashboard helps users compare EV models through interactive visualizations.</w:t>
      </w:r>
    </w:p>
    <w:p>
      <w:pPr>
        <w:pStyle w:val="Heading1"/>
      </w:pPr>
      <w:r>
        <w:t>Objectives</w:t>
      </w:r>
    </w:p>
    <w:p>
      <w:r>
        <w:t>• Analyze battery range</w:t>
        <w:br/>
        <w:t>• Compare charging speed</w:t>
        <w:br/>
        <w:t>• Study pricing</w:t>
        <w:br/>
        <w:t>• Compare manufacturers</w:t>
        <w:br/>
        <w:t>• Evaluate efficiency and performance</w:t>
      </w:r>
    </w:p>
    <w:p>
      <w:pPr>
        <w:pStyle w:val="Heading1"/>
      </w:pPr>
      <w:r>
        <w:t>Dataset Description</w:t>
      </w:r>
    </w:p>
    <w:p>
      <w:r>
        <w:t>Source: Kaggle Electric Vehicle Dataset (CSV). Contains brand, model, battery, range, top speed, efficiency, charging speed, price and body style.</w:t>
      </w:r>
    </w:p>
    <w:p>
      <w:pPr>
        <w:pStyle w:val="Heading1"/>
      </w:pPr>
      <w:r>
        <w:t>Software &amp; Tools</w:t>
      </w:r>
    </w:p>
    <w:p>
      <w:r>
        <w:t>Tableau Desktop, Tableau Public, Microsoft Excel.</w:t>
      </w:r>
    </w:p>
    <w:p>
      <w:pPr>
        <w:pStyle w:val="Heading1"/>
      </w:pPr>
      <w:r>
        <w:t>Methodology</w:t>
      </w:r>
    </w:p>
    <w:p>
      <w:r>
        <w:t>Data cleaning, preprocessing, worksheet creation, dashboard design, filters, publishing.</w:t>
      </w:r>
    </w:p>
    <w:p>
      <w:pPr>
        <w:pStyle w:val="Heading1"/>
      </w:pPr>
      <w:r>
        <w:t>Dashboard Components</w:t>
      </w:r>
    </w:p>
    <w:p>
      <w:r>
        <w:t>Top Brands by Range, Price vs Range, Rapid Charge Distribution, Body Style Distribution, Average Top Speed, Top Speed vs Price, Vehicle Segments, Efficiency vs Range, Price Distribution by Segment, Average Performance Score, Average Price per Km, Average Fast Charging Speed.</w:t>
      </w:r>
    </w:p>
    <w:p>
      <w:pPr>
        <w:pStyle w:val="Heading1"/>
      </w:pPr>
      <w:r>
        <w:t>Key Findings</w:t>
      </w:r>
    </w:p>
    <w:p>
      <w:r>
        <w:t>Tesla and Lucid offer high range; fast charging varies widely; SUVs dominate the dataset; price generally increases with performance.</w:t>
      </w:r>
    </w:p>
    <w:p>
      <w:pPr>
        <w:pStyle w:val="Heading1"/>
      </w:pPr>
      <w:r>
        <w:t>Challenges</w:t>
      </w:r>
    </w:p>
    <w:p>
      <w:r>
        <w:t>Missing values, inconsistent formatting, balancing dashboard readability.</w:t>
      </w:r>
    </w:p>
    <w:p>
      <w:pPr>
        <w:pStyle w:val="Heading1"/>
      </w:pPr>
      <w:r>
        <w:t>Conclusion</w:t>
      </w:r>
    </w:p>
    <w:p>
      <w:r>
        <w:t>The dashboard enables effective EV comparison and supports informed purchasing and research decisions.</w:t>
      </w:r>
    </w:p>
    <w:p>
      <w:pPr>
        <w:pStyle w:val="Heading1"/>
      </w:pPr>
      <w:r>
        <w:t>Future Scope</w:t>
      </w:r>
    </w:p>
    <w:p>
      <w:r>
        <w:t>Integrate live charging station data, predictive analytics, battery health monitoring, and real-time updates.</w:t>
      </w:r>
    </w:p>
    <w:p>
      <w:pPr>
        <w:pStyle w:val="Heading1"/>
      </w:pPr>
      <w:r>
        <w:t>References</w:t>
      </w:r>
    </w:p>
    <w:p>
      <w:r>
        <w:t>Kaggle EV Dataset</w:t>
        <w:br/>
        <w:t>Tableau Public</w:t>
        <w:br/>
        <w:t>Tableau Documentation</w:t>
      </w:r>
    </w:p>
    <w:p>
      <w:pPr>
        <w:pStyle w:val="Heading1"/>
      </w:pPr>
      <w:r>
        <w:t>Dashboard Screenshot</w:t>
      </w:r>
    </w:p>
    <w:p>
      <w:r>
        <w:drawing>
          <wp:inline xmlns:a="http://schemas.openxmlformats.org/drawingml/2006/main" xmlns:pic="http://schemas.openxmlformats.org/drawingml/2006/picture">
            <wp:extent cx="5943600" cy="9912453"/>
            <wp:docPr id="1" name="Picture 1"/>
            <wp:cNvGraphicFramePr>
              <a:graphicFrameLocks noChangeAspect="1"/>
            </wp:cNvGraphicFramePr>
            <a:graphic>
              <a:graphicData uri="http://schemas.openxmlformats.org/drawingml/2006/picture">
                <pic:pic>
                  <pic:nvPicPr>
                    <pic:cNvPr id="0" name="Dashboard 1 (2).png"/>
                    <pic:cNvPicPr/>
                  </pic:nvPicPr>
                  <pic:blipFill>
                    <a:blip r:embed="rId9"/>
                    <a:stretch>
                      <a:fillRect/>
                    </a:stretch>
                  </pic:blipFill>
                  <pic:spPr>
                    <a:xfrm>
                      <a:off x="0" y="0"/>
                      <a:ext cx="5943600" cy="9912453"/>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