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6C63" w14:textId="77777777" w:rsidR="007246DF" w:rsidRDefault="007246DF" w:rsidP="005168EC">
      <w:pPr>
        <w:spacing w:line="360" w:lineRule="auto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  <w:r w:rsidRPr="0087677E">
        <w:rPr>
          <w:rFonts w:ascii="Times New Roman" w:hAnsi="Times New Roman" w:cs="Times New Roman"/>
          <w:b/>
          <w:bCs/>
          <w:sz w:val="24"/>
          <w:szCs w:val="24"/>
        </w:rPr>
        <w:t xml:space="preserve">Supplementary Figure </w:t>
      </w:r>
    </w:p>
    <w:p w14:paraId="18FE86B1" w14:textId="77777777" w:rsidR="007246DF" w:rsidRDefault="00CA6C26" w:rsidP="005168EC">
      <w:pPr>
        <w:spacing w:line="360" w:lineRule="auto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F24E32" wp14:editId="6D85CAE8">
            <wp:simplePos x="0" y="0"/>
            <wp:positionH relativeFrom="column">
              <wp:posOffset>295275</wp:posOffset>
            </wp:positionH>
            <wp:positionV relativeFrom="paragraph">
              <wp:posOffset>273685</wp:posOffset>
            </wp:positionV>
            <wp:extent cx="5245735" cy="60102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D0D7C" w14:textId="7B12BD8B" w:rsidR="0087677E" w:rsidRDefault="0087677E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87677E">
        <w:rPr>
          <w:rFonts w:ascii="Times New Roman" w:hAnsi="Times New Roman" w:cs="Times New Roman"/>
          <w:b/>
          <w:bCs/>
          <w:sz w:val="24"/>
          <w:szCs w:val="24"/>
        </w:rPr>
        <w:t>Supplementary Figure 1.</w:t>
      </w:r>
      <w:r w:rsidRPr="0087677E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87677E">
        <w:rPr>
          <w:rFonts w:ascii="Times New Roman" w:hAnsi="Times New Roman" w:cs="Times New Roman"/>
          <w:sz w:val="24"/>
          <w:szCs w:val="24"/>
        </w:rPr>
        <w:t xml:space="preserve">Leaf gas exchange parameters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87677E">
        <w:rPr>
          <w:rFonts w:ascii="Times New Roman" w:hAnsi="Times New Roman" w:cs="Times New Roman"/>
          <w:sz w:val="24"/>
          <w:szCs w:val="24"/>
        </w:rPr>
        <w:t xml:space="preserve"> 12 cultivars/accessions of Thai holy basil </w:t>
      </w:r>
      <w:r w:rsidRPr="005168EC">
        <w:rPr>
          <w:rFonts w:ascii="Times New Roman" w:hAnsi="Times New Roman" w:cs="Times New Roman"/>
          <w:sz w:val="24"/>
          <w:szCs w:val="24"/>
        </w:rPr>
        <w:t>using 1,200 mol m</w:t>
      </w:r>
      <w:r w:rsidRPr="005168EC">
        <w:rPr>
          <w:rFonts w:ascii="Times New Roman" w:hAnsi="Times New Roman" w:cs="Times New Roman"/>
          <w:sz w:val="24"/>
          <w:szCs w:val="24"/>
          <w:vertAlign w:val="superscript"/>
          <w:cs/>
        </w:rPr>
        <w:t>−</w:t>
      </w:r>
      <w:r w:rsidRPr="005168E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5168EC">
        <w:rPr>
          <w:rFonts w:ascii="Times New Roman" w:hAnsi="Times New Roman" w:cs="Times New Roman"/>
          <w:sz w:val="24"/>
          <w:szCs w:val="24"/>
        </w:rPr>
        <w:t>s</w:t>
      </w:r>
      <w:r w:rsidRPr="005168EC">
        <w:rPr>
          <w:rFonts w:ascii="Times New Roman" w:hAnsi="Times New Roman" w:cs="Times New Roman"/>
          <w:sz w:val="24"/>
          <w:szCs w:val="24"/>
          <w:vertAlign w:val="superscript"/>
          <w:cs/>
        </w:rPr>
        <w:t>−</w:t>
      </w:r>
      <w:r w:rsidRPr="005168E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168EC">
        <w:rPr>
          <w:rFonts w:ascii="Times New Roman" w:hAnsi="Times New Roman" w:cs="Times New Roman"/>
          <w:sz w:val="24"/>
          <w:szCs w:val="24"/>
        </w:rPr>
        <w:t xml:space="preserve"> of light intensity at harvesting stage</w:t>
      </w:r>
      <w:r w:rsidRPr="005168EC">
        <w:rPr>
          <w:rStyle w:val="Emphasis"/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5168EC">
        <w:rPr>
          <w:rStyle w:val="css-1vwsgcv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 hydroponic cultivation under controlled environment in plant factory system</w:t>
      </w:r>
      <w:r w:rsidRPr="005168EC">
        <w:rPr>
          <w:rFonts w:ascii="Times New Roman" w:hAnsi="Times New Roman" w:cs="Times New Roman"/>
          <w:sz w:val="24"/>
          <w:szCs w:val="24"/>
        </w:rPr>
        <w:t xml:space="preserve">. </w:t>
      </w:r>
      <w:r w:rsidR="00F2678C" w:rsidRPr="005168EC">
        <w:rPr>
          <w:rFonts w:ascii="Times New Roman" w:hAnsi="Times New Roman" w:cs="Times New Roman"/>
          <w:sz w:val="24"/>
          <w:szCs w:val="24"/>
        </w:rPr>
        <w:t>Maximum</w:t>
      </w:r>
      <w:r w:rsidRPr="005168EC">
        <w:rPr>
          <w:rFonts w:ascii="Times New Roman" w:hAnsi="Times New Roman" w:cs="Times New Roman"/>
          <w:sz w:val="24"/>
          <w:szCs w:val="24"/>
        </w:rPr>
        <w:t xml:space="preserve"> photosynthesis rate [</w:t>
      </w:r>
      <w:r w:rsidR="00F2678C" w:rsidRPr="005168EC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2678C" w:rsidRPr="005168EC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max</w:t>
      </w:r>
      <w:r w:rsidRPr="005168EC">
        <w:rPr>
          <w:rFonts w:ascii="Times New Roman" w:hAnsi="Times New Roman" w:cs="Times New Roman"/>
          <w:sz w:val="24"/>
          <w:szCs w:val="24"/>
        </w:rPr>
        <w:t>, (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168EC">
        <w:rPr>
          <w:rFonts w:ascii="Times New Roman" w:hAnsi="Times New Roman" w:cs="Times New Roman"/>
          <w:sz w:val="24"/>
          <w:szCs w:val="24"/>
          <w:cs/>
        </w:rPr>
        <w:t>)</w:t>
      </w:r>
      <w:r w:rsidRPr="005168EC">
        <w:rPr>
          <w:rFonts w:ascii="Times New Roman" w:hAnsi="Times New Roman" w:cs="Times New Roman"/>
          <w:sz w:val="24"/>
          <w:szCs w:val="24"/>
        </w:rPr>
        <w:t>], stomatal conductance [</w:t>
      </w:r>
      <w:proofErr w:type="spellStart"/>
      <w:r w:rsidRPr="005168EC">
        <w:rPr>
          <w:rFonts w:ascii="Times New Roman" w:hAnsi="Times New Roman" w:cs="Times New Roman"/>
          <w:i/>
          <w:iCs/>
          <w:sz w:val="24"/>
          <w:szCs w:val="24"/>
        </w:rPr>
        <w:t>gsw</w:t>
      </w:r>
      <w:proofErr w:type="spellEnd"/>
      <w:r w:rsidRPr="005168EC">
        <w:rPr>
          <w:rFonts w:ascii="Times New Roman" w:hAnsi="Times New Roman" w:cs="Times New Roman"/>
          <w:sz w:val="24"/>
          <w:szCs w:val="24"/>
        </w:rPr>
        <w:t>, (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68EC">
        <w:rPr>
          <w:rFonts w:ascii="Times New Roman" w:hAnsi="Times New Roman" w:cs="Times New Roman"/>
          <w:sz w:val="24"/>
          <w:szCs w:val="24"/>
          <w:cs/>
        </w:rPr>
        <w:t>)</w:t>
      </w:r>
      <w:r w:rsidRPr="005168EC">
        <w:rPr>
          <w:rFonts w:ascii="Times New Roman" w:hAnsi="Times New Roman" w:cs="Times New Roman"/>
          <w:sz w:val="24"/>
          <w:szCs w:val="24"/>
        </w:rPr>
        <w:t>], transpiration rate [</w:t>
      </w:r>
      <w:r w:rsidRPr="005168E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5168EC">
        <w:rPr>
          <w:rFonts w:ascii="Times New Roman" w:hAnsi="Times New Roman" w:cs="Times New Roman"/>
          <w:sz w:val="24"/>
          <w:szCs w:val="24"/>
        </w:rPr>
        <w:t>, (C</w:t>
      </w:r>
      <w:r w:rsidRPr="005168EC">
        <w:rPr>
          <w:rFonts w:ascii="Times New Roman" w:hAnsi="Times New Roman" w:cs="Times New Roman"/>
          <w:sz w:val="24"/>
          <w:szCs w:val="24"/>
          <w:cs/>
        </w:rPr>
        <w:t>)</w:t>
      </w:r>
      <w:r w:rsidRPr="005168EC">
        <w:rPr>
          <w:rFonts w:ascii="Times New Roman" w:hAnsi="Times New Roman" w:cs="Times New Roman"/>
          <w:sz w:val="24"/>
          <w:szCs w:val="24"/>
        </w:rPr>
        <w:t>], internal CO</w:t>
      </w:r>
      <w:r w:rsidRPr="005168EC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6B4481">
        <w:rPr>
          <w:rFonts w:ascii="Times New Roman" w:hAnsi="Times New Roman" w:cs="Times New Roman"/>
          <w:sz w:val="24"/>
          <w:szCs w:val="24"/>
        </w:rPr>
        <w:t xml:space="preserve">concentration </w:t>
      </w:r>
      <w:r w:rsidRPr="005168EC">
        <w:rPr>
          <w:rFonts w:ascii="Times New Roman" w:hAnsi="Times New Roman" w:cs="Times New Roman"/>
          <w:sz w:val="24"/>
          <w:szCs w:val="24"/>
        </w:rPr>
        <w:t>[</w:t>
      </w:r>
      <w:r w:rsidRPr="005168EC">
        <w:rPr>
          <w:rFonts w:ascii="Times New Roman" w:hAnsi="Times New Roman" w:cs="Times New Roman"/>
          <w:i/>
          <w:iCs/>
          <w:sz w:val="24"/>
          <w:szCs w:val="24"/>
        </w:rPr>
        <w:t>Ci</w:t>
      </w:r>
      <w:r w:rsidRPr="005168EC">
        <w:rPr>
          <w:rFonts w:ascii="Times New Roman" w:hAnsi="Times New Roman" w:cs="Times New Roman"/>
          <w:sz w:val="24"/>
          <w:szCs w:val="24"/>
        </w:rPr>
        <w:t>, (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5168EC">
        <w:rPr>
          <w:rFonts w:ascii="Times New Roman" w:hAnsi="Times New Roman" w:cs="Times New Roman"/>
          <w:sz w:val="24"/>
          <w:szCs w:val="24"/>
          <w:cs/>
        </w:rPr>
        <w:t>)</w:t>
      </w:r>
      <w:r w:rsidRPr="005168EC">
        <w:rPr>
          <w:rFonts w:ascii="Times New Roman" w:hAnsi="Times New Roman" w:cs="Times New Roman"/>
          <w:sz w:val="24"/>
          <w:szCs w:val="24"/>
        </w:rPr>
        <w:t>]</w:t>
      </w:r>
      <w:r w:rsidR="005168EC" w:rsidRPr="005168E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00220685"/>
      <w:r w:rsidR="005168EC" w:rsidRPr="005168EC">
        <w:rPr>
          <w:rFonts w:ascii="Times New Roman" w:hAnsi="Times New Roman" w:cs="Times New Roman"/>
          <w:sz w:val="24"/>
          <w:szCs w:val="24"/>
        </w:rPr>
        <w:t xml:space="preserve">and water use efficiency </w:t>
      </w:r>
      <w:bookmarkEnd w:id="0"/>
      <w:r w:rsidR="005168EC" w:rsidRPr="005168EC">
        <w:rPr>
          <w:rFonts w:ascii="Times New Roman" w:hAnsi="Times New Roman" w:cs="Times New Roman"/>
          <w:sz w:val="24"/>
          <w:szCs w:val="24"/>
        </w:rPr>
        <w:t>[</w:t>
      </w:r>
      <w:r w:rsidR="005168EC" w:rsidRPr="005168EC">
        <w:rPr>
          <w:rFonts w:ascii="Times New Roman" w:hAnsi="Times New Roman" w:cs="Times New Roman"/>
          <w:i/>
          <w:iCs/>
          <w:sz w:val="24"/>
          <w:szCs w:val="24"/>
        </w:rPr>
        <w:t>WUE</w:t>
      </w:r>
      <w:r w:rsidR="005168EC" w:rsidRPr="005168EC">
        <w:rPr>
          <w:rFonts w:ascii="Times New Roman" w:hAnsi="Times New Roman" w:cs="Times New Roman"/>
          <w:sz w:val="24"/>
          <w:szCs w:val="24"/>
        </w:rPr>
        <w:t xml:space="preserve">, </w:t>
      </w:r>
      <w:r w:rsidR="005168EC" w:rsidRPr="005168EC">
        <w:rPr>
          <w:rFonts w:ascii="Times New Roman" w:hAnsi="Times New Roman" w:cs="Times New Roman"/>
          <w:b/>
          <w:bCs/>
          <w:sz w:val="24"/>
          <w:szCs w:val="24"/>
        </w:rPr>
        <w:t>(E)</w:t>
      </w:r>
      <w:r w:rsidR="005168EC" w:rsidRPr="005168EC">
        <w:rPr>
          <w:rFonts w:ascii="Times New Roman" w:hAnsi="Times New Roman" w:cs="Times New Roman"/>
          <w:sz w:val="24"/>
          <w:szCs w:val="24"/>
        </w:rPr>
        <w:t>]</w:t>
      </w:r>
      <w:r w:rsidRPr="005168EC">
        <w:rPr>
          <w:rFonts w:ascii="Times New Roman" w:hAnsi="Times New Roman" w:cs="Times New Roman"/>
          <w:sz w:val="24"/>
          <w:szCs w:val="24"/>
        </w:rPr>
        <w:t xml:space="preserve">. Bars </w:t>
      </w:r>
      <w:r w:rsidRPr="005168EC">
        <w:rPr>
          <w:rFonts w:ascii="Times New Roman" w:eastAsia="MinionPro-Regular" w:hAnsi="Times New Roman" w:cs="Times New Roman"/>
          <w:sz w:val="24"/>
          <w:szCs w:val="24"/>
        </w:rPr>
        <w:t xml:space="preserve">represent </w:t>
      </w:r>
      <w:r w:rsidRPr="005168EC">
        <w:rPr>
          <w:rFonts w:ascii="Times New Roman" w:hAnsi="Times New Roman" w:cs="Times New Roman"/>
          <w:sz w:val="24"/>
          <w:szCs w:val="24"/>
        </w:rPr>
        <w:t>standard error</w:t>
      </w:r>
      <w:r w:rsidRPr="005168EC">
        <w:rPr>
          <w:rFonts w:ascii="Times New Roman" w:hAnsi="Times New Roman" w:cs="Times New Roman"/>
          <w:sz w:val="24"/>
          <w:szCs w:val="24"/>
          <w:cs/>
        </w:rPr>
        <w:t>.</w:t>
      </w:r>
      <w:r w:rsidRPr="005168EC">
        <w:rPr>
          <w:rFonts w:ascii="Times New Roman" w:hAnsi="Times New Roman" w:cs="Times New Roman"/>
          <w:sz w:val="24"/>
          <w:szCs w:val="24"/>
        </w:rPr>
        <w:t xml:space="preserve"> Values are represented as mean </w:t>
      </w:r>
      <w:r w:rsidRPr="005168EC">
        <w:rPr>
          <w:rFonts w:ascii="Times New Roman" w:eastAsia="MTSY" w:hAnsi="Times New Roman" w:cs="Times New Roman"/>
          <w:sz w:val="24"/>
          <w:szCs w:val="24"/>
        </w:rPr>
        <w:t>±</w:t>
      </w:r>
      <w:r w:rsidRPr="005168EC">
        <w:rPr>
          <w:rFonts w:ascii="Times New Roman" w:eastAsia="MTSY" w:hAnsi="Times New Roman" w:cs="Times New Roman"/>
          <w:sz w:val="24"/>
          <w:szCs w:val="24"/>
          <w:cs/>
        </w:rPr>
        <w:t xml:space="preserve"> </w:t>
      </w:r>
      <w:r w:rsidRPr="005168EC">
        <w:rPr>
          <w:rFonts w:ascii="Times New Roman" w:hAnsi="Times New Roman" w:cs="Times New Roman"/>
          <w:sz w:val="24"/>
          <w:szCs w:val="24"/>
        </w:rPr>
        <w:t xml:space="preserve">SE </w:t>
      </w:r>
      <w:r w:rsidRPr="005168EC">
        <w:rPr>
          <w:rFonts w:ascii="Times New Roman" w:hAnsi="Times New Roman" w:cs="Times New Roman"/>
          <w:sz w:val="24"/>
          <w:szCs w:val="24"/>
          <w:cs/>
        </w:rPr>
        <w:t>(</w:t>
      </w:r>
      <w:r w:rsidRPr="005168EC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5168EC">
        <w:rPr>
          <w:rFonts w:ascii="Times New Roman" w:eastAsia="MTSY" w:hAnsi="Times New Roman" w:cs="Times New Roman"/>
          <w:sz w:val="24"/>
          <w:szCs w:val="24"/>
          <w:cs/>
        </w:rPr>
        <w:t xml:space="preserve">= </w:t>
      </w:r>
      <w:r w:rsidRPr="005168EC">
        <w:rPr>
          <w:rFonts w:ascii="Times New Roman" w:hAnsi="Times New Roman" w:cs="Times New Roman"/>
          <w:sz w:val="24"/>
          <w:szCs w:val="24"/>
        </w:rPr>
        <w:t>4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). </w:t>
      </w:r>
      <w:r w:rsidRPr="005168EC">
        <w:rPr>
          <w:rFonts w:ascii="Times New Roman" w:hAnsi="Times New Roman" w:cs="Times New Roman"/>
          <w:sz w:val="24"/>
          <w:szCs w:val="24"/>
        </w:rPr>
        <w:t>ANOVA was performed followed by mean comparison with DMRT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="004457F5">
        <w:rPr>
          <w:rFonts w:ascii="Times New Roman" w:hAnsi="Times New Roman" w:cs="Times New Roman"/>
          <w:sz w:val="24"/>
          <w:szCs w:val="24"/>
        </w:rPr>
        <w:t>L</w:t>
      </w:r>
      <w:r w:rsidRPr="005168EC">
        <w:rPr>
          <w:rFonts w:ascii="Times New Roman" w:hAnsi="Times New Roman" w:cs="Times New Roman"/>
          <w:sz w:val="24"/>
          <w:szCs w:val="24"/>
        </w:rPr>
        <w:t>etters</w:t>
      </w:r>
      <w:r w:rsidRPr="0087677E">
        <w:rPr>
          <w:rFonts w:ascii="Times New Roman" w:hAnsi="Times New Roman" w:cs="Times New Roman"/>
          <w:sz w:val="24"/>
          <w:szCs w:val="24"/>
        </w:rPr>
        <w:t xml:space="preserve"> above bars show the significant difference of means at P &lt; 0</w:t>
      </w:r>
      <w:r w:rsidRPr="0087677E">
        <w:rPr>
          <w:rFonts w:ascii="Times New Roman" w:hAnsi="Times New Roman" w:cs="Times New Roman"/>
          <w:sz w:val="24"/>
          <w:szCs w:val="24"/>
          <w:cs/>
        </w:rPr>
        <w:t>.</w:t>
      </w:r>
      <w:r w:rsidRPr="0087677E">
        <w:rPr>
          <w:rFonts w:ascii="Times New Roman" w:hAnsi="Times New Roman" w:cs="Times New Roman"/>
          <w:sz w:val="24"/>
          <w:szCs w:val="24"/>
        </w:rPr>
        <w:t>05</w:t>
      </w:r>
      <w:r w:rsidRPr="0087677E">
        <w:rPr>
          <w:rFonts w:ascii="Times New Roman" w:hAnsi="Times New Roman" w:cs="Times New Roman"/>
          <w:sz w:val="24"/>
          <w:szCs w:val="24"/>
          <w:cs/>
        </w:rPr>
        <w:t>.</w:t>
      </w:r>
      <w:r w:rsidRPr="0087677E">
        <w:rPr>
          <w:rFonts w:ascii="Times New Roman" w:eastAsia="MinionPro-Regular" w:hAnsi="Times New Roman" w:cs="Times New Roman"/>
          <w:sz w:val="24"/>
          <w:szCs w:val="24"/>
          <w:cs/>
        </w:rPr>
        <w:t xml:space="preserve"> “</w:t>
      </w:r>
      <w:r w:rsidRPr="0087677E">
        <w:rPr>
          <w:rFonts w:ascii="Times New Roman" w:eastAsia="MinionPro-Regular" w:hAnsi="Times New Roman" w:cs="Times New Roman"/>
          <w:sz w:val="24"/>
          <w:szCs w:val="24"/>
        </w:rPr>
        <w:t>ns</w:t>
      </w:r>
      <w:r w:rsidRPr="0087677E">
        <w:rPr>
          <w:rFonts w:ascii="Times New Roman" w:eastAsia="MinionPro-Regular" w:hAnsi="Times New Roman" w:cs="Times New Roman"/>
          <w:sz w:val="24"/>
          <w:szCs w:val="24"/>
          <w:cs/>
        </w:rPr>
        <w:t>”</w:t>
      </w:r>
      <w:r w:rsidRPr="0087677E">
        <w:rPr>
          <w:rFonts w:ascii="Times New Roman" w:eastAsia="MinionPro-Regular" w:hAnsi="Times New Roman" w:cs="Times New Roman"/>
          <w:sz w:val="24"/>
          <w:szCs w:val="24"/>
        </w:rPr>
        <w:t xml:space="preserve"> indicates no significant difference</w:t>
      </w:r>
      <w:r w:rsidRPr="0087677E">
        <w:rPr>
          <w:rFonts w:ascii="Times New Roman" w:hAnsi="Times New Roman" w:cs="Times New Roman"/>
          <w:sz w:val="24"/>
          <w:szCs w:val="24"/>
        </w:rPr>
        <w:t>.</w:t>
      </w:r>
    </w:p>
    <w:p w14:paraId="6F7FA6EF" w14:textId="0BB14A98" w:rsidR="005168EC" w:rsidRDefault="00CA6C26" w:rsidP="005168EC">
      <w:pPr>
        <w:spacing w:line="276" w:lineRule="auto"/>
        <w:jc w:val="thaiDistribu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A0A9E63" wp14:editId="54B97FCA">
            <wp:simplePos x="0" y="0"/>
            <wp:positionH relativeFrom="column">
              <wp:posOffset>157480</wp:posOffset>
            </wp:positionH>
            <wp:positionV relativeFrom="paragraph">
              <wp:posOffset>386617</wp:posOffset>
            </wp:positionV>
            <wp:extent cx="5427345" cy="4211320"/>
            <wp:effectExtent l="0" t="0" r="190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8A7F56" w14:textId="5B2C6DFA" w:rsidR="005168EC" w:rsidRDefault="005168EC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5168EC">
        <w:rPr>
          <w:rFonts w:ascii="Times New Roman" w:hAnsi="Times New Roman" w:cs="Times New Roman"/>
          <w:b/>
          <w:bCs/>
          <w:sz w:val="24"/>
          <w:szCs w:val="24"/>
        </w:rPr>
        <w:t>Supplementary Figure 2.</w:t>
      </w:r>
      <w:r w:rsidRPr="005168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Photosynthetic light reaction parameter</w:t>
      </w:r>
      <w:r w:rsidRPr="005168EC">
        <w:rPr>
          <w:rFonts w:ascii="Times New Roman" w:hAnsi="Times New Roman" w:cs="Times New Roman"/>
          <w:sz w:val="24"/>
          <w:szCs w:val="24"/>
        </w:rPr>
        <w:t xml:space="preserve">s, </w:t>
      </w:r>
      <w:proofErr w:type="spellStart"/>
      <w:r w:rsidRPr="005168EC">
        <w:rPr>
          <w:rFonts w:ascii="Times New Roman" w:hAnsi="Times New Roman" w:cs="Times New Roman"/>
          <w:sz w:val="24"/>
          <w:szCs w:val="24"/>
        </w:rPr>
        <w:t>F</w:t>
      </w:r>
      <w:r w:rsidRPr="005168EC">
        <w:rPr>
          <w:rFonts w:ascii="Times New Roman" w:hAnsi="Times New Roman" w:cs="Times New Roman"/>
          <w:sz w:val="24"/>
          <w:szCs w:val="24"/>
          <w:vertAlign w:val="subscript"/>
        </w:rPr>
        <w:t>v</w:t>
      </w:r>
      <w:proofErr w:type="spellEnd"/>
      <w:r w:rsidRPr="005168EC">
        <w:rPr>
          <w:rFonts w:ascii="Times New Roman" w:hAnsi="Times New Roman" w:cs="Times New Roman"/>
          <w:sz w:val="24"/>
          <w:szCs w:val="24"/>
        </w:rPr>
        <w:t>′/F</w:t>
      </w:r>
      <w:r w:rsidRPr="005168EC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5168EC">
        <w:rPr>
          <w:rFonts w:ascii="Times New Roman" w:hAnsi="Times New Roman" w:cs="Times New Roman"/>
          <w:sz w:val="24"/>
          <w:szCs w:val="24"/>
        </w:rPr>
        <w:t xml:space="preserve">′ 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(A</w:t>
      </w:r>
      <w:r w:rsidRPr="005168EC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5168EC">
        <w:rPr>
          <w:rFonts w:ascii="Times New Roman" w:hAnsi="Times New Roman" w:cs="Times New Roman"/>
          <w:sz w:val="24"/>
          <w:szCs w:val="24"/>
        </w:rPr>
        <w:t xml:space="preserve">, PhiPII2 </w:t>
      </w:r>
      <w:r w:rsidRPr="005168EC">
        <w:rPr>
          <w:rFonts w:ascii="Times New Roman" w:hAnsi="Times New Roman" w:cs="Times New Roman"/>
          <w:b/>
          <w:bCs/>
          <w:sz w:val="24"/>
          <w:szCs w:val="24"/>
          <w:cs/>
        </w:rPr>
        <w:t>(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5168EC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="00E32941">
        <w:rPr>
          <w:rFonts w:ascii="Times New Roman" w:hAnsi="Times New Roman" w:hint="cs"/>
          <w:b/>
          <w:bCs/>
          <w:sz w:val="24"/>
          <w:szCs w:val="24"/>
          <w:cs/>
        </w:rPr>
        <w:t xml:space="preserve"> </w:t>
      </w:r>
      <w:r w:rsidRPr="005168EC">
        <w:rPr>
          <w:rFonts w:ascii="Times New Roman" w:hAnsi="Times New Roman" w:cs="Times New Roman"/>
          <w:sz w:val="24"/>
          <w:szCs w:val="24"/>
        </w:rPr>
        <w:t xml:space="preserve">and ETR </w:t>
      </w:r>
      <w:r w:rsidRPr="005168EC">
        <w:rPr>
          <w:rFonts w:ascii="Times New Roman" w:hAnsi="Times New Roman" w:cs="Times New Roman"/>
          <w:b/>
          <w:bCs/>
          <w:sz w:val="24"/>
          <w:szCs w:val="24"/>
          <w:cs/>
        </w:rPr>
        <w:t>(</w:t>
      </w:r>
      <w:r w:rsidRPr="005168E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5168EC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) </w:t>
      </w:r>
      <w:r w:rsidRPr="005168EC">
        <w:rPr>
          <w:rFonts w:ascii="Times New Roman" w:hAnsi="Times New Roman" w:cs="Times New Roman"/>
          <w:sz w:val="24"/>
          <w:szCs w:val="24"/>
        </w:rPr>
        <w:t>of 12 cultivars/accessions of Thai holy basil using 1,200 mol m</w:t>
      </w:r>
      <w:r w:rsidRPr="005168EC">
        <w:rPr>
          <w:rFonts w:ascii="Times New Roman" w:hAnsi="Times New Roman" w:cs="Times New Roman"/>
          <w:sz w:val="24"/>
          <w:szCs w:val="24"/>
          <w:vertAlign w:val="superscript"/>
          <w:cs/>
        </w:rPr>
        <w:t>−</w:t>
      </w:r>
      <w:r w:rsidRPr="005168E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5168EC">
        <w:rPr>
          <w:rFonts w:ascii="Times New Roman" w:hAnsi="Times New Roman" w:cs="Times New Roman"/>
          <w:sz w:val="24"/>
          <w:szCs w:val="24"/>
        </w:rPr>
        <w:t>s</w:t>
      </w:r>
      <w:r w:rsidRPr="005168EC">
        <w:rPr>
          <w:rFonts w:ascii="Times New Roman" w:hAnsi="Times New Roman" w:cs="Times New Roman"/>
          <w:sz w:val="24"/>
          <w:szCs w:val="24"/>
          <w:vertAlign w:val="superscript"/>
          <w:cs/>
        </w:rPr>
        <w:t>−</w:t>
      </w:r>
      <w:r w:rsidRPr="005168E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168EC">
        <w:rPr>
          <w:rFonts w:ascii="Times New Roman" w:hAnsi="Times New Roman" w:cs="Times New Roman"/>
          <w:sz w:val="24"/>
          <w:szCs w:val="24"/>
        </w:rPr>
        <w:t xml:space="preserve"> of light intensity at harvesting stage</w:t>
      </w:r>
      <w:r w:rsidRPr="005168EC">
        <w:rPr>
          <w:rFonts w:ascii="Times New Roman" w:eastAsia="MinionPro-Regular" w:hAnsi="Times New Roman" w:cs="Times New Roman"/>
          <w:sz w:val="24"/>
          <w:szCs w:val="24"/>
        </w:rPr>
        <w:t xml:space="preserve"> at flowering stage </w:t>
      </w:r>
      <w:r w:rsidRPr="005168EC">
        <w:rPr>
          <w:rFonts w:ascii="Times New Roman" w:hAnsi="Times New Roman" w:cs="Times New Roman"/>
          <w:sz w:val="24"/>
          <w:szCs w:val="24"/>
        </w:rPr>
        <w:t xml:space="preserve">was grown </w:t>
      </w:r>
      <w:r w:rsidRPr="005168EC">
        <w:rPr>
          <w:rStyle w:val="css-1vwsgcv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 hydroponic cultivation under controlled environment in PFAL</w:t>
      </w:r>
      <w:r w:rsidRPr="005168EC">
        <w:rPr>
          <w:rFonts w:ascii="Times New Roman" w:hAnsi="Times New Roman" w:cs="Times New Roman"/>
          <w:sz w:val="24"/>
          <w:szCs w:val="24"/>
        </w:rPr>
        <w:t xml:space="preserve">. Bars </w:t>
      </w:r>
      <w:r w:rsidRPr="005168EC">
        <w:rPr>
          <w:rFonts w:ascii="Times New Roman" w:eastAsia="MinionPro-Regular" w:hAnsi="Times New Roman" w:cs="Times New Roman"/>
          <w:sz w:val="24"/>
          <w:szCs w:val="24"/>
        </w:rPr>
        <w:t xml:space="preserve">represent </w:t>
      </w:r>
      <w:r w:rsidRPr="005168EC">
        <w:rPr>
          <w:rFonts w:ascii="Times New Roman" w:hAnsi="Times New Roman" w:cs="Times New Roman"/>
          <w:sz w:val="24"/>
          <w:szCs w:val="24"/>
        </w:rPr>
        <w:t>standard error</w:t>
      </w:r>
      <w:r w:rsidRPr="005168EC">
        <w:rPr>
          <w:rFonts w:ascii="Times New Roman" w:hAnsi="Times New Roman" w:cs="Times New Roman"/>
          <w:sz w:val="24"/>
          <w:szCs w:val="24"/>
          <w:cs/>
        </w:rPr>
        <w:t>.</w:t>
      </w:r>
      <w:r w:rsidRPr="005168EC">
        <w:rPr>
          <w:rFonts w:ascii="Times New Roman" w:hAnsi="Times New Roman" w:cs="Times New Roman"/>
          <w:sz w:val="24"/>
          <w:szCs w:val="24"/>
        </w:rPr>
        <w:t xml:space="preserve"> Values are represented as mean </w:t>
      </w:r>
      <w:r w:rsidRPr="005168EC">
        <w:rPr>
          <w:rFonts w:ascii="Times New Roman" w:eastAsia="MTSY" w:hAnsi="Times New Roman" w:cs="Times New Roman"/>
          <w:sz w:val="24"/>
          <w:szCs w:val="24"/>
        </w:rPr>
        <w:t>±</w:t>
      </w:r>
      <w:r w:rsidRPr="005168EC">
        <w:rPr>
          <w:rFonts w:ascii="Times New Roman" w:eastAsia="MTSY" w:hAnsi="Times New Roman" w:cs="Times New Roman"/>
          <w:sz w:val="24"/>
          <w:szCs w:val="24"/>
          <w:cs/>
        </w:rPr>
        <w:t xml:space="preserve"> </w:t>
      </w:r>
      <w:r w:rsidRPr="005168EC">
        <w:rPr>
          <w:rFonts w:ascii="Times New Roman" w:hAnsi="Times New Roman" w:cs="Times New Roman"/>
          <w:sz w:val="24"/>
          <w:szCs w:val="24"/>
        </w:rPr>
        <w:t xml:space="preserve">SE </w:t>
      </w:r>
      <w:r w:rsidRPr="005168EC">
        <w:rPr>
          <w:rFonts w:ascii="Times New Roman" w:hAnsi="Times New Roman" w:cs="Times New Roman"/>
          <w:sz w:val="24"/>
          <w:szCs w:val="24"/>
          <w:cs/>
        </w:rPr>
        <w:t>(</w:t>
      </w:r>
      <w:r w:rsidRPr="005168EC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5168EC">
        <w:rPr>
          <w:rFonts w:ascii="Times New Roman" w:eastAsia="MTSY" w:hAnsi="Times New Roman" w:cs="Times New Roman"/>
          <w:sz w:val="24"/>
          <w:szCs w:val="24"/>
          <w:cs/>
        </w:rPr>
        <w:t xml:space="preserve">= </w:t>
      </w:r>
      <w:r w:rsidRPr="005168EC">
        <w:rPr>
          <w:rFonts w:ascii="Times New Roman" w:hAnsi="Times New Roman" w:cs="Times New Roman"/>
          <w:sz w:val="24"/>
          <w:szCs w:val="24"/>
        </w:rPr>
        <w:t>4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). </w:t>
      </w:r>
      <w:r w:rsidRPr="005168EC">
        <w:rPr>
          <w:rFonts w:ascii="Times New Roman" w:hAnsi="Times New Roman" w:cs="Times New Roman"/>
          <w:sz w:val="24"/>
          <w:szCs w:val="24"/>
        </w:rPr>
        <w:t>ANOVA was performed followed by mean comparison with DMRT</w:t>
      </w:r>
      <w:r w:rsidRPr="005168EC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="004457F5">
        <w:rPr>
          <w:rFonts w:ascii="Times New Roman" w:hAnsi="Times New Roman" w:cs="Times New Roman"/>
          <w:sz w:val="24"/>
          <w:szCs w:val="24"/>
        </w:rPr>
        <w:t xml:space="preserve">Letters </w:t>
      </w:r>
      <w:r w:rsidRPr="005168EC">
        <w:rPr>
          <w:rFonts w:ascii="Times New Roman" w:hAnsi="Times New Roman" w:cs="Times New Roman"/>
          <w:sz w:val="24"/>
          <w:szCs w:val="24"/>
        </w:rPr>
        <w:t>above bars shows the significant difference of means at P &lt; 0</w:t>
      </w:r>
      <w:r w:rsidRPr="005168EC">
        <w:rPr>
          <w:rFonts w:ascii="Times New Roman" w:hAnsi="Times New Roman" w:cs="Times New Roman"/>
          <w:sz w:val="24"/>
          <w:szCs w:val="24"/>
          <w:cs/>
        </w:rPr>
        <w:t>.</w:t>
      </w:r>
      <w:r w:rsidRPr="005168EC">
        <w:rPr>
          <w:rFonts w:ascii="Times New Roman" w:hAnsi="Times New Roman" w:cs="Times New Roman"/>
          <w:sz w:val="24"/>
          <w:szCs w:val="24"/>
        </w:rPr>
        <w:t>05</w:t>
      </w:r>
      <w:r w:rsidRPr="005168EC">
        <w:rPr>
          <w:rFonts w:ascii="Times New Roman" w:hAnsi="Times New Roman" w:cs="Times New Roman"/>
          <w:sz w:val="24"/>
          <w:szCs w:val="24"/>
          <w:cs/>
        </w:rPr>
        <w:t>.</w:t>
      </w:r>
      <w:r w:rsidRPr="005168EC">
        <w:rPr>
          <w:rFonts w:ascii="Times New Roman" w:eastAsia="MinionPro-Regular" w:hAnsi="Times New Roman" w:cs="Times New Roman"/>
          <w:sz w:val="24"/>
          <w:szCs w:val="24"/>
          <w:cs/>
        </w:rPr>
        <w:t xml:space="preserve"> “</w:t>
      </w:r>
      <w:r w:rsidRPr="005168EC">
        <w:rPr>
          <w:rFonts w:ascii="Times New Roman" w:eastAsia="MinionPro-Regular" w:hAnsi="Times New Roman" w:cs="Times New Roman"/>
          <w:sz w:val="24"/>
          <w:szCs w:val="24"/>
        </w:rPr>
        <w:t>ns</w:t>
      </w:r>
      <w:r w:rsidRPr="005168EC">
        <w:rPr>
          <w:rFonts w:ascii="Times New Roman" w:eastAsia="MinionPro-Regular" w:hAnsi="Times New Roman" w:cs="Times New Roman"/>
          <w:sz w:val="24"/>
          <w:szCs w:val="24"/>
          <w:cs/>
        </w:rPr>
        <w:t>”</w:t>
      </w:r>
      <w:r w:rsidRPr="005168EC">
        <w:rPr>
          <w:rFonts w:ascii="Times New Roman" w:eastAsia="MinionPro-Regular" w:hAnsi="Times New Roman" w:cs="Times New Roman"/>
          <w:sz w:val="24"/>
          <w:szCs w:val="24"/>
        </w:rPr>
        <w:t xml:space="preserve"> indicates no significant difference</w:t>
      </w:r>
      <w:r w:rsidRPr="005168EC">
        <w:rPr>
          <w:rFonts w:ascii="Times New Roman" w:hAnsi="Times New Roman" w:cs="Times New Roman"/>
          <w:sz w:val="24"/>
          <w:szCs w:val="24"/>
        </w:rPr>
        <w:t>.</w:t>
      </w:r>
    </w:p>
    <w:p w14:paraId="5283FAD1" w14:textId="2C3A0C74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9FC8087" w14:textId="76DB9255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6089B82B" w14:textId="1E6B3C0A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2EB0D20" w14:textId="5E632EA9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E01DF6A" w14:textId="48E4AD10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7D02A90" w14:textId="57FD916E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BACB139" w14:textId="3C0FDB51" w:rsidR="003C322F" w:rsidRDefault="00FF3660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92BDE79" wp14:editId="0B5CDCE7">
            <wp:simplePos x="0" y="0"/>
            <wp:positionH relativeFrom="column">
              <wp:posOffset>76200</wp:posOffset>
            </wp:positionH>
            <wp:positionV relativeFrom="paragraph">
              <wp:posOffset>76200</wp:posOffset>
            </wp:positionV>
            <wp:extent cx="5476875" cy="2514600"/>
            <wp:effectExtent l="0" t="0" r="9525" b="0"/>
            <wp:wrapSquare wrapText="bothSides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" t="5317" r="1452" b="16683"/>
                    <a:stretch/>
                  </pic:blipFill>
                  <pic:spPr bwMode="auto">
                    <a:xfrm>
                      <a:off x="0" y="0"/>
                      <a:ext cx="5476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915B9C5" wp14:editId="475D9747">
            <wp:simplePos x="0" y="0"/>
            <wp:positionH relativeFrom="column">
              <wp:posOffset>0</wp:posOffset>
            </wp:positionH>
            <wp:positionV relativeFrom="paragraph">
              <wp:posOffset>2854325</wp:posOffset>
            </wp:positionV>
            <wp:extent cx="5715000" cy="2486025"/>
            <wp:effectExtent l="0" t="0" r="0" b="9525"/>
            <wp:wrapSquare wrapText="bothSides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" t="5908" r="5107" b="16979"/>
                    <a:stretch/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28F65" w14:textId="4F841884" w:rsidR="003C322F" w:rsidRDefault="003C322F" w:rsidP="005168EC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D3BC10A" w14:textId="330E2F7B" w:rsidR="005168EC" w:rsidRPr="00885DBF" w:rsidRDefault="00D968DA" w:rsidP="00D968DA">
      <w:pPr>
        <w:spacing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D968DA">
        <w:rPr>
          <w:rFonts w:ascii="Times New Roman" w:hAnsi="Times New Roman" w:cs="Times New Roman"/>
          <w:b/>
          <w:bCs/>
          <w:sz w:val="24"/>
          <w:szCs w:val="24"/>
        </w:rPr>
        <w:t>Supplementary Figure 3.</w:t>
      </w:r>
      <w:r w:rsidRPr="00D968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968DA">
        <w:rPr>
          <w:rFonts w:ascii="Times New Roman" w:hAnsi="Times New Roman" w:cs="Times New Roman"/>
          <w:sz w:val="24"/>
          <w:szCs w:val="24"/>
        </w:rPr>
        <w:t>Principal component analysis (PCA) showing the biplot</w:t>
      </w:r>
      <w:r w:rsidRPr="00D968DA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968DA">
        <w:rPr>
          <w:rFonts w:ascii="Times New Roman" w:hAnsi="Times New Roman" w:cs="Times New Roman"/>
          <w:sz w:val="24"/>
          <w:szCs w:val="24"/>
        </w:rPr>
        <w:t xml:space="preserve">differentiation </w:t>
      </w:r>
      <w:r w:rsidRPr="00D968DA">
        <w:rPr>
          <w:rFonts w:ascii="Times New Roman" w:hAnsi="Times New Roman" w:cs="Times New Roman"/>
          <w:b/>
          <w:bCs/>
          <w:sz w:val="24"/>
          <w:szCs w:val="24"/>
          <w:cs/>
        </w:rPr>
        <w:t>(</w:t>
      </w:r>
      <w:r w:rsidRPr="00D968D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968DA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D968DA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968DA">
        <w:rPr>
          <w:rFonts w:ascii="Times New Roman" w:hAnsi="Times New Roman" w:cs="Times New Roman"/>
          <w:sz w:val="24"/>
          <w:szCs w:val="24"/>
        </w:rPr>
        <w:t xml:space="preserve">and Hierarchical clustering analysis of the Euclidian distances </w:t>
      </w:r>
      <w:r w:rsidRPr="00D968DA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D968DA">
        <w:rPr>
          <w:rFonts w:ascii="Times New Roman" w:hAnsi="Times New Roman" w:cs="Times New Roman"/>
          <w:sz w:val="24"/>
          <w:szCs w:val="24"/>
        </w:rPr>
        <w:t xml:space="preserve"> between </w:t>
      </w:r>
      <w:r w:rsidRPr="00D968DA">
        <w:rPr>
          <w:rFonts w:ascii="Times New Roman" w:eastAsia="MinionPro-Regular" w:hAnsi="Times New Roman" w:cs="Times New Roman"/>
          <w:sz w:val="24"/>
          <w:szCs w:val="24"/>
        </w:rPr>
        <w:t>four growth parameters (plant width, height, FW; fresh weight, DW; dry weight) and eight physiological data (</w:t>
      </w:r>
      <w:proofErr w:type="spellStart"/>
      <w:r w:rsidRPr="00D968DA">
        <w:rPr>
          <w:rFonts w:ascii="Times New Roman" w:hAnsi="Times New Roman" w:cs="Times New Roman"/>
          <w:i/>
          <w:iCs/>
          <w:sz w:val="24"/>
          <w:szCs w:val="24"/>
        </w:rPr>
        <w:t>Pn</w:t>
      </w:r>
      <w:proofErr w:type="spellEnd"/>
      <w:r w:rsidRPr="00D968DA">
        <w:rPr>
          <w:rFonts w:ascii="Times New Roman" w:hAnsi="Times New Roman" w:cs="Times New Roman"/>
          <w:sz w:val="24"/>
          <w:szCs w:val="24"/>
        </w:rPr>
        <w:t xml:space="preserve">; net photosynthetic rate, </w:t>
      </w:r>
      <w:r w:rsidRPr="00D968D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D968DA">
        <w:rPr>
          <w:rFonts w:ascii="Times New Roman" w:hAnsi="Times New Roman" w:cs="Times New Roman"/>
          <w:sz w:val="24"/>
          <w:szCs w:val="24"/>
        </w:rPr>
        <w:t>;</w:t>
      </w:r>
      <w:r w:rsidRPr="00D968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968DA">
        <w:rPr>
          <w:rFonts w:ascii="Times New Roman" w:hAnsi="Times New Roman" w:cs="Times New Roman"/>
          <w:sz w:val="24"/>
          <w:szCs w:val="24"/>
        </w:rPr>
        <w:t xml:space="preserve">transpiration rate, </w:t>
      </w:r>
      <w:proofErr w:type="spellStart"/>
      <w:r w:rsidRPr="00D968DA">
        <w:rPr>
          <w:rFonts w:ascii="Times New Roman" w:hAnsi="Times New Roman" w:cs="Times New Roman"/>
          <w:i/>
          <w:iCs/>
          <w:sz w:val="24"/>
          <w:szCs w:val="24"/>
        </w:rPr>
        <w:t>gsw</w:t>
      </w:r>
      <w:proofErr w:type="spellEnd"/>
      <w:r w:rsidRPr="00D968DA">
        <w:rPr>
          <w:rFonts w:ascii="Times New Roman" w:hAnsi="Times New Roman" w:cs="Times New Roman"/>
          <w:sz w:val="24"/>
          <w:szCs w:val="24"/>
        </w:rPr>
        <w:t xml:space="preserve">; stomatal conductance, </w:t>
      </w:r>
      <w:r w:rsidRPr="00D968DA">
        <w:rPr>
          <w:rFonts w:ascii="Times New Roman" w:hAnsi="Times New Roman" w:cs="Times New Roman"/>
          <w:i/>
          <w:iCs/>
          <w:sz w:val="24"/>
          <w:szCs w:val="24"/>
        </w:rPr>
        <w:t>Ci</w:t>
      </w:r>
      <w:r w:rsidRPr="00D968DA">
        <w:rPr>
          <w:rFonts w:ascii="Times New Roman" w:hAnsi="Times New Roman" w:cs="Times New Roman"/>
          <w:sz w:val="24"/>
          <w:szCs w:val="24"/>
        </w:rPr>
        <w:t>; internal CO</w:t>
      </w:r>
      <w:r w:rsidRPr="00D968D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968DA">
        <w:rPr>
          <w:rFonts w:ascii="Times New Roman" w:hAnsi="Times New Roman" w:cs="Times New Roman"/>
          <w:sz w:val="24"/>
          <w:szCs w:val="24"/>
        </w:rPr>
        <w:t xml:space="preserve"> concentration, </w:t>
      </w:r>
      <w:r w:rsidRPr="00D968DA">
        <w:rPr>
          <w:rFonts w:ascii="Times New Roman" w:hAnsi="Times New Roman" w:cs="Times New Roman"/>
          <w:i/>
          <w:iCs/>
          <w:sz w:val="24"/>
          <w:szCs w:val="24"/>
        </w:rPr>
        <w:t>WUE</w:t>
      </w:r>
      <w:r w:rsidRPr="00D968DA">
        <w:rPr>
          <w:rFonts w:ascii="Times New Roman" w:hAnsi="Times New Roman" w:cs="Times New Roman"/>
          <w:sz w:val="24"/>
          <w:szCs w:val="24"/>
        </w:rPr>
        <w:t xml:space="preserve">; and water use efficiency, </w:t>
      </w:r>
      <w:proofErr w:type="spellStart"/>
      <w:r w:rsidRPr="00D968DA">
        <w:rPr>
          <w:rFonts w:ascii="Times New Roman" w:hAnsi="Times New Roman" w:cs="Times New Roman"/>
          <w:sz w:val="24"/>
          <w:szCs w:val="24"/>
        </w:rPr>
        <w:t>PhiPSII</w:t>
      </w:r>
      <w:proofErr w:type="spellEnd"/>
      <w:r w:rsidRPr="00D968DA">
        <w:rPr>
          <w:rFonts w:ascii="Times New Roman" w:hAnsi="Times New Roman" w:cs="Times New Roman"/>
          <w:sz w:val="24"/>
          <w:szCs w:val="24"/>
        </w:rPr>
        <w:t xml:space="preserve">; photochemical efficiency of PSII.  </w:t>
      </w:r>
      <w:proofErr w:type="spellStart"/>
      <w:r w:rsidRPr="00D968DA">
        <w:rPr>
          <w:rFonts w:ascii="Times New Roman" w:hAnsi="Times New Roman" w:cs="Times New Roman"/>
          <w:sz w:val="24"/>
          <w:szCs w:val="24"/>
        </w:rPr>
        <w:t>F</w:t>
      </w:r>
      <w:r w:rsidRPr="00D968DA">
        <w:rPr>
          <w:rFonts w:ascii="Times New Roman" w:hAnsi="Times New Roman" w:cs="Times New Roman"/>
          <w:sz w:val="24"/>
          <w:szCs w:val="24"/>
          <w:vertAlign w:val="subscript"/>
        </w:rPr>
        <w:t>v</w:t>
      </w:r>
      <w:proofErr w:type="spellEnd"/>
      <w:r w:rsidRPr="00D968DA">
        <w:rPr>
          <w:rFonts w:ascii="Times New Roman" w:hAnsi="Times New Roman" w:cs="Times New Roman"/>
          <w:sz w:val="24"/>
          <w:szCs w:val="24"/>
        </w:rPr>
        <w:t>′/F</w:t>
      </w:r>
      <w:r w:rsidRPr="00D968DA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D968DA">
        <w:rPr>
          <w:rFonts w:ascii="Times New Roman" w:hAnsi="Times New Roman" w:cs="Times New Roman"/>
          <w:sz w:val="24"/>
          <w:szCs w:val="24"/>
        </w:rPr>
        <w:t>′; PSII maximum efficiency, ETR; electron transport rate</w:t>
      </w:r>
      <w:r w:rsidRPr="00D968DA">
        <w:rPr>
          <w:rFonts w:ascii="Times New Roman" w:eastAsia="MinionPro-Regular" w:hAnsi="Times New Roman" w:cs="Times New Roman"/>
          <w:sz w:val="24"/>
          <w:szCs w:val="24"/>
        </w:rPr>
        <w:t>)</w:t>
      </w:r>
      <w:r w:rsidR="00A84BB8">
        <w:rPr>
          <w:rFonts w:ascii="Times New Roman" w:hAnsi="Times New Roman" w:cs="Times New Roman"/>
          <w:sz w:val="24"/>
          <w:szCs w:val="24"/>
        </w:rPr>
        <w:t>. T</w:t>
      </w:r>
      <w:r w:rsidRPr="00885DBF">
        <w:rPr>
          <w:rFonts w:ascii="Times New Roman" w:hAnsi="Times New Roman" w:cs="Times New Roman"/>
          <w:sz w:val="24"/>
          <w:szCs w:val="24"/>
        </w:rPr>
        <w:t>he biplot</w:t>
      </w:r>
      <w:r w:rsidRPr="00885DBF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2032F">
        <w:rPr>
          <w:rFonts w:ascii="Times New Roman" w:hAnsi="Times New Roman" w:cs="Times New Roman"/>
          <w:sz w:val="24"/>
          <w:szCs w:val="24"/>
        </w:rPr>
        <w:t xml:space="preserve">differentiation </w:t>
      </w:r>
      <w:r w:rsidRPr="00D2032F">
        <w:rPr>
          <w:rFonts w:ascii="Times New Roman" w:hAnsi="Times New Roman" w:cs="Times New Roman"/>
          <w:b/>
          <w:bCs/>
          <w:sz w:val="24"/>
          <w:szCs w:val="24"/>
          <w:cs/>
        </w:rPr>
        <w:t>(</w:t>
      </w:r>
      <w:r w:rsidR="00106953">
        <w:rPr>
          <w:rFonts w:ascii="Times New Roman" w:hAnsi="Times New Roman"/>
          <w:b/>
          <w:bCs/>
          <w:sz w:val="24"/>
          <w:szCs w:val="24"/>
        </w:rPr>
        <w:t>C</w:t>
      </w:r>
      <w:r w:rsidRPr="00D2032F">
        <w:rPr>
          <w:rFonts w:ascii="Times New Roman" w:hAnsi="Times New Roman" w:cs="Times New Roman"/>
          <w:b/>
          <w:bCs/>
          <w:sz w:val="24"/>
          <w:szCs w:val="24"/>
          <w:cs/>
        </w:rPr>
        <w:t>)</w:t>
      </w:r>
      <w:r w:rsidRPr="00D2032F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2032F">
        <w:rPr>
          <w:rFonts w:ascii="Times New Roman" w:hAnsi="Times New Roman" w:cs="Times New Roman"/>
          <w:sz w:val="24"/>
          <w:szCs w:val="24"/>
        </w:rPr>
        <w:t xml:space="preserve">and Hierarchical clustering analysis of the Euclidian distances </w:t>
      </w:r>
      <w:r w:rsidRPr="00D2032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0695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D2032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2032F">
        <w:rPr>
          <w:rFonts w:ascii="Times New Roman" w:hAnsi="Times New Roman" w:cs="Times New Roman"/>
          <w:sz w:val="24"/>
          <w:szCs w:val="24"/>
        </w:rPr>
        <w:t xml:space="preserve"> between </w:t>
      </w:r>
      <w:r w:rsidRPr="00D2032F">
        <w:rPr>
          <w:rFonts w:ascii="Times New Roman" w:eastAsia="MinionPro-Regular" w:hAnsi="Times New Roman" w:cs="Times New Roman"/>
          <w:sz w:val="24"/>
          <w:szCs w:val="24"/>
        </w:rPr>
        <w:t xml:space="preserve">eight </w:t>
      </w:r>
      <w:r w:rsidRPr="00D2032F">
        <w:rPr>
          <w:rFonts w:ascii="Times New Roman" w:hAnsi="Times New Roman" w:cs="Times New Roman"/>
          <w:sz w:val="24"/>
          <w:szCs w:val="24"/>
          <w:shd w:val="clear" w:color="auto" w:fill="FFFFFF"/>
        </w:rPr>
        <w:t>biochemical data</w:t>
      </w:r>
      <w:r w:rsidRPr="00D2032F">
        <w:rPr>
          <w:rFonts w:ascii="Times New Roman" w:hAnsi="Times New Roman" w:cs="Times New Roman"/>
          <w:sz w:val="24"/>
          <w:szCs w:val="24"/>
        </w:rPr>
        <w:t xml:space="preserve"> (</w:t>
      </w:r>
      <w:r w:rsidR="00885DBF" w:rsidRPr="00D2032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PC; total </w:t>
      </w:r>
      <w:r w:rsidR="00885DBF" w:rsidRPr="00885DB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phenolic compounds, </w:t>
      </w:r>
      <w:r w:rsidR="00885DBF" w:rsidRPr="00885DBF">
        <w:rPr>
          <w:rFonts w:ascii="Times New Roman" w:hAnsi="Times New Roman" w:cs="Times New Roman"/>
          <w:sz w:val="24"/>
          <w:szCs w:val="24"/>
        </w:rPr>
        <w:t>flavonoid content, DPPH; radical scavenging, anthocyanin content,</w:t>
      </w:r>
      <w:r w:rsidR="00885DBF" w:rsidRPr="00885DBF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885DBF" w:rsidRPr="00885DBF">
        <w:rPr>
          <w:rFonts w:ascii="Times New Roman" w:hAnsi="Times New Roman" w:cs="Times New Roman"/>
          <w:sz w:val="24"/>
          <w:szCs w:val="24"/>
        </w:rPr>
        <w:t xml:space="preserve">total terpenoids content, eugenol content, methyl eugenol content, Humulene; </w:t>
      </w:r>
      <w:r w:rsidR="00885DBF" w:rsidRPr="00885DBF">
        <w:rPr>
          <w:rStyle w:val="Emphasis"/>
          <w:rFonts w:cs="Times New Roman"/>
          <w:sz w:val="24"/>
          <w:szCs w:val="24"/>
          <w:shd w:val="clear" w:color="auto" w:fill="FFFFFF"/>
        </w:rPr>
        <w:t>α</w:t>
      </w:r>
      <w:r w:rsidR="00885DBF" w:rsidRPr="00885DBF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="00885DBF" w:rsidRPr="00885DBF">
        <w:rPr>
          <w:rStyle w:val="Emphasis"/>
          <w:rFonts w:cs="Times New Roman"/>
          <w:sz w:val="24"/>
          <w:szCs w:val="24"/>
          <w:shd w:val="clear" w:color="auto" w:fill="FFFFFF"/>
        </w:rPr>
        <w:t>Humulene</w:t>
      </w:r>
      <w:r w:rsidR="00885DBF" w:rsidRPr="00885DBF">
        <w:rPr>
          <w:rFonts w:ascii="Times New Roman" w:hAnsi="Times New Roman" w:cs="Times New Roman"/>
          <w:sz w:val="24"/>
          <w:szCs w:val="24"/>
        </w:rPr>
        <w:t xml:space="preserve"> content</w:t>
      </w:r>
      <w:r w:rsidRPr="00885DBF">
        <w:rPr>
          <w:rFonts w:ascii="Times New Roman" w:hAnsi="Times New Roman" w:cs="Times New Roman"/>
          <w:sz w:val="24"/>
          <w:szCs w:val="24"/>
        </w:rPr>
        <w:t>) of 12 holy basils.</w:t>
      </w:r>
    </w:p>
    <w:p w14:paraId="24E54C69" w14:textId="0BB123E7" w:rsidR="0087677E" w:rsidRPr="00D968DA" w:rsidRDefault="0087677E" w:rsidP="0087677E">
      <w:pPr>
        <w:spacing w:line="276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sectPr w:rsidR="0087677E" w:rsidRPr="00D9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Yu Gothic"/>
    <w:panose1 w:val="00000000000000000000"/>
    <w:charset w:val="80"/>
    <w:family w:val="roman"/>
    <w:notTrueType/>
    <w:pitch w:val="default"/>
    <w:sig w:usb0="01000003" w:usb1="08070000" w:usb2="00000010" w:usb3="00000000" w:csb0="00030001" w:csb1="00000000"/>
  </w:font>
  <w:font w:name="MTSY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77E"/>
    <w:rsid w:val="000622D3"/>
    <w:rsid w:val="00106953"/>
    <w:rsid w:val="001471FB"/>
    <w:rsid w:val="00304C16"/>
    <w:rsid w:val="003540C2"/>
    <w:rsid w:val="003C322F"/>
    <w:rsid w:val="004457F5"/>
    <w:rsid w:val="00516516"/>
    <w:rsid w:val="005168EC"/>
    <w:rsid w:val="006B4481"/>
    <w:rsid w:val="007246DF"/>
    <w:rsid w:val="007F2F56"/>
    <w:rsid w:val="00804AAD"/>
    <w:rsid w:val="0087677E"/>
    <w:rsid w:val="00885DBF"/>
    <w:rsid w:val="008B1409"/>
    <w:rsid w:val="00A84BB8"/>
    <w:rsid w:val="00CA6C26"/>
    <w:rsid w:val="00CE38FC"/>
    <w:rsid w:val="00D2032F"/>
    <w:rsid w:val="00D968DA"/>
    <w:rsid w:val="00DB16FA"/>
    <w:rsid w:val="00E32941"/>
    <w:rsid w:val="00F2678C"/>
    <w:rsid w:val="00FF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BC6F"/>
  <w15:chartTrackingRefBased/>
  <w15:docId w15:val="{4A602396-A187-45AC-BA85-B72BB05A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1vwsgcv">
    <w:name w:val="css-1vwsgcv"/>
    <w:basedOn w:val="DefaultParagraphFont"/>
    <w:rsid w:val="0087677E"/>
  </w:style>
  <w:style w:type="character" w:styleId="Emphasis">
    <w:name w:val="Emphasis"/>
    <w:basedOn w:val="DefaultParagraphFont"/>
    <w:uiPriority w:val="20"/>
    <w:qFormat/>
    <w:rsid w:val="0087677E"/>
    <w:rPr>
      <w:rFonts w:ascii="Times New Roman" w:hAnsi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Panita Chutimanukul</dc:creator>
  <cp:keywords/>
  <dc:description/>
  <cp:lastModifiedBy>Laura Goodfellow</cp:lastModifiedBy>
  <cp:revision>2</cp:revision>
  <dcterms:created xsi:type="dcterms:W3CDTF">2022-10-07T15:50:00Z</dcterms:created>
  <dcterms:modified xsi:type="dcterms:W3CDTF">2022-10-07T15:50:00Z</dcterms:modified>
</cp:coreProperties>
</file>