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Revenue</w:t>
      </w:r>
    </w:p>
    <w:p>
      <w:r>
        <w:rPr>
          <w:sz w:val="24"/>
          <w:szCs w:val="24"/>
        </w:rPr>
        <w:t xml:space="preserve">Revenue was $2M, churn at 5%.</w:t>
      </w:r>
    </w:p>
    <w:p>
      <w:r>
        <w:rPr>
          <w:sz w:val="24"/>
          <w:szCs w:val="24"/>
        </w:rPr>
        <w:t xml:space="preserve">### Summary</w:t>
      </w:r>
    </w:p>
    <w:p>
      <w:pPr>
        <w:pStyle w:val="ListParagraph"/>
        <w:numPr>
          <w:ilvl w:val="0"/>
          <w:numId w:val="1"/>
        </w:numPr>
      </w:pPr>
      <w:r>
        <w:t xml:space="preserve">Total revenue: $2M</w:t>
      </w:r>
    </w:p>
    <w:p>
      <w:pPr>
        <w:pStyle w:val="ListParagraph"/>
        <w:numPr>
          <w:ilvl w:val="0"/>
          <w:numId w:val="1"/>
        </w:numPr>
      </w:pPr>
      <w:r>
        <w:t xml:space="preserve">Churn rate: 5%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2026-08-24T05:14:41.561Z</dcterms:created>
  <dcterms:modified xsi:type="dcterms:W3CDTF">2026-08-24T05:14:41.561Z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