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4A3F3F"/>
          <w:sz w:val="72"/>
        </w:rPr>
        <w:t>薪资管理工具</w:t>
      </w:r>
    </w:p>
    <w:p>
      <w:pPr>
        <w:jc w:val="center"/>
      </w:pPr>
      <w:r>
        <w:rPr>
          <w:rFonts w:ascii="微软雅黑" w:hAnsi="微软雅黑" w:eastAsia="微软雅黑"/>
          <w:color w:val="6B4F4F"/>
          <w:sz w:val="56"/>
        </w:rPr>
        <w:t>用户操作手册</w:t>
      </w:r>
    </w:p>
    <w:p/>
    <w:p/>
    <w:p>
      <w:pPr>
        <w:jc w:val="center"/>
      </w:pPr>
      <w:r>
        <w:rPr>
          <w:rFonts w:ascii="微软雅黑" w:hAnsi="微软雅黑" w:eastAsia="微软雅黑"/>
          <w:color w:val="9C8F8F"/>
          <w:sz w:val="28"/>
        </w:rPr>
        <w:t>适用角色：租户管理员 / 普通员工</w:t>
        <w:br/>
        <w:t>版本：v3（多租户 SaaS）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A3F3F"/>
          <w:sz w:val="36"/>
        </w:rPr>
        <w:t>目录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>一、系统简介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>二、登录与退出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>三、租户管理员操作手册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3.1 工作台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3.2 客户管理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3.3 供应商管理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3.4 长期业务管理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3.5 一次性业务管理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3.6 账单管理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3.7 收款填报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3.8 收款核对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3.9 薪资管理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3.10 薪资明细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3.11 报表中心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3.12 系统设置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>四、普通员工操作手册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4.1 工作台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4.2 账单管理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4.3 薪资管理与薪资明细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 xml:space="preserve">    4.4 报表中心</w:t>
      </w:r>
    </w:p>
    <w:p>
      <w:pPr>
        <w:spacing w:after="40"/>
      </w:pPr>
      <w:r>
        <w:rPr>
          <w:rFonts w:ascii="微软雅黑" w:hAnsi="微软雅黑" w:eastAsia="微软雅黑"/>
          <w:sz w:val="24"/>
        </w:rPr>
        <w:t>五、常见问题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A3F3F"/>
          <w:sz w:val="36"/>
        </w:rPr>
        <w:t>一、系统简介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薪资管理工具是一款面向小微薪资服务公司的多租户 SaaS 平台，用于管理客户、业务、账单、收款、提成和薪资的全流程。系统按租户隔离数据，每个租户（即薪资服务公司）独立管理自己的客户、员工和业务数据。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 w:eastAsia="微软雅黑"/>
          <w:b/>
          <w:sz w:val="24"/>
        </w:rPr>
        <w:t>系统主要角色：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租户管理员（tenant_admin）：工作室的负责人，拥有所有功能的操作权限，可管理客户、业务、账单、收款、薪资、员工账号及系统设置。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普通员工（employee）：工作室的工作人员，仅可查看与自己相关的账单、薪资数据，可填报收款，无配置类权限。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 w:eastAsia="微软雅黑"/>
          <w:b/>
          <w:sz w:val="24"/>
        </w:rPr>
        <w:t>核心业务流程：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客户/业务建档 → 月度生成账单 → 员工填报收款 → 管理员核对收款 → 月度计算提成与薪资 → 查看报表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 w:eastAsia="微软雅黑"/>
          <w:b w:val="0"/>
          <w:color w:val="9C8F8F"/>
          <w:sz w:val="22"/>
        </w:rPr>
        <w:t>提示：本手册截图基于演示数据，实际使用时显示的数据会因您的业务情况而异。</w:t>
      </w:r>
    </w:p>
    <w:p>
      <w:pPr>
        <w:pStyle w:val="Heading1"/>
      </w:pPr>
      <w:r>
        <w:rPr>
          <w:rFonts w:ascii="微软雅黑" w:hAnsi="微软雅黑" w:eastAsia="微软雅黑"/>
          <w:color w:val="4A3F3F"/>
          <w:sz w:val="36"/>
        </w:rPr>
        <w:t>二、登录与退出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2.1  登录系统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在浏览器打开系统地址 → 输入用户名和密码 → 点击「登录」按钮。登录成功后自动跳转到工作台。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【注意事项】</w:t>
      </w:r>
      <w:r>
        <w:rPr>
          <w:rFonts w:ascii="微软雅黑" w:hAnsi="微软雅黑" w:eastAsia="微软雅黑"/>
          <w:sz w:val="22"/>
        </w:rPr>
        <w:t xml:space="preserve">  用户名和密码由租户管理员分配；首次登录后请尽快修改密码；密码错误会提示「用户名或密码错误」。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登录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2-1  登录页面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2.2  退出系统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点击页面右上角的「退出」按钮，即可退出当前账号并返回登录页。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A3F3F"/>
          <w:sz w:val="36"/>
        </w:rPr>
        <w:t>三、租户管理员操作手册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租户管理员登录后可看到完整的侧边栏菜单，包括工作台、客户管理、供应商管理、长期业务、一次性业务、账单管理、收款填报、收款核对、薪资管理、报表中心、系统设置。下面分别介绍各模块的操作方法。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3.1  工作台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登录后默认进入工作台，展示本租户的核心经营数据概览，包括客户数、业务数、账单收款情况、本月薪资汇总等。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登录后自动进入；或点击侧边栏「工作台」菜单切换回来。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管理员_工作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3-1  管理员工作台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3.2  客户管理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管理本租户服务的所有客户公司信息，包括客户名称、所在地区、是否新客户、合作起始日期、联系人等。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点击侧边栏「客户管理」 → 顶部可按关键词搜索客户 → 点击「新增」按钮填写客户信息 → 已存在的客户可点击「编辑」修改或「归档」停用。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【字段说明】</w:t>
      </w:r>
      <w:r>
        <w:rPr>
          <w:rFonts w:ascii="微软雅黑" w:hAnsi="微软雅黑" w:eastAsia="微软雅黑"/>
          <w:sz w:val="22"/>
        </w:rPr>
        <w:t xml:space="preserve">  「是否新客」决定是否进入 12 个月销售提成窗口；「合作起始日期」用于计算销售窗口和账单月份。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管理员_客户管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3-2  客户管理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3.3  供应商管理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管理外部合作供应商（刻章、审计等），用于一次性业务和长期业务的成本记录。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点击「供应商管理」 → 点击「新增」填写供应商名称、类型、联系人 → 可「编辑」或「归档」。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管理员_供应商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3-3  供应商管理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3.4  长期业务管理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管理按月计费的长期业务（如代理记账、税务申报），记录月费、服务负责人、销售负责人、合作起始日期等。每月会根据此处配置生成账单并计提服务提成 15%、销售提成 15%（12 月窗口内）。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点击「长期业务」 → 「新增」选择客户、填写业务类型、月费、服务负责人、销售负责人、起始日期 → 可「编辑」修改信息 → 月费变更请使用「月费变更」功能并指定生效日期，变更不回溯已生成账单。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【注意事项】</w:t>
      </w:r>
      <w:r>
        <w:rPr>
          <w:rFonts w:ascii="微软雅黑" w:hAnsi="微软雅黑" w:eastAsia="微软雅黑"/>
          <w:sz w:val="22"/>
        </w:rPr>
        <w:t xml:space="preserve">  业务转交给新负责人后，后续月份的服务提成和补回都归属当前负责人。员工离职后该员工负责的业务不计提提成。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管理员_长期业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3-4  长期业务管理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3.5  一次性业务管理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管理一次性项目（如公司注册、刻章代办），记录收入、成本、负责人、完成日期。毛利率提成为 20%（已收款全额计提，未收款扣 5% 滞后到款扣款）。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点击「一次性业务」 → 「新增」选择客户、项目类型、收入、成本、负责人、完成日期 → 保存后系统自动生成对应月份的一次性账单 → 客户付款后点击「标记收款」更新账单状态。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管理员_一次性业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3-5  一次性业务管理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3.6  账单管理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查看和管理每月生成的客户账单，包括应收金额、已收金额、付款状态（未付/部分/已付）。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点击「账单管理」 → 顶部按年份、月份、客户、状态筛选 → 点击「生成账单」选择年月，系统自动为所有有效长期业务和一次性项目生成账单 → 已锁定的月份不允许再生成或修改账单。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【注意事项】</w:t>
      </w:r>
      <w:r>
        <w:rPr>
          <w:rFonts w:ascii="微软雅黑" w:hAnsi="微软雅黑" w:eastAsia="微软雅黑"/>
          <w:sz w:val="22"/>
        </w:rPr>
        <w:t xml:space="preserve">  账单生成后月费变更不会影响已生成的账单金额（不回溯）。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管理员_账单管理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3-6  账单管理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3.7  收款填报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员工或管理员填报客户付款记录，每笔收款需要分配到对应账单上，并上传付款截图作为凭证。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点击「收款填报」 → 「新增收款」选择客户、输入收款金额、付款日期、收款渠道、分配到账单 → 可上传最多 3 张付款截图 → 提交后状态为「待核对」，等待核对员审核。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【注意事项】</w:t>
      </w:r>
      <w:r>
        <w:rPr>
          <w:rFonts w:ascii="微软雅黑" w:hAnsi="微软雅黑" w:eastAsia="微软雅黑"/>
          <w:sz w:val="22"/>
        </w:rPr>
        <w:t xml:space="preserve">  逐笔填报仅用于公司收款，系统强制设为公款（public）；私用流水仅通过批量导入方式处理。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管理员_收款填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3-7  收款填报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3.8  收款核对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核对员审核员工提交的收款记录，通过后账单状态自动更新为「已付」或「部分」。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点击「收款核对」 → 查看待核对列表 → 点击「通过」或「驳回」（驳回需填写原因） → 支持批量勾选后批量核对。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管理员_收款核对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3-8  收款核对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3.9  薪资管理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月度计算所有在职员工的提成和薪资。计算规则：服务提成 = 月费 × 15%（未收款扣 5%）；销售提成 = 公款收款 × 15%（12 月窗口内）；一次性提成 = 毛利 × 20%（未收款扣 5%）；欠款补回在收款足额月份补回归当前业务负责人。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点击「薪资管理」 → 选择年和月 → 点击「月度计算」执行提成与薪资计算 → 计算完成后状态显示「已锁定」 → 可点击「撤销」解锁最近一个月后重新计算。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【注意事项】</w:t>
      </w:r>
      <w:r>
        <w:rPr>
          <w:rFonts w:ascii="微软雅黑" w:hAnsi="微软雅黑" w:eastAsia="微软雅黑"/>
          <w:sz w:val="22"/>
        </w:rPr>
        <w:t xml:space="preserve">  已锁定月份无法再修改账单、新增收款或重新计算；离职员工不参与当月薪资计算。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管理员_薪资管理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3-9  薪资管理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3.10  薪资明细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查看每位员工当月的薪资构成明细，包括底薪、服务提成、销售提成、一次性提成、扣款、补回和应发合计。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在薪资管理列表点击某员工行的「明细」按钮，进入该员工的薪资明细页面。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管理员_薪资明细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3-10  薪资明细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3.11  报表中心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按时间维度查看经营数据统计报表，包括客户增长、业务收入、收款情况、提成汇总等。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点击「报表中心」 → 选择时间范围和报表类型 → 系统展示数据图表与明细。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管理员_报表中心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3-11  报表中心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3.12  系统设置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管理本租户的员工账号、成本预设、奖金档位等系统配置。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点击「系统设置」 → 在员工管理页可「新增员工」（员工数不限） → 可设置员工为离职状态（离职后不再计提提成） → 可配置成本预设与奖金档位。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【注意事项】</w:t>
      </w:r>
      <w:r>
        <w:rPr>
          <w:rFonts w:ascii="微软雅黑" w:hAnsi="微软雅黑" w:eastAsia="微软雅黑"/>
          <w:sz w:val="22"/>
        </w:rPr>
        <w:t xml:space="preserve">  员工账号数不受套餐限制；员工离职后其负责的业务需要手动转交给其他员工，否则该业务不计提提成。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管理员_系统设置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3-12  系统设置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A3F3F"/>
          <w:sz w:val="36"/>
        </w:rPr>
        <w:t>四、普通员工操作手册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普通员工登录后只能看到与自己相关的功能菜单，包括工作台、账单管理、薪资管理、报表中心。员工没有客户、业务、系统设置等管理类权限。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4.1  工作台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展示员工个人的工作概览，包括本人负责的业务、待处理账单、本月薪资等。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员工_工作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4-1  员工工作台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4.2  账单管理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员工可查看自己负责的客户账单，了解应收和收款进度，便于跟进客户付款。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点击「账单管理」 → 按年月筛选查看账单状态。员工只能查看自己负责的业务账单。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员工_账单管理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4-2  员工账单管理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4.3  薪资管理与薪资明细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员工可查看自己的月度薪资记录及明细构成，但不能查看其他员工的薪资。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【操作步骤】</w:t>
      </w:r>
      <w:r>
        <w:rPr>
          <w:rFonts w:ascii="微软雅黑" w:hAnsi="微软雅黑" w:eastAsia="微软雅黑"/>
          <w:sz w:val="22"/>
        </w:rPr>
        <w:t xml:space="preserve">  点击「薪资管理」 → 选择年月查看自己的薪资记录 → 点击「明细」查看该月薪资的提成构成、扣款和补回详情。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员工_薪资管理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4-3  员工薪资管理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员工_薪资明细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4-4  员工薪资明细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A3F3F"/>
          <w:sz w:val="30"/>
        </w:rPr>
        <w:t>4.4  报表中心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6B4F4F"/>
          <w:sz w:val="22"/>
        </w:rPr>
        <w:t>【功能说明】</w:t>
      </w:r>
      <w:r>
        <w:rPr>
          <w:rFonts w:ascii="微软雅黑" w:hAnsi="微软雅黑" w:eastAsia="微软雅黑"/>
          <w:sz w:val="22"/>
        </w:rPr>
        <w:t xml:space="preserve">  员工可查看与自己相关的报表数据，如个人业绩、收款统计等。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员工_报表中心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9C8F8F"/>
          <w:sz w:val="18"/>
        </w:rPr>
        <w:t>图 4-5  员工报表中心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4A3F3F"/>
          <w:sz w:val="36"/>
        </w:rPr>
        <w:t>五、常见问题</w:t>
      </w:r>
    </w:p>
    <w:p>
      <w:pPr>
        <w:spacing w:before="120"/>
      </w:pPr>
      <w:r>
        <w:rPr>
          <w:rFonts w:ascii="微软雅黑" w:hAnsi="微软雅黑" w:eastAsia="微软雅黑"/>
          <w:b/>
          <w:color w:val="4A3F3F"/>
          <w:sz w:val="24"/>
        </w:rPr>
        <w:t>Q1：忘记密码怎么办？</w:t>
      </w:r>
    </w:p>
    <w:p>
      <w:pPr>
        <w:spacing w:after="80"/>
        <w:ind w:left="340"/>
      </w:pPr>
      <w:r>
        <w:rPr>
          <w:rFonts w:ascii="微软雅黑" w:hAnsi="微软雅黑" w:eastAsia="微软雅黑"/>
          <w:sz w:val="22"/>
        </w:rPr>
        <w:t>A：请联系本工作室的租户管理员，由管理员在「系统设置 → 员工管理」中重置您的密码。</w:t>
      </w:r>
    </w:p>
    <w:p>
      <w:pPr>
        <w:spacing w:before="120"/>
      </w:pPr>
      <w:r>
        <w:rPr>
          <w:rFonts w:ascii="微软雅黑" w:hAnsi="微软雅黑" w:eastAsia="微软雅黑"/>
          <w:b/>
          <w:color w:val="4A3F3F"/>
          <w:sz w:val="24"/>
        </w:rPr>
        <w:t>Q2：登录提示「登录已过期」？</w:t>
      </w:r>
    </w:p>
    <w:p>
      <w:pPr>
        <w:spacing w:after="80"/>
        <w:ind w:left="340"/>
      </w:pPr>
      <w:r>
        <w:rPr>
          <w:rFonts w:ascii="微软雅黑" w:hAnsi="微软雅黑" w:eastAsia="微软雅黑"/>
          <w:sz w:val="22"/>
        </w:rPr>
        <w:t>A：这是登录 token 超时，请重新登录即可。</w:t>
      </w:r>
    </w:p>
    <w:p>
      <w:pPr>
        <w:spacing w:before="120"/>
      </w:pPr>
      <w:r>
        <w:rPr>
          <w:rFonts w:ascii="微软雅黑" w:hAnsi="微软雅黑" w:eastAsia="微软雅黑"/>
          <w:b/>
          <w:color w:val="4A3F3F"/>
          <w:sz w:val="24"/>
        </w:rPr>
        <w:t>Q3：为什么我看不到某些客户或账单？</w:t>
      </w:r>
    </w:p>
    <w:p>
      <w:pPr>
        <w:spacing w:after="80"/>
        <w:ind w:left="340"/>
      </w:pPr>
      <w:r>
        <w:rPr>
          <w:rFonts w:ascii="微软雅黑" w:hAnsi="微软雅黑" w:eastAsia="微软雅黑"/>
          <w:sz w:val="22"/>
        </w:rPr>
        <w:t>A：员工只能查看自己负责的业务相关数据；如果需要查看更多数据，请联系管理员调整您的数据权限或业务负责人。</w:t>
      </w:r>
    </w:p>
    <w:p>
      <w:pPr>
        <w:spacing w:before="120"/>
      </w:pPr>
      <w:r>
        <w:rPr>
          <w:rFonts w:ascii="微软雅黑" w:hAnsi="微软雅黑" w:eastAsia="微软雅黑"/>
          <w:b/>
          <w:color w:val="4A3F3F"/>
          <w:sz w:val="24"/>
        </w:rPr>
        <w:t>Q4：收款填报后为什么账单状态没变？</w:t>
      </w:r>
    </w:p>
    <w:p>
      <w:pPr>
        <w:spacing w:after="80"/>
        <w:ind w:left="340"/>
      </w:pPr>
      <w:r>
        <w:rPr>
          <w:rFonts w:ascii="微软雅黑" w:hAnsi="微软雅黑" w:eastAsia="微软雅黑"/>
          <w:sz w:val="22"/>
        </w:rPr>
        <w:t>A：收款记录提交后状态为「待核对」，必须由核对员审核通过后账单状态才会更新。</w:t>
      </w:r>
    </w:p>
    <w:p>
      <w:pPr>
        <w:spacing w:before="120"/>
      </w:pPr>
      <w:r>
        <w:rPr>
          <w:rFonts w:ascii="微软雅黑" w:hAnsi="微软雅黑" w:eastAsia="微软雅黑"/>
          <w:b/>
          <w:color w:val="4A3F3F"/>
          <w:sz w:val="24"/>
        </w:rPr>
        <w:t>Q5：月度计算时报错「该月已锁定」？</w:t>
      </w:r>
    </w:p>
    <w:p>
      <w:pPr>
        <w:spacing w:after="80"/>
        <w:ind w:left="340"/>
      </w:pPr>
      <w:r>
        <w:rPr>
          <w:rFonts w:ascii="微软雅黑" w:hAnsi="微软雅黑" w:eastAsia="微软雅黑"/>
          <w:sz w:val="22"/>
        </w:rPr>
        <w:t>A：已锁定的月份无法重新计算。如需修改，请先在薪资管理页点击「撤销」解锁最近一个锁定月份，再重新计算。</w:t>
      </w:r>
    </w:p>
    <w:p>
      <w:pPr>
        <w:spacing w:before="120"/>
      </w:pPr>
      <w:r>
        <w:rPr>
          <w:rFonts w:ascii="微软雅黑" w:hAnsi="微软雅黑" w:eastAsia="微软雅黑"/>
          <w:b/>
          <w:color w:val="4A3F3F"/>
          <w:sz w:val="24"/>
        </w:rPr>
        <w:t>Q6：员工离职后业务提成怎么处理？</w:t>
      </w:r>
    </w:p>
    <w:p>
      <w:pPr>
        <w:spacing w:after="80"/>
        <w:ind w:left="340"/>
      </w:pPr>
      <w:r>
        <w:rPr>
          <w:rFonts w:ascii="微软雅黑" w:hAnsi="微软雅黑" w:eastAsia="微软雅黑"/>
          <w:sz w:val="22"/>
        </w:rPr>
        <w:t>A：员工离职后其负责的业务当月起不再计提服务/销售/一次性提成。请管理员及时将业务转交给其他在职员工，转交后的提成和补回归当前负责人。</w:t>
      </w:r>
    </w:p>
    <w:p>
      <w:pPr>
        <w:spacing w:before="120"/>
      </w:pPr>
      <w:r>
        <w:rPr>
          <w:rFonts w:ascii="微软雅黑" w:hAnsi="微软雅黑" w:eastAsia="微软雅黑"/>
          <w:b/>
          <w:color w:val="4A3F3F"/>
          <w:sz w:val="24"/>
        </w:rPr>
        <w:t>Q7：月费变更后已生成的账单会更新吗？</w:t>
      </w:r>
    </w:p>
    <w:p>
      <w:pPr>
        <w:spacing w:after="80"/>
        <w:ind w:left="340"/>
      </w:pPr>
      <w:r>
        <w:rPr>
          <w:rFonts w:ascii="微软雅黑" w:hAnsi="微软雅黑" w:eastAsia="微软雅黑"/>
          <w:sz w:val="22"/>
        </w:rPr>
        <w:t>A：不会。月费变更只对变更后新生成的账单生效，已生成的账单金额保持不变（不回溯）。</w:t>
      </w:r>
    </w:p>
    <w:p>
      <w:pPr>
        <w:spacing w:before="120"/>
      </w:pPr>
      <w:r>
        <w:rPr>
          <w:rFonts w:ascii="微软雅黑" w:hAnsi="微软雅黑" w:eastAsia="微软雅黑"/>
          <w:b/>
          <w:color w:val="4A3F3F"/>
          <w:sz w:val="24"/>
        </w:rPr>
        <w:t>Q8：私用流水怎么录入？</w:t>
      </w:r>
    </w:p>
    <w:p>
      <w:pPr>
        <w:spacing w:after="80"/>
        <w:ind w:left="340"/>
      </w:pPr>
      <w:r>
        <w:rPr>
          <w:rFonts w:ascii="微软雅黑" w:hAnsi="微软雅黑" w:eastAsia="微软雅黑"/>
          <w:sz w:val="22"/>
        </w:rPr>
        <w:t>A：私用流水不参与提成计算，只能通过批量导入方式录入系统；逐笔填报功能仅用于公司收款，且强制标记为公款。</w:t>
      </w:r>
    </w:p>
    <w:p/>
    <w:p>
      <w:pPr>
        <w:jc w:val="center"/>
      </w:pPr>
      <w:r>
        <w:rPr>
          <w:rFonts w:ascii="微软雅黑" w:hAnsi="微软雅黑" w:eastAsia="微软雅黑"/>
          <w:color w:val="9C8F8F"/>
          <w:sz w:val="24"/>
        </w:rPr>
        <w:t>— 本手册完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