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06" w:type="dxa"/>
        <w:jc w:val="center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stone-kaiti" w:hAnsi="stone-kaiti" w:eastAsia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stone-kaiti" w:hAnsi="stone-kaiti" w:eastAsia="宋体" w:cs="宋体"/>
                <w:b/>
                <w:bCs/>
                <w:color w:val="000000"/>
                <w:kern w:val="0"/>
                <w:sz w:val="36"/>
                <w:szCs w:val="36"/>
              </w:rPr>
              <w:t>博客网站</w:t>
            </w:r>
            <w:r>
              <w:rPr>
                <w:rFonts w:ascii="stone-kaiti" w:hAnsi="stone-kaiti" w:eastAsia="宋体" w:cs="宋体"/>
                <w:b/>
                <w:bCs/>
                <w:color w:val="000000"/>
                <w:kern w:val="0"/>
                <w:sz w:val="36"/>
                <w:szCs w:val="36"/>
              </w:rPr>
              <w:t>总体设计说明书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tblCellSpacing w:w="0" w:type="dxa"/>
          <w:jc w:val="center"/>
        </w:trPr>
        <w:tc>
          <w:tcPr>
            <w:tcW w:w="8306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  <w:tblCellSpacing w:w="0" w:type="dxa"/>
          <w:jc w:val="center"/>
        </w:trPr>
        <w:tc>
          <w:tcPr>
            <w:tcW w:w="8306" w:type="dxa"/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宋体" w:hAnsi="宋体" w:eastAsia="宋体" w:cs="宋体"/>
                <w:color w:val="999999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  <w:jc w:val="center"/>
        </w:trPr>
        <w:tc>
          <w:tcPr>
            <w:tcW w:w="8306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shd w:val="clear" w:color="auto" w:fill="FFFFFF"/>
          </w:tcPr>
          <w:tbl>
            <w:tblPr>
              <w:tblStyle w:val="6"/>
              <w:tblW w:w="8306" w:type="dxa"/>
              <w:jc w:val="center"/>
              <w:tblCellSpacing w:w="7" w:type="dxa"/>
              <w:tblInd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306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278" w:type="dxa"/>
                  <w:shd w:val="clear" w:color="auto" w:fill="FFFFFF"/>
                </w:tcPr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1.引言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1.1编写目的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为明确软件需求、安排项目规划与进度、组织软件开发与测试，撰写本文档。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本文档供项目经理、设计人员、开发人员参考。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1.2项目背景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所建议开发的软件系统的名称:个人博客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本项目的任务提出者:软件工程课程设计选题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用户:网络用户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实现该软件的计算中心或计算机网络:IE浏览器，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默认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端口80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该软件系统同其他系统或其他机构的基本的相互来往关系:好友的博客网址超链接社交网站的博客网址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1.3定义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定义关键词如下：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B1og博客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C/S(Client/Server)客户机/服务器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ASP.NET Active Server Pages(中文译名为活动服务器页面)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1.4参考资料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《软件工程一 原理、方法展应用》(第三版)--史济明、顾春华、郑红高等教育出版社.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《软件文档编写》一一辛海明、潘孝铭、王晋隆编著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2.任务概述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2.1目标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现今已有正在运行的系统，主要任务是理解原有系统的功能、结构等多方面因素，进一步修改、完善系统，使它能满足更多的用户需求，提高用户使用系统的体验感。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系统构成图如下：</w:t>
                  </w:r>
                </w:p>
                <w:p>
                  <w:pPr>
                    <w:outlineLvl w:val="0"/>
                  </w:pPr>
                  <w:r>
                    <w:rPr>
                      <w:rFonts w:hint="eastAsia"/>
                    </w:rPr>
                    <w:t>1. 数据库模块：</w:t>
                  </w:r>
                </w:p>
                <w:p>
                  <w:r>
                    <w:t xml:space="preserve"> </w:t>
                  </w:r>
                  <w:r>
                    <w:object>
                      <v:shape id="_x0000_i1025" o:spt="75" type="#_x0000_t75" style="height:300pt;width:414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" o:title=""/>
                        <o:lock v:ext="edit" aspectratio="t"/>
                        <w10:wrap type="none"/>
                        <w10:anchorlock/>
                      </v:shape>
                      <o:OLEObject Type="Embed" ProgID="Visio.Drawing.15" ShapeID="_x0000_i1025" DrawAspect="Content" ObjectID="_1468075725" r:id="rId4">
                        <o:LockedField>false</o:LockedField>
                      </o:OLEObject>
                    </w:object>
                  </w:r>
                </w:p>
                <w:p>
                  <w:pPr>
                    <w:outlineLvl w:val="0"/>
                  </w:pPr>
                  <w:r>
                    <w:rPr>
                      <w:rFonts w:hint="eastAsia"/>
                    </w:rPr>
                    <w:t>2. 用户信息模块：</w:t>
                  </w:r>
                </w:p>
                <w:p>
                  <w:r>
                    <w:t xml:space="preserve"> </w:t>
                  </w:r>
                  <w:r>
                    <w:object>
                      <v:shape id="_x0000_i1026" o:spt="75" type="#_x0000_t75" style="height:198pt;width:415.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  <o:OLEObject Type="Embed" ProgID="Visio.Drawing.15" ShapeID="_x0000_i1026" DrawAspect="Content" ObjectID="_1468075726" r:id="rId6">
                        <o:LockedField>false</o:LockedField>
                      </o:OLEObject>
                    </w:object>
                  </w:r>
                </w:p>
                <w:p>
                  <w:pPr>
                    <w:outlineLvl w:val="0"/>
                  </w:pPr>
                  <w:r>
                    <w:rPr>
                      <w:rFonts w:hint="eastAsia"/>
                    </w:rPr>
                    <w:t>3. 浏览下载管理模块：</w:t>
                  </w:r>
                </w:p>
                <w:p>
                  <w:r>
                    <w:t xml:space="preserve"> </w:t>
                  </w:r>
                  <w:r>
                    <w:object>
                      <v:shape id="_x0000_i1027" o:spt="75" type="#_x0000_t75" style="height:285pt;width:212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" o:title=""/>
                        <o:lock v:ext="edit" aspectratio="t"/>
                        <w10:wrap type="none"/>
                        <w10:anchorlock/>
                      </v:shape>
                      <o:OLEObject Type="Embed" ProgID="Visio.Drawing.15" ShapeID="_x0000_i1027" DrawAspect="Content" ObjectID="_1468075727" r:id="rId8">
                        <o:LockedField>false</o:LockedField>
                      </o:OLEObject>
                    </w:objec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2.2运行环境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操作系统：Microsoft Windows 2010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支持环境：装有浏览器的Windows xp以上操作系统。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数 据 库：Microsoft SQL Server 2010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2.3需求概述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博客网站分3个模块：数据库模块、用户信息模块和浏览下载管理模块。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数据库模块需要实现建库、增加、插入、删除、修改、合并、查询等基本操作。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用户信息模块需要实现功能如下：管理用户的个人信息，用户可根据自己喜好展现自己风格的个人页面；登陆自动校验；用户信息设定提示。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浏览下载管理模块需要实现功能如下：统计浏览数、评论数和下载数；推荐给用户合适的文章；提供用户下载文章接口；提供用户评论文章接口；管理员发布管理文章信息。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2.4条件与限制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开发期限：30天。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本系统分3个模块：数据库模块、用户信息模块和下载模块。系统要求能在2019年6月下旬前正式投入运行使用，若开发进度有新的变更，完成日期则相应后移。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3.总体设计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3.1处理流程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3.1.1数据库管理</w:t>
                  </w:r>
                </w:p>
                <w:tbl>
                  <w:tblPr>
                    <w:tblStyle w:val="6"/>
                    <w:tblW w:w="7721" w:type="dxa"/>
                    <w:jc w:val="center"/>
                    <w:tblInd w:w="457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222"/>
                    <w:gridCol w:w="1408"/>
                    <w:gridCol w:w="1194"/>
                    <w:gridCol w:w="959"/>
                    <w:gridCol w:w="1594"/>
                    <w:gridCol w:w="1344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  <w:jc w:val="center"/>
                    </w:trPr>
                    <w:tc>
                      <w:tcPr>
                        <w:tcW w:w="1222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15" w:hRule="atLeast"/>
                      <w:jc w:val="center"/>
                    </w:trPr>
                    <w:tc>
                      <w:tcPr>
                        <w:tcW w:w="1222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1.增加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文章标题内容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rPr>
                            <w:rFonts w:ascii="宋体" w:hAnsi="宋体" w:eastAsia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写入数据库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文章页面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0" w:hRule="atLeast"/>
                      <w:jc w:val="center"/>
                    </w:trPr>
                    <w:tc>
                      <w:tcPr>
                        <w:tcW w:w="1222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2.删除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文章标题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rPr>
                            <w:rFonts w:ascii="宋体" w:hAnsi="宋体" w:eastAsia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删除数据库数据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删除结果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  <w:jc w:val="center"/>
                    </w:trPr>
                    <w:tc>
                      <w:tcPr>
                        <w:tcW w:w="1222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3.修改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文章标题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rPr>
                            <w:rFonts w:ascii="宋体" w:hAnsi="宋体" w:eastAsia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修改数据库数据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更新内容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  <w:jc w:val="center"/>
                    </w:trPr>
                    <w:tc>
                      <w:tcPr>
                        <w:tcW w:w="1222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4.查询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文章标题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rPr>
                            <w:rFonts w:ascii="宋体" w:hAnsi="宋体" w:eastAsia="宋体" w:cs="宋体"/>
                            <w:color w:val="000000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2"/>
                          </w:rPr>
                          <w:t>查询数据库数据</w:t>
                        </w:r>
                      </w:p>
                    </w:tc>
                    <w:tc>
                      <w:tcPr>
                        <w:tcW w:w="959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数据库已有信息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3.1.2 用户信息管理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3.1.2.1 注册</w:t>
                  </w:r>
                </w:p>
                <w:tbl>
                  <w:tblPr>
                    <w:tblStyle w:val="6"/>
                    <w:tblW w:w="8178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30"/>
                    <w:gridCol w:w="823"/>
                    <w:gridCol w:w="2443"/>
                    <w:gridCol w:w="1026"/>
                    <w:gridCol w:w="1026"/>
                    <w:gridCol w:w="1430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3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82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3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1.添加id</w:t>
                        </w:r>
                      </w:p>
                    </w:tc>
                    <w:tc>
                      <w:tcPr>
                        <w:tcW w:w="82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id信息添加到数据库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3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2.添加用户名</w:t>
                        </w:r>
                      </w:p>
                    </w:tc>
                    <w:tc>
                      <w:tcPr>
                        <w:tcW w:w="82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用户名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用户名信息添加到数据库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3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3.添加性别</w:t>
                        </w:r>
                      </w:p>
                    </w:tc>
                    <w:tc>
                      <w:tcPr>
                        <w:tcW w:w="82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性别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性别信息添加到数据库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3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4.添加密码</w:t>
                        </w:r>
                      </w:p>
                    </w:tc>
                    <w:tc>
                      <w:tcPr>
                        <w:tcW w:w="82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密码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密码信息添加到数据库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3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5.添加邮箱</w:t>
                        </w:r>
                      </w:p>
                    </w:tc>
                    <w:tc>
                      <w:tcPr>
                        <w:tcW w:w="82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邮箱</w:t>
                        </w:r>
                      </w:p>
                    </w:tc>
                    <w:tc>
                      <w:tcPr>
                        <w:tcW w:w="244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邮箱信息添加到数据库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center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3.1.2.2 修改</w:t>
                  </w:r>
                </w:p>
                <w:tbl>
                  <w:tblPr>
                    <w:tblStyle w:val="6"/>
                    <w:tblW w:w="8085" w:type="dxa"/>
                    <w:tblInd w:w="93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>
                    <w:tblPrEx>
                      <w:tblLayout w:type="fixed"/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1.修改用户名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用户名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更新用户名信息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修改结果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2.修改性别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性别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更新性别信息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修改结果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3.修改密码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密码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更新密码信息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修改结果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4.修改邮箱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邮箱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更新邮箱信息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修改结果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3.1.2.4 查看个人信息</w:t>
                  </w:r>
                </w:p>
                <w:tbl>
                  <w:tblPr>
                    <w:tblStyle w:val="6"/>
                    <w:tblW w:w="8085" w:type="dxa"/>
                    <w:tblInd w:w="93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1.查看用户名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查询用户名信息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</w:tcPr>
                      <w:p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2.查看性别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查询性别信息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</w:tcPr>
                      <w:p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3.查看密码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查询密码信息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</w:tcPr>
                      <w:p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4.查看邮箱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查询邮箱信息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</w:tcPr>
                      <w:p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3.1.3 浏览下载管理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3.1.3.1浏览文章</w:t>
                  </w:r>
                </w:p>
                <w:tbl>
                  <w:tblPr>
                    <w:tblStyle w:val="6"/>
                    <w:tblW w:w="8085" w:type="dxa"/>
                    <w:tblInd w:w="93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592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545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898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387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213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查看文章</w:t>
                        </w:r>
                      </w:p>
                    </w:tc>
                    <w:tc>
                      <w:tcPr>
                        <w:tcW w:w="1592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文章标题id</w:t>
                        </w:r>
                      </w:p>
                    </w:tc>
                    <w:tc>
                      <w:tcPr>
                        <w:tcW w:w="1545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查询文章内容</w:t>
                        </w:r>
                      </w:p>
                    </w:tc>
                    <w:tc>
                      <w:tcPr>
                        <w:tcW w:w="898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文章内容</w:t>
                        </w:r>
                      </w:p>
                    </w:tc>
                    <w:tc>
                      <w:tcPr>
                        <w:tcW w:w="1387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3.1.3.2评论文章</w:t>
                  </w:r>
                </w:p>
                <w:tbl>
                  <w:tblPr>
                    <w:tblStyle w:val="6"/>
                    <w:tblW w:w="8085" w:type="dxa"/>
                    <w:tblInd w:w="93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写评论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评论内容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添加评论内容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添加结果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用户输入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nil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看评论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评论id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查询评论内容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评论内容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color="auto" w:sz="4" w:space="0"/>
                          <w:left w:val="nil"/>
                          <w:bottom w:val="nil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3.1.3.3 下载文章</w:t>
                  </w:r>
                </w:p>
                <w:tbl>
                  <w:tblPr>
                    <w:tblStyle w:val="6"/>
                    <w:tblW w:w="8085" w:type="dxa"/>
                    <w:tblInd w:w="93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下载文章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文章id或标题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生成txt文件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txt文件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用户、管理员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3.1.3.4管理员管理文章</w:t>
                  </w:r>
                </w:p>
                <w:tbl>
                  <w:tblPr>
                    <w:tblStyle w:val="6"/>
                    <w:tblW w:w="8085" w:type="dxa"/>
                    <w:tblInd w:w="93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450"/>
                    <w:gridCol w:w="1592"/>
                    <w:gridCol w:w="1545"/>
                    <w:gridCol w:w="898"/>
                    <w:gridCol w:w="1387"/>
                    <w:gridCol w:w="1213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删除他人文章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删除该文章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删除结果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45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修改他人文章</w:t>
                        </w:r>
                      </w:p>
                    </w:tc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更新该文章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更新结果</w:t>
                        </w:r>
                      </w:p>
                    </w:tc>
                    <w:tc>
                      <w:tcPr>
                        <w:tcW w:w="1387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3.1.3.4统计网站信息</w:t>
                  </w:r>
                </w:p>
                <w:tbl>
                  <w:tblPr>
                    <w:tblStyle w:val="6"/>
                    <w:tblW w:w="8085" w:type="dxa"/>
                    <w:tblInd w:w="93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566"/>
                    <w:gridCol w:w="1476"/>
                    <w:gridCol w:w="1545"/>
                    <w:gridCol w:w="1134"/>
                    <w:gridCol w:w="1151"/>
                    <w:gridCol w:w="1213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56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项目名称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输入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处理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输出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数据来源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权限设置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566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统计浏览量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查询浏览量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浏览量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网页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566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hint="default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统计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  <w:t>文章数量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文章id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查询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  <w:t>文章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量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  <w:t>文章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量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网页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1566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统计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  <w:t>用户数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量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  <w:t>用户页面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查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  <w:t>看用户数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量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  <w:lang w:val="en-US" w:eastAsia="zh-CN"/>
                          </w:rPr>
                          <w:t>用户数</w:t>
                        </w: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量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网页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bottom"/>
                      </w:tcPr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kern w:val="0"/>
                            <w:sz w:val="22"/>
                          </w:rPr>
                          <w:t>管理员</w:t>
                        </w:r>
                      </w:p>
                    </w:tc>
                  </w:tr>
                </w:tbl>
                <w:p>
                  <w:pPr>
                    <w:widowControl/>
                    <w:spacing w:before="100" w:beforeAutospacing="1" w:after="100" w:afterAutospacing="1" w:line="300" w:lineRule="atLeas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3.2总体结构和模块外部设计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4689475" cy="3712845"/>
                        <wp:effectExtent l="19050" t="0" r="0" b="0"/>
                        <wp:docPr id="2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图片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5914" cy="37178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object>
                      <v:shape id="_x0000_i1028" o:spt="75" type="#_x0000_t75" style="height:232.5pt;width:366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2" o:title=""/>
                        <o:lock v:ext="edit" aspectratio="t"/>
                        <w10:wrap type="none"/>
                        <w10:anchorlock/>
                      </v:shape>
                      <o:OLEObject Type="Embed" ProgID="Visio.Drawing.15" ShapeID="_x0000_i1028" DrawAspect="Content" ObjectID="_1468075728" r:id="rId11">
                        <o:LockedField>false</o:LockedField>
                      </o:OLEObject>
                    </w:objec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3.3功能分配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数据库模块总领整个系统，网站主要信息保存在该模块内。用户信息模块能够实现对用户信息的注册修改错误检验与提示。浏览下载管理模块实现用户浏览、评论、下载等功能，管理员能够对文章进行审核和删除，并且该模块可以统计文章浏览量、评论数和下载数。本网站各模块之间相互协作，功能完备，结构严谨。</w:t>
                  </w:r>
                </w:p>
                <w:p>
                  <w:pPr>
                    <w:pStyle w:val="2"/>
                    <w:spacing w:line="240" w:lineRule="auto"/>
                    <w:rPr>
                      <w:rFonts w:ascii="宋体" w:hAnsi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/>
                      <w:color w:val="000000"/>
                      <w:kern w:val="0"/>
                      <w:szCs w:val="21"/>
                    </w:rPr>
                    <w:t>4.接口设计：</w:t>
                  </w:r>
                </w:p>
                <w:p>
                  <w:pPr>
                    <w:pStyle w:val="3"/>
                    <w:rPr>
                      <w:rFonts w:ascii="宋体" w:hAnsi="宋体" w:cs="宋体"/>
                      <w:color w:val="000000"/>
                      <w:kern w:val="0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18"/>
                    </w:rPr>
                    <w:t>4.1外部接口</w:t>
                  </w:r>
                </w:p>
                <w:p>
                  <w:pPr>
                    <w:ind w:firstLine="300" w:firstLineChars="15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软件接口：系统利用VS2015提供与Microsoft SQL Server连接进行访问数据库的操作。服务器程序可利用SQL Server 2012提供的对数据备份的操作实现对数据库的备份操作，网络接口方面，采取一种无差错的传输协议进行连接</w:t>
                  </w:r>
                </w:p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硬件接口：输入采用鼠标、键盘、写字板以及VS2015的标准输入；输出采用VS2015的标准输出和其他的输出设备，包括显示器、打印机等，在网络传输、网络硬件部分，为实现高速传输，使用高速ATM</w:t>
                  </w:r>
                </w:p>
                <w:p>
                  <w:pPr>
                    <w:pStyle w:val="3"/>
                    <w:rPr>
                      <w:rFonts w:ascii="宋体" w:hAnsi="宋体" w:cs="宋体"/>
                      <w:color w:val="000000"/>
                      <w:kern w:val="0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Cs w:val="18"/>
                    </w:rPr>
                    <w:t>4.2内部接口</w:t>
                  </w:r>
                </w:p>
                <w:p>
                  <w:pPr>
                    <w:ind w:firstLine="400" w:firstLineChars="20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管理员通过账号密码登录相应模块，对数据库内的数据进行相应操作，通过数据库进行的不同操作来确定调用模块，实现数据的增、删、改、查。模块间采用函数调用、参数传递、返回值的方式进行信息传递。而用户请求下载附件以及评论文章，评论内容存储到相应数据库中，管理员对此数据库中的评论进行审核并将合法的评论调用，输出至网页。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5.数据结构设计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5.1逻辑结构设计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本系统所选用的DBMS为SQL SERVER,系统主要是维护4张数据表：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1. 用户表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drawing>
                      <wp:inline distT="0" distB="0" distL="114300" distR="114300">
                        <wp:extent cx="3648075" cy="2105025"/>
                        <wp:effectExtent l="0" t="0" r="9525" b="9525"/>
                        <wp:docPr id="2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807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2. 管理员表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drawing>
                      <wp:inline distT="0" distB="0" distL="0" distR="0">
                        <wp:extent cx="5276850" cy="889000"/>
                        <wp:effectExtent l="19050" t="0" r="0" b="0"/>
                        <wp:docPr id="23" name="图片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图片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685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3. 文章表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drawing>
                      <wp:inline distT="0" distB="0" distL="114300" distR="114300">
                        <wp:extent cx="3933825" cy="2876550"/>
                        <wp:effectExtent l="0" t="0" r="9525" b="0"/>
                        <wp:docPr id="1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33825" cy="287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4. 评论表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center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drawing>
                      <wp:inline distT="0" distB="0" distL="114300" distR="114300">
                        <wp:extent cx="3724275" cy="1895475"/>
                        <wp:effectExtent l="0" t="0" r="9525" b="9525"/>
                        <wp:docPr id="3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24275" cy="1895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  <w:p>
                  <w:r>
                    <w:drawing>
                      <wp:inline distT="0" distB="0" distL="0" distR="0">
                        <wp:extent cx="5276850" cy="3359150"/>
                        <wp:effectExtent l="19050" t="0" r="0" b="0"/>
                        <wp:docPr id="26" name="图片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图片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6850" cy="335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5.2物理结构设计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系统采用了SQL Server 进行数据存储，访问采用程序中内嵌SQL语句，通过ADO.NET,经过网络，使用SQL Server的协议进行数据传输。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5.3数据结构与程序的关系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通过SQL语句，连接数据库，访问数据库。</w:t>
                  </w:r>
                </w:p>
                <w:p>
                  <w:pPr>
                    <w:widowControl/>
                    <w:spacing w:line="270" w:lineRule="atLeas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cs="宋体" w:asciiTheme="minorEastAsia" w:hAnsiTheme="minor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运行设计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6.1运行模块的组合</w:t>
                  </w:r>
                </w:p>
                <w:p>
                  <w:pPr>
                    <w:widowControl/>
                    <w:spacing w:beforeLines="50" w:line="300" w:lineRule="atLeast"/>
                    <w:ind w:firstLine="400" w:firstLineChars="20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首先进入博客系统的数据库模块，根据用户下一步的操作，从而调用相应的其他模块以运行整个系统。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outlineLvl w:val="0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6.2运行控制</w:t>
                  </w:r>
                </w:p>
                <w:p>
                  <w:pPr>
                    <w:widowControl/>
                    <w:spacing w:beforeLines="50" w:line="300" w:lineRule="atLeast"/>
                    <w:ind w:firstLine="400" w:firstLineChars="20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在登录模块中，需对运行控制做出正确的判断，选择正确的运行控制路径，以确保用户可以登录系统。</w:t>
                  </w:r>
                </w:p>
                <w:p>
                  <w:pPr>
                    <w:widowControl/>
                    <w:spacing w:beforeLines="50" w:line="300" w:lineRule="atLeast"/>
                    <w:ind w:firstLine="400" w:firstLineChars="20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在发送博客方面，用户在发送数据后，将等待服务器的确认收到信号，收到后，再次等待服务器发送回答数据，然后对数据进行确认。服务器在接到数据后发送确认信号，在对数据处理、访问数据库后，将返回信息送回客户机，并等待确认。留言，发表评论同等处理。加强系统维护与保养工作，确保系统能正常运行。</w:t>
                  </w:r>
                </w:p>
                <w:p>
                  <w:pPr>
                    <w:widowControl/>
                    <w:spacing w:line="270" w:lineRule="atLeas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6.3运行时间</w:t>
                  </w:r>
                </w:p>
                <w:p>
                  <w:pPr>
                    <w:widowControl/>
                    <w:spacing w:beforeLines="50" w:line="300" w:lineRule="atLeast"/>
                    <w:ind w:firstLine="400" w:firstLineChars="20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在需求分析中，对运行时间的要求为操作的反应时间必须在用户可以接受的范围内。网络硬件对运行时间有最大的影响，当网络负载量大时，对操作反应将受到很大的影响。所以将采用高速ATM 网络，实现客户机与服务器之间的连接，以减少网络传输上的开销。其次是服务器的性能，这将影响对数据库访问时间即操作时间的长短，影响加大客户机操作的等待时间，所以必须使用高性能的服务器，建议使用 Pentium 4 处理器。硬件对本系统的速度影响将会大于软件的影响。在输入方面，对于键盘、鼠标的输入，可用VISUAL C# 的标准输入/输出，对输入进行处理。</w:t>
                  </w:r>
                </w:p>
                <w:p>
                  <w:pPr>
                    <w:rPr>
                      <w:b/>
                      <w:sz w:val="24"/>
                    </w:rPr>
                  </w:pPr>
                </w:p>
                <w:p>
                  <w:pPr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7</w:t>
                  </w:r>
                  <w:r>
                    <w:rPr>
                      <w:b/>
                      <w:sz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出错处理设计</w:t>
                  </w:r>
                </w:p>
                <w:p>
                  <w:pPr>
                    <w:widowControl/>
                    <w:spacing w:line="270" w:lineRule="atLeas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.1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出错输出信息</w:t>
                  </w:r>
                </w:p>
                <w:tbl>
                  <w:tblPr>
                    <w:tblStyle w:val="6"/>
                    <w:tblW w:w="7460" w:type="dxa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320"/>
                    <w:gridCol w:w="1480"/>
                    <w:gridCol w:w="2660"/>
                  </w:tblGrid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332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错误类型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出错模块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single" w:color="auto" w:sz="4" w:space="0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处理方式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1.用户密码输入错误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数据库模块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2.用户名不存在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数据库模块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3.输入文字中含有无法识别字符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输入模块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3320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4.服务器失效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网络模块</w:t>
                        </w:r>
                      </w:p>
                    </w:tc>
                    <w:tc>
                      <w:tcPr>
                        <w:tcW w:w="266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>
                        <w:pPr>
                          <w:widowControl/>
                          <w:jc w:val="left"/>
                          <w:rPr>
                            <w:rFonts w:ascii="等线" w:hAnsi="等线" w:eastAsia="等线" w:cs="宋体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等线" w:hAnsi="等线" w:eastAsia="等线" w:cs="宋体"/>
                            <w:color w:val="000000"/>
                            <w:kern w:val="0"/>
                            <w:sz w:val="22"/>
                          </w:rPr>
                          <w:t>提示用户，说明错误原因</w:t>
                        </w:r>
                      </w:p>
                    </w:tc>
                  </w:tr>
                </w:tbl>
                <w:p>
                  <w:pPr>
                    <w:widowControl/>
                    <w:spacing w:beforeLines="50" w:line="300" w:lineRule="atLeast"/>
                    <w:ind w:firstLine="361" w:firstLineChars="200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.2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出错处理对策</w:t>
                  </w:r>
                </w:p>
                <w:p>
                  <w:pPr>
                    <w:widowControl/>
                    <w:spacing w:beforeLines="50" w:line="300" w:lineRule="atLeast"/>
                    <w:ind w:firstLine="400" w:firstLineChars="20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服务器失效：使用事务处理，出错时，管理员可通过直接操作数据库，恢复数据。</w:t>
                  </w:r>
                </w:p>
                <w:p/>
                <w:p>
                  <w:pPr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8</w:t>
                  </w:r>
                  <w:r>
                    <w:rPr>
                      <w:b/>
                      <w:sz w:val="24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安全保密设计</w:t>
                  </w:r>
                </w:p>
                <w:p>
                  <w:pPr>
                    <w:widowControl/>
                    <w:spacing w:beforeLines="50" w:line="300" w:lineRule="atLeast"/>
                    <w:ind w:firstLine="400" w:firstLineChars="200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系统的用户管理保证了只有授权的用户才能进入系统进行数据操作（需要正确的用户名和密码），而且对于一些重要数据，系统设置只有更高权限的人员方可读取或是操作</w:t>
                  </w:r>
                </w:p>
                <w:p>
                  <w:pPr>
                    <w:widowControl/>
                    <w:spacing w:before="100" w:beforeAutospacing="1" w:after="100" w:afterAutospacing="1" w:line="270" w:lineRule="atLeast"/>
                    <w:ind w:firstLine="400"/>
                    <w:jc w:val="left"/>
                    <w:rPr>
                      <w:rFonts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Cs w:val="21"/>
                    </w:rPr>
                    <w:t>9.维护设计</w:t>
                  </w:r>
                </w:p>
                <w:p>
                  <w:pPr>
                    <w:widowControl/>
                    <w:spacing w:before="100" w:beforeAutospacing="1" w:after="100" w:afterAutospacing="1" w:line="300" w:lineRule="atLeast"/>
                    <w:ind w:firstLine="40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>随着Internet的广泛应用，动态网页技术也应运而生。因而可以使用ASP动态网页技术开发博客系统的设计与实现。该系统以ASP. NET为开发技术，使用C#为开发语言，实现Blog网站的动态管理，使得对Blog信息的管理更加及时、高效，提高了工作效率。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cr/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0"/>
                      <w:szCs w:val="20"/>
                    </w:rPr>
                    <w:t xml:space="preserve"> 对博客系统进行整体分析，明确了系统的可行性和用户需求;根据模块化原理，规划设计了系统功能模块;在数据库设计部分，详细说明了系统数据库的结构和数据库的完整性、安全性措施实现系统的功能。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one-kait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0E9"/>
    <w:rsid w:val="00074211"/>
    <w:rsid w:val="00302BAD"/>
    <w:rsid w:val="004F30E9"/>
    <w:rsid w:val="0055666C"/>
    <w:rsid w:val="009A4D64"/>
    <w:rsid w:val="00B12848"/>
    <w:rsid w:val="00D873A2"/>
    <w:rsid w:val="00D977DD"/>
    <w:rsid w:val="00F37FEF"/>
    <w:rsid w:val="00F65114"/>
    <w:rsid w:val="2C676803"/>
    <w:rsid w:val="53A0544C"/>
    <w:rsid w:val="546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宋体" w:asciiTheme="majorHAnsi" w:hAnsiTheme="majorHAnsi" w:cstheme="majorBidi"/>
      <w:b/>
      <w:bCs/>
      <w:sz w:val="1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artdir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artdir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artc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eastAsia="宋体" w:cs="宋体"/>
      <w:b/>
      <w:bCs/>
      <w:kern w:val="44"/>
      <w:szCs w:val="44"/>
    </w:rPr>
  </w:style>
  <w:style w:type="character" w:customStyle="1" w:styleId="13">
    <w:name w:val="标题 2 Char"/>
    <w:basedOn w:val="7"/>
    <w:link w:val="3"/>
    <w:semiHidden/>
    <w:uiPriority w:val="9"/>
    <w:rPr>
      <w:rFonts w:eastAsia="宋体" w:asciiTheme="majorHAnsi" w:hAnsiTheme="majorHAnsi" w:cstheme="majorBidi"/>
      <w:b/>
      <w:bCs/>
      <w:sz w:val="1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625</Words>
  <Characters>3563</Characters>
  <Lines>29</Lines>
  <Paragraphs>8</Paragraphs>
  <TotalTime>3</TotalTime>
  <ScaleCrop>false</ScaleCrop>
  <LinksUpToDate>false</LinksUpToDate>
  <CharactersWithSpaces>4180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2019-04-02T12:02:00Z</dcterms:created>
  <dc:creator>walnut</dc:creator>
  <cp:lastModifiedBy>阡陌</cp:lastModifiedBy>
  <dcterms:modified xsi:type="dcterms:W3CDTF">2019-06-09T02:28:53Z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