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Hopscotch LLM Benchmark Report</w:t>
      </w:r>
    </w:p>
    <w:p>
      <w:pPr>
        <w:jc w:val="center"/>
      </w:pPr>
      <w:r>
        <w:rPr>
          <w:color w:val="646464"/>
          <w:sz w:val="28"/>
        </w:rPr>
        <w:t>Production Results: Ollama (Lambda) vs vLLM (GPU Cluster)</w:t>
      </w:r>
    </w:p>
    <w:p>
      <w:pPr>
        <w:jc w:val="center"/>
      </w:pPr>
      <w:r>
        <w:rPr>
          <w:color w:val="808080"/>
          <w:sz w:val="20"/>
        </w:rPr>
        <w:t>April 2026  |  Same Qwen 2.5 14B model on both backends</w:t>
      </w:r>
    </w:p>
    <w:p/>
    <w:p>
      <w:pPr>
        <w:pStyle w:val="Heading1"/>
      </w:pPr>
      <w:r>
        <w:t>Ollama on Lambda Machine (Current Fallback)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Concurrent Users</w:t>
            </w:r>
          </w:p>
        </w:tc>
        <w:tc>
          <w:tcPr>
            <w:tcW w:type="dxa" w:w="1234"/>
          </w:tcPr>
          <w:p>
            <w:r>
              <w:t>Success Rate</w:t>
            </w:r>
          </w:p>
        </w:tc>
        <w:tc>
          <w:tcPr>
            <w:tcW w:type="dxa" w:w="1234"/>
          </w:tcPr>
          <w:p>
            <w:r>
              <w:t>Avg Latency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P95</w:t>
            </w:r>
          </w:p>
        </w:tc>
        <w:tc>
          <w:tcPr>
            <w:tcW w:type="dxa" w:w="1234"/>
          </w:tcPr>
          <w:p>
            <w:r>
              <w:t>Max Latency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1/1 (100%)</w:t>
            </w:r>
          </w:p>
        </w:tc>
        <w:tc>
          <w:tcPr>
            <w:tcW w:type="dxa" w:w="1234"/>
          </w:tcPr>
          <w:p>
            <w:r>
              <w:t>3.7s</w:t>
            </w:r>
          </w:p>
        </w:tc>
        <w:tc>
          <w:tcPr>
            <w:tcW w:type="dxa" w:w="1234"/>
          </w:tcPr>
          <w:p>
            <w:r>
              <w:t>3.7s</w:t>
            </w:r>
          </w:p>
        </w:tc>
        <w:tc>
          <w:tcPr>
            <w:tcW w:type="dxa" w:w="1234"/>
          </w:tcPr>
          <w:p>
            <w:r>
              <w:t>3.7s</w:t>
            </w:r>
          </w:p>
        </w:tc>
        <w:tc>
          <w:tcPr>
            <w:tcW w:type="dxa" w:w="1234"/>
          </w:tcPr>
          <w:p>
            <w:r>
              <w:t>3.7s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5/5 (100%)</w:t>
            </w:r>
          </w:p>
        </w:tc>
        <w:tc>
          <w:tcPr>
            <w:tcW w:type="dxa" w:w="1234"/>
          </w:tcPr>
          <w:p>
            <w:r>
              <w:t>14.1s</w:t>
            </w:r>
          </w:p>
        </w:tc>
        <w:tc>
          <w:tcPr>
            <w:tcW w:type="dxa" w:w="1234"/>
          </w:tcPr>
          <w:p>
            <w:r>
              <w:t>15.7s</w:t>
            </w:r>
          </w:p>
        </w:tc>
        <w:tc>
          <w:tcPr>
            <w:tcW w:type="dxa" w:w="1234"/>
          </w:tcPr>
          <w:p>
            <w:r>
              <w:t>22.4s</w:t>
            </w:r>
          </w:p>
        </w:tc>
        <w:tc>
          <w:tcPr>
            <w:tcW w:type="dxa" w:w="1234"/>
          </w:tcPr>
          <w:p>
            <w:r>
              <w:t>22.4s</w:t>
            </w:r>
          </w:p>
        </w:tc>
        <w:tc>
          <w:tcPr>
            <w:tcW w:type="dxa" w:w="1234"/>
          </w:tcPr>
          <w:p>
            <w:r>
              <w:t>Noticeable delay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10/10 (100%)</w:t>
            </w:r>
          </w:p>
        </w:tc>
        <w:tc>
          <w:tcPr>
            <w:tcW w:type="dxa" w:w="1234"/>
          </w:tcPr>
          <w:p>
            <w:r>
              <w:t>25.5s</w:t>
            </w:r>
          </w:p>
        </w:tc>
        <w:tc>
          <w:tcPr>
            <w:tcW w:type="dxa" w:w="1234"/>
          </w:tcPr>
          <w:p>
            <w:r>
              <w:t>25.1s</w:t>
            </w:r>
          </w:p>
        </w:tc>
        <w:tc>
          <w:tcPr>
            <w:tcW w:type="dxa" w:w="1234"/>
          </w:tcPr>
          <w:p>
            <w:r>
              <w:t>46.3s</w:t>
            </w:r>
          </w:p>
        </w:tc>
        <w:tc>
          <w:tcPr>
            <w:tcW w:type="dxa" w:w="1234"/>
          </w:tcPr>
          <w:p>
            <w:r>
              <w:t>46.3s</w:t>
            </w:r>
          </w:p>
        </w:tc>
        <w:tc>
          <w:tcPr>
            <w:tcW w:type="dxa" w:w="1234"/>
          </w:tcPr>
          <w:p>
            <w:r>
              <w:t>Poor experience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25/25 (100%)</w:t>
            </w:r>
          </w:p>
        </w:tc>
        <w:tc>
          <w:tcPr>
            <w:tcW w:type="dxa" w:w="1234"/>
          </w:tcPr>
          <w:p>
            <w:r>
              <w:t>66.0s</w:t>
            </w:r>
          </w:p>
        </w:tc>
        <w:tc>
          <w:tcPr>
            <w:tcW w:type="dxa" w:w="1234"/>
          </w:tcPr>
          <w:p>
            <w:r>
              <w:t>67.5s</w:t>
            </w:r>
          </w:p>
        </w:tc>
        <w:tc>
          <w:tcPr>
            <w:tcW w:type="dxa" w:w="1234"/>
          </w:tcPr>
          <w:p>
            <w:r>
              <w:t>117.2s</w:t>
            </w:r>
          </w:p>
        </w:tc>
        <w:tc>
          <w:tcPr>
            <w:tcW w:type="dxa" w:w="1234"/>
          </w:tcPr>
          <w:p>
            <w:r>
              <w:t>123.0s</w:t>
            </w:r>
          </w:p>
        </w:tc>
        <w:tc>
          <w:tcPr>
            <w:tcW w:type="dxa" w:w="1234"/>
          </w:tcPr>
          <w:p>
            <w:r>
              <w:rPr>
                <w:color w:val="C86400"/>
              </w:rPr>
              <w:t>Unacceptable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36/50 (72%)</w:t>
            </w:r>
          </w:p>
        </w:tc>
        <w:tc>
          <w:tcPr>
            <w:tcW w:type="dxa" w:w="1234"/>
          </w:tcPr>
          <w:p>
            <w:r>
              <w:t>92.4s</w:t>
            </w:r>
          </w:p>
        </w:tc>
        <w:tc>
          <w:tcPr>
            <w:tcW w:type="dxa" w:w="1234"/>
          </w:tcPr>
          <w:p>
            <w:r>
              <w:t>90.4s</w:t>
            </w:r>
          </w:p>
        </w:tc>
        <w:tc>
          <w:tcPr>
            <w:tcW w:type="dxa" w:w="1234"/>
          </w:tcPr>
          <w:p>
            <w:r>
              <w:t>174.8s</w:t>
            </w:r>
          </w:p>
        </w:tc>
        <w:tc>
          <w:tcPr>
            <w:tcW w:type="dxa" w:w="1234"/>
          </w:tcPr>
          <w:p>
            <w:r>
              <w:t>179.4s</w:t>
            </w:r>
          </w:p>
        </w:tc>
        <w:tc>
          <w:tcPr>
            <w:tcW w:type="dxa" w:w="1234"/>
          </w:tcPr>
          <w:p>
            <w:r>
              <w:rPr>
                <w:b/>
                <w:color w:val="C81E1E"/>
              </w:rPr>
              <w:t>Broken, 28% failures</w:t>
            </w:r>
          </w:p>
        </w:tc>
      </w:tr>
    </w:tbl>
    <w:p/>
    <w:p>
      <w:pPr>
        <w:pStyle w:val="Heading1"/>
      </w:pPr>
      <w:r>
        <w:t>vLLM on GPU Cluster (New Production Backend)</w:t>
      </w:r>
    </w:p>
    <w:p>
      <w:r>
        <w:rPr>
          <w:i/>
        </w:rPr>
        <w:t>Measured against the live production endpoint (vllm.hopscotchai.us) serving Qwen 2.5 14B through a Cloudflare tunnel from the GPU cluster.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Concurrent Users</w:t>
            </w:r>
          </w:p>
        </w:tc>
        <w:tc>
          <w:tcPr>
            <w:tcW w:type="dxa" w:w="1234"/>
          </w:tcPr>
          <w:p>
            <w:r>
              <w:t>Success Rate</w:t>
            </w:r>
          </w:p>
        </w:tc>
        <w:tc>
          <w:tcPr>
            <w:tcW w:type="dxa" w:w="1234"/>
          </w:tcPr>
          <w:p>
            <w:r>
              <w:t>Avg Latency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P95</w:t>
            </w:r>
          </w:p>
        </w:tc>
        <w:tc>
          <w:tcPr>
            <w:tcW w:type="dxa" w:w="1234"/>
          </w:tcPr>
          <w:p>
            <w:r>
              <w:t>Max Latency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1/1 (100%)</w:t>
            </w:r>
          </w:p>
        </w:tc>
        <w:tc>
          <w:tcPr>
            <w:tcW w:type="dxa" w:w="1234"/>
          </w:tcPr>
          <w:p>
            <w:r>
              <w:t>3.3s</w:t>
            </w:r>
          </w:p>
        </w:tc>
        <w:tc>
          <w:tcPr>
            <w:tcW w:type="dxa" w:w="1234"/>
          </w:tcPr>
          <w:p>
            <w:r>
              <w:t>3.3s</w:t>
            </w:r>
          </w:p>
        </w:tc>
        <w:tc>
          <w:tcPr>
            <w:tcW w:type="dxa" w:w="1234"/>
          </w:tcPr>
          <w:p>
            <w:r>
              <w:t>3.3s</w:t>
            </w:r>
          </w:p>
        </w:tc>
        <w:tc>
          <w:tcPr>
            <w:tcW w:type="dxa" w:w="1234"/>
          </w:tcPr>
          <w:p>
            <w:r>
              <w:t>3.3s</w:t>
            </w:r>
          </w:p>
        </w:tc>
        <w:tc>
          <w:tcPr>
            <w:tcW w:type="dxa" w:w="1234"/>
          </w:tcPr>
          <w:p>
            <w:r>
              <w:rPr>
                <w:b/>
                <w:color w:val="008200"/>
              </w:rPr>
              <w:t>Excellent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10/10 (100%)</w:t>
            </w:r>
          </w:p>
        </w:tc>
        <w:tc>
          <w:tcPr>
            <w:tcW w:type="dxa" w:w="1234"/>
          </w:tcPr>
          <w:p>
            <w:r>
              <w:t>4.9s</w:t>
            </w:r>
          </w:p>
        </w:tc>
        <w:tc>
          <w:tcPr>
            <w:tcW w:type="dxa" w:w="1234"/>
          </w:tcPr>
          <w:p>
            <w:r>
              <w:t>5.0s</w:t>
            </w:r>
          </w:p>
        </w:tc>
        <w:tc>
          <w:tcPr>
            <w:tcW w:type="dxa" w:w="1234"/>
          </w:tcPr>
          <w:p>
            <w:r>
              <w:t>6.1s</w:t>
            </w:r>
          </w:p>
        </w:tc>
        <w:tc>
          <w:tcPr>
            <w:tcW w:type="dxa" w:w="1234"/>
          </w:tcPr>
          <w:p>
            <w:r>
              <w:t>6.1s</w:t>
            </w:r>
          </w:p>
        </w:tc>
        <w:tc>
          <w:tcPr>
            <w:tcW w:type="dxa" w:w="1234"/>
          </w:tcPr>
          <w:p>
            <w:r>
              <w:rPr>
                <w:b/>
                <w:color w:val="008200"/>
              </w:rPr>
              <w:t>Excellent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25/25 (100%)</w:t>
            </w:r>
          </w:p>
        </w:tc>
        <w:tc>
          <w:tcPr>
            <w:tcW w:type="dxa" w:w="1234"/>
          </w:tcPr>
          <w:p>
            <w:r>
              <w:t>5.0s</w:t>
            </w:r>
          </w:p>
        </w:tc>
        <w:tc>
          <w:tcPr>
            <w:tcW w:type="dxa" w:w="1234"/>
          </w:tcPr>
          <w:p>
            <w:r>
              <w:t>4.9s</w:t>
            </w:r>
          </w:p>
        </w:tc>
        <w:tc>
          <w:tcPr>
            <w:tcW w:type="dxa" w:w="1234"/>
          </w:tcPr>
          <w:p>
            <w:r>
              <w:t>6.7s</w:t>
            </w:r>
          </w:p>
        </w:tc>
        <w:tc>
          <w:tcPr>
            <w:tcW w:type="dxa" w:w="1234"/>
          </w:tcPr>
          <w:p>
            <w:r>
              <w:t>7.0s</w:t>
            </w:r>
          </w:p>
        </w:tc>
        <w:tc>
          <w:tcPr>
            <w:tcW w:type="dxa" w:w="1234"/>
          </w:tcPr>
          <w:p>
            <w:r>
              <w:rPr>
                <w:b/>
                <w:color w:val="008200"/>
              </w:rPr>
              <w:t>Excellent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50/50 (100%)</w:t>
            </w:r>
          </w:p>
        </w:tc>
        <w:tc>
          <w:tcPr>
            <w:tcW w:type="dxa" w:w="1234"/>
          </w:tcPr>
          <w:p>
            <w:r>
              <w:t>8.4s</w:t>
            </w:r>
          </w:p>
        </w:tc>
        <w:tc>
          <w:tcPr>
            <w:tcW w:type="dxa" w:w="1234"/>
          </w:tcPr>
          <w:p>
            <w:r>
              <w:t>5.8s</w:t>
            </w:r>
          </w:p>
        </w:tc>
        <w:tc>
          <w:tcPr>
            <w:tcW w:type="dxa" w:w="1234"/>
          </w:tcPr>
          <w:p>
            <w:r>
              <w:t>7.4s</w:t>
            </w:r>
          </w:p>
        </w:tc>
        <w:tc>
          <w:tcPr>
            <w:tcW w:type="dxa" w:w="1234"/>
          </w:tcPr>
          <w:p>
            <w:r>
              <w:t>78.5s</w:t>
            </w:r>
          </w:p>
        </w:tc>
        <w:tc>
          <w:tcPr>
            <w:tcW w:type="dxa" w:w="1234"/>
          </w:tcPr>
          <w:p>
            <w:r>
              <w:rPr>
                <w:b/>
                <w:color w:val="008200"/>
              </w:rPr>
              <w:t>Excellent</w:t>
            </w:r>
          </w:p>
        </w:tc>
      </w:tr>
    </w:tbl>
    <w:p/>
    <w:p>
      <w:pPr>
        <w:pStyle w:val="Heading1"/>
      </w:pPr>
      <w:r>
        <w:t>Side-by-Side Comparison (Same 14B Model)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Ollama (Lambda)</w:t>
            </w:r>
          </w:p>
        </w:tc>
        <w:tc>
          <w:tcPr>
            <w:tcW w:type="dxa" w:w="1728"/>
          </w:tcPr>
          <w:p>
            <w:r>
              <w:t>vLLM (Cluster)</w:t>
            </w:r>
          </w:p>
        </w:tc>
        <w:tc>
          <w:tcPr>
            <w:tcW w:type="dxa" w:w="1728"/>
          </w:tcPr>
          <w:p>
            <w:r>
              <w:t>Speedup</w:t>
            </w:r>
          </w:p>
        </w:tc>
        <w:tc>
          <w:tcPr>
            <w:tcW w:type="dxa" w:w="1728"/>
          </w:tcPr>
          <w:p>
            <w:r>
              <w:t>Success Rate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3.7s</w:t>
            </w:r>
          </w:p>
        </w:tc>
        <w:tc>
          <w:tcPr>
            <w:tcW w:type="dxa" w:w="1728"/>
          </w:tcPr>
          <w:p>
            <w:r>
              <w:t>3.3s</w:t>
            </w:r>
          </w:p>
        </w:tc>
        <w:tc>
          <w:tcPr>
            <w:tcW w:type="dxa" w:w="1728"/>
          </w:tcPr>
          <w:p>
            <w:r>
              <w:t>1.1x</w:t>
            </w:r>
          </w:p>
        </w:tc>
        <w:tc>
          <w:tcPr>
            <w:tcW w:type="dxa" w:w="1728"/>
          </w:tcPr>
          <w:p>
            <w:r>
              <w:t>100% to 100%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25.5s</w:t>
            </w:r>
          </w:p>
        </w:tc>
        <w:tc>
          <w:tcPr>
            <w:tcW w:type="dxa" w:w="1728"/>
          </w:tcPr>
          <w:p>
            <w:r>
              <w:t>4.9s</w:t>
            </w:r>
          </w:p>
        </w:tc>
        <w:tc>
          <w:tcPr>
            <w:tcW w:type="dxa" w:w="1728"/>
          </w:tcPr>
          <w:p>
            <w:r>
              <w:rPr>
                <w:b/>
                <w:color w:val="008200"/>
              </w:rPr>
              <w:t>5.2x</w:t>
            </w:r>
          </w:p>
        </w:tc>
        <w:tc>
          <w:tcPr>
            <w:tcW w:type="dxa" w:w="1728"/>
          </w:tcPr>
          <w:p>
            <w:r>
              <w:t>100% to 100%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66.0s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rPr>
                <w:b/>
                <w:color w:val="008200"/>
              </w:rPr>
              <w:t>13.2x</w:t>
            </w:r>
          </w:p>
        </w:tc>
        <w:tc>
          <w:tcPr>
            <w:tcW w:type="dxa" w:w="1728"/>
          </w:tcPr>
          <w:p>
            <w:r>
              <w:t>100% to 100%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92.4s</w:t>
            </w:r>
          </w:p>
        </w:tc>
        <w:tc>
          <w:tcPr>
            <w:tcW w:type="dxa" w:w="1728"/>
          </w:tcPr>
          <w:p>
            <w:r>
              <w:t>8.4s</w:t>
            </w:r>
          </w:p>
        </w:tc>
        <w:tc>
          <w:tcPr>
            <w:tcW w:type="dxa" w:w="1728"/>
          </w:tcPr>
          <w:p>
            <w:r>
              <w:rPr>
                <w:b/>
                <w:color w:val="008200"/>
              </w:rPr>
              <w:t>11.0x</w:t>
            </w:r>
          </w:p>
        </w:tc>
        <w:tc>
          <w:tcPr>
            <w:tcW w:type="dxa" w:w="1728"/>
          </w:tcPr>
          <w:p>
            <w:r>
              <w:t>72% to 100%</w:t>
            </w:r>
          </w:p>
        </w:tc>
      </w:tr>
    </w:tbl>
    <w:p/>
    <w:p>
      <w:pPr>
        <w:pStyle w:val="Heading1"/>
      </w:pPr>
      <w:r>
        <w:t>Current Production Architecture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Frontend + Backend (hopscotchai.us, hopscotch4all.com)</w:t>
            </w:r>
          </w:p>
        </w:tc>
        <w:tc>
          <w:tcPr>
            <w:tcW w:type="dxa" w:w="4320"/>
          </w:tcPr>
          <w:p>
            <w:r>
              <w:t>Lambda machine</w:t>
            </w:r>
          </w:p>
        </w:tc>
      </w:tr>
      <w:tr>
        <w:tc>
          <w:tcPr>
            <w:tcW w:type="dxa" w:w="4320"/>
          </w:tcPr>
          <w:p>
            <w:r>
              <w:t>LLM inference (Qwen 2.5 14B via vLLM)</w:t>
            </w:r>
          </w:p>
        </w:tc>
        <w:tc>
          <w:tcPr>
            <w:tcW w:type="dxa" w:w="4320"/>
          </w:tcPr>
          <w:p>
            <w:r>
              <w:t>GPU cluster (via Cloudflare tunnel)</w:t>
            </w:r>
          </w:p>
        </w:tc>
      </w:tr>
      <w:tr>
        <w:tc>
          <w:tcPr>
            <w:tcW w:type="dxa" w:w="4320"/>
          </w:tcPr>
          <w:p>
            <w:r>
              <w:t>Database (users, sessions, chat history)</w:t>
            </w:r>
          </w:p>
        </w:tc>
        <w:tc>
          <w:tcPr>
            <w:tcW w:type="dxa" w:w="4320"/>
          </w:tcPr>
          <w:p>
            <w:r>
              <w:t>MongoDB Atlas (shared, free tier)</w:t>
            </w:r>
          </w:p>
        </w:tc>
      </w:tr>
      <w:tr>
        <w:tc>
          <w:tcPr>
            <w:tcW w:type="dxa" w:w="4320"/>
          </w:tcPr>
          <w:p>
            <w:r>
              <w:t>Fallback LLM</w:t>
            </w:r>
          </w:p>
        </w:tc>
        <w:tc>
          <w:tcPr>
            <w:tcW w:type="dxa" w:w="4320"/>
          </w:tcPr>
          <w:p>
            <w:r>
              <w:t>Ollama on Lambda (automatic failover)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Hopscotch IRML Platform  |  April 2026  |  All numbers measured on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