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Mourya Teja Kunuku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612-447-2266  |  kunukumourya@gmail.com  |  </w:t>
      </w:r>
      <w:hyperlink w:history="1" r:id="rId9exvdt7_gw0a-main3kdy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LinkedIn</w:t>
        </w:r>
      </w:hyperlink>
    </w:p>
    <w:p>
      <w:pPr>
        <w:pBdr>
          <w:bottom w:val="single" w:color="333333" w:sz="6" w:space="1"/>
        </w:pBdr>
        <w:spacing w:before="60" w:after="60"/>
      </w:pPr>
    </w:p>
    <w:p>
      <w:pPr>
        <w:pBdr>
          <w:bottom w:val="single" w:color="666666" w:sz="4" w:space="2"/>
        </w:pBdr>
        <w:spacing w:before="200" w:after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PROFESSIONAL SUMMARY</w:t>
      </w:r>
    </w:p>
    <w:p>
      <w:pPr>
        <w:spacing w:before="60" w:after="40"/>
      </w:pPr>
      <w:r>
        <w:rPr>
          <w:rFonts w:ascii="Calibri" w:cs="Calibri" w:eastAsia="Calibri" w:hAnsi="Calibri"/>
          <w:sz w:val="20"/>
          <w:szCs w:val="20"/>
        </w:rPr>
        <w:t xml:space="preserve">Machine learning researcher and engineer with 6+ years of combined academic and industry experience in deep learning, LLM fine-tuning, model optimization, and on-device AI deployment. Published 9 peer-reviewed papers across top AI venues (AIED, SIGCSE, ASEE, FIE) and serve as a reviewer for ICML. Two research internships at HP delivering production-grade ML systems for edge hardware. Prior R&amp;D experience building intelligent document understanding systems using NLP and deep learning. Proficient in PyTorch, TensorFlow, and Hugging Face, with deep expertise in frontier models, RAG architectures, and quantization techniques.</w:t>
      </w:r>
    </w:p>
    <w:p>
      <w:pPr>
        <w:pBdr>
          <w:bottom w:val="single" w:color="666666" w:sz="4" w:space="2"/>
        </w:pBdr>
        <w:spacing w:before="200" w:after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EDUCATION</w:t>
      </w:r>
    </w:p>
    <w:p>
      <w:pPr>
        <w:tabs>
          <w:tab w:val="right" w:pos="10440"/>
        </w:tabs>
        <w:spacing w:before="140" w:after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Kennesaw State University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Marietta, GA</w:t>
      </w:r>
    </w:p>
    <w:p>
      <w:pPr>
        <w:tabs>
          <w:tab w:val="right" w:pos="10440"/>
        </w:tabs>
        <w:spacing w:before="0"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Ph.D. in Computer Science (GPA: 4.0/4.0)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August 2023 – Expected December 2026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sz w:val="20"/>
          <w:szCs w:val="20"/>
        </w:rPr>
        <w:t xml:space="preserve">Dissertation: Multimodal AI systems for interactive learning — spanning LLM fine-tuning, RAG, multi-agent architectures, and LLM-as-a-Judge evaluation.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Reviewer for ICML</w:t>
      </w:r>
      <w:r>
        <w:rPr>
          <w:rFonts w:ascii="Calibri" w:cs="Calibri" w:eastAsia="Calibri" w:hAnsi="Calibri"/>
          <w:sz w:val="20"/>
          <w:szCs w:val="20"/>
        </w:rPr>
        <w:t xml:space="preserve"> (International Conference on Machine Learning) — evaluated frontier research in deep learning, optimization, and foundation models.</w:t>
      </w:r>
    </w:p>
    <w:p>
      <w:pPr>
        <w:tabs>
          <w:tab w:val="right" w:pos="10440"/>
        </w:tabs>
        <w:spacing w:before="140" w:after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St. Cloud State University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St. Cloud, MN</w:t>
      </w:r>
    </w:p>
    <w:p>
      <w:pPr>
        <w:tabs>
          <w:tab w:val="right" w:pos="10440"/>
        </w:tabs>
        <w:spacing w:before="0"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M.S. in Computer Science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Graduated May 2022</w:t>
      </w:r>
    </w:p>
    <w:p>
      <w:pPr>
        <w:pBdr>
          <w:bottom w:val="single" w:color="666666" w:sz="4" w:space="2"/>
        </w:pBdr>
        <w:spacing w:before="200" w:after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RESEARCH &amp; INDUSTRY EXPERIENCE</w:t>
      </w:r>
    </w:p>
    <w:p>
      <w:pPr>
        <w:tabs>
          <w:tab w:val="right" w:pos="10440"/>
        </w:tabs>
        <w:spacing w:before="140" w:after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HP Inc.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Vancouver, WA</w:t>
      </w:r>
    </w:p>
    <w:p>
      <w:pPr>
        <w:tabs>
          <w:tab w:val="right" w:pos="10440"/>
        </w:tabs>
        <w:spacing w:before="0"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PhD Research Scientist Intern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May 2025 – August 2025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sz w:val="20"/>
          <w:szCs w:val="20"/>
        </w:rPr>
        <w:t xml:space="preserve">Fine-tuned lightweight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transformer models for PII detection</w:t>
      </w:r>
      <w:r>
        <w:rPr>
          <w:rFonts w:ascii="Calibri" w:cs="Calibri" w:eastAsia="Calibri" w:hAnsi="Calibri"/>
          <w:sz w:val="20"/>
          <w:szCs w:val="20"/>
        </w:rPr>
        <w:t xml:space="preserve"> on real-world scanned documents, achieving high accuracy across noisy OCR-extracted text in production workflows.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sz w:val="20"/>
          <w:szCs w:val="20"/>
        </w:rPr>
        <w:t xml:space="preserve">Applied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W8A8, dynamic, and static quantization</w:t>
      </w:r>
      <w:r>
        <w:rPr>
          <w:rFonts w:ascii="Calibri" w:cs="Calibri" w:eastAsia="Calibri" w:hAnsi="Calibri"/>
          <w:sz w:val="20"/>
          <w:szCs w:val="20"/>
        </w:rPr>
        <w:t xml:space="preserve"> to compress models by up to 4x while preserving inference quality, reducing memory and compute footprint for edge deployment.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sz w:val="20"/>
          <w:szCs w:val="20"/>
        </w:rPr>
        <w:t xml:space="preserve">Converted optimized models to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ONNX format</w:t>
      </w:r>
      <w:r>
        <w:rPr>
          <w:rFonts w:ascii="Calibri" w:cs="Calibri" w:eastAsia="Calibri" w:hAnsi="Calibri"/>
          <w:sz w:val="20"/>
          <w:szCs w:val="20"/>
        </w:rPr>
        <w:t xml:space="preserve"> for platform-independent deployment across edge and cloud environments.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sz w:val="20"/>
          <w:szCs w:val="20"/>
        </w:rPr>
        <w:t xml:space="preserve">Deployed inference pipeline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directly on printer CPUs</w:t>
      </w:r>
      <w:r>
        <w:rPr>
          <w:rFonts w:ascii="Calibri" w:cs="Calibri" w:eastAsia="Calibri" w:hAnsi="Calibri"/>
          <w:sz w:val="20"/>
          <w:szCs w:val="20"/>
        </w:rPr>
        <w:t xml:space="preserve">, eliminating dependency on specialized NPUs while maintaining real-time performance — enabling scalable on-device AI.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sz w:val="20"/>
          <w:szCs w:val="20"/>
        </w:rPr>
        <w:t xml:space="preserve">Pioneered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low-resource AI pipeline</w:t>
      </w:r>
      <w:r>
        <w:rPr>
          <w:rFonts w:ascii="Calibri" w:cs="Calibri" w:eastAsia="Calibri" w:hAnsi="Calibri"/>
          <w:sz w:val="20"/>
          <w:szCs w:val="20"/>
        </w:rPr>
        <w:t xml:space="preserve"> for broader on-device intelligence including document classification, layout analysis, and intelligent automation.</w:t>
      </w:r>
    </w:p>
    <w:p>
      <w:pPr>
        <w:tabs>
          <w:tab w:val="right" w:pos="10440"/>
        </w:tabs>
        <w:spacing w:before="140" w:after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HP Inc.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Vancouver, WA</w:t>
      </w:r>
    </w:p>
    <w:p>
      <w:pPr>
        <w:tabs>
          <w:tab w:val="right" w:pos="10440"/>
        </w:tabs>
        <w:spacing w:before="0"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PhD Research Scientist Intern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May 2024 – August 2024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sz w:val="20"/>
          <w:szCs w:val="20"/>
        </w:rPr>
        <w:t xml:space="preserve">Researched and developed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LLM-based data extraction systems</w:t>
      </w:r>
      <w:r>
        <w:rPr>
          <w:rFonts w:ascii="Calibri" w:cs="Calibri" w:eastAsia="Calibri" w:hAnsi="Calibri"/>
          <w:sz w:val="20"/>
          <w:szCs w:val="20"/>
        </w:rPr>
        <w:t xml:space="preserve"> for complex PDF documents containing tables, figures, and mixed-format content.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sz w:val="20"/>
          <w:szCs w:val="20"/>
        </w:rPr>
        <w:t xml:space="preserve">Performed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domain-adaptive pre-training and parameter-efficient fine-tuning</w:t>
      </w:r>
      <w:r>
        <w:rPr>
          <w:rFonts w:ascii="Calibri" w:cs="Calibri" w:eastAsia="Calibri" w:hAnsi="Calibri"/>
          <w:sz w:val="20"/>
          <w:szCs w:val="20"/>
        </w:rPr>
        <w:t xml:space="preserve"> (instruction tuning, LoRA) on existing LLM weights, improving extraction accuracy on domain-specific corpora.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sz w:val="20"/>
          <w:szCs w:val="20"/>
        </w:rPr>
        <w:t xml:space="preserve">Applied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transfer learning and continual learning</w:t>
      </w:r>
      <w:r>
        <w:rPr>
          <w:rFonts w:ascii="Calibri" w:cs="Calibri" w:eastAsia="Calibri" w:hAnsi="Calibri"/>
          <w:sz w:val="20"/>
          <w:szCs w:val="20"/>
        </w:rPr>
        <w:t xml:space="preserve"> strategies enabling dynamic model adaptation on evolving document datasets without full retraining.</w:t>
      </w:r>
    </w:p>
    <w:p>
      <w:pPr>
        <w:tabs>
          <w:tab w:val="right" w:pos="10440"/>
        </w:tabs>
        <w:spacing w:before="140" w:after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Kennesaw State University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Marietta, GA</w:t>
      </w:r>
    </w:p>
    <w:p>
      <w:pPr>
        <w:tabs>
          <w:tab w:val="right" w:pos="10440"/>
        </w:tabs>
        <w:spacing w:before="0"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Research Assistant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August 2023 – Present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sz w:val="20"/>
          <w:szCs w:val="20"/>
        </w:rPr>
        <w:t xml:space="preserve">Conducting research on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LLMs, Retrieval-Augmented Generation, and Agentic AI</w:t>
      </w:r>
      <w:r>
        <w:rPr>
          <w:rFonts w:ascii="Calibri" w:cs="Calibri" w:eastAsia="Calibri" w:hAnsi="Calibri"/>
          <w:sz w:val="20"/>
          <w:szCs w:val="20"/>
        </w:rPr>
        <w:t xml:space="preserve"> to develop adaptive, autonomous systems for interactive and personalized applications.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sz w:val="20"/>
          <w:szCs w:val="20"/>
        </w:rPr>
        <w:t xml:space="preserve">Implemented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fine-tuning, quantization, and pre-/post-training</w:t>
      </w:r>
      <w:r>
        <w:rPr>
          <w:rFonts w:ascii="Calibri" w:cs="Calibri" w:eastAsia="Calibri" w:hAnsi="Calibri"/>
          <w:sz w:val="20"/>
          <w:szCs w:val="20"/>
        </w:rPr>
        <w:t xml:space="preserve"> techniques on domain-specific datasets, optimizing model efficiency and reducing inference latency.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sz w:val="20"/>
          <w:szCs w:val="20"/>
        </w:rPr>
        <w:t xml:space="preserve">Designed and evaluated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multi-agent LLM frameworks</w:t>
      </w:r>
      <w:r>
        <w:rPr>
          <w:rFonts w:ascii="Calibri" w:cs="Calibri" w:eastAsia="Calibri" w:hAnsi="Calibri"/>
          <w:sz w:val="20"/>
          <w:szCs w:val="20"/>
        </w:rPr>
        <w:t xml:space="preserve"> using LLM-as-a-Judge evaluation, Bloom’s Taxonomy alignment, and semantic relevance metrics.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sz w:val="20"/>
          <w:szCs w:val="20"/>
        </w:rPr>
        <w:t xml:space="preserve">Published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9 peer-reviewed papers</w:t>
      </w:r>
      <w:r>
        <w:rPr>
          <w:rFonts w:ascii="Calibri" w:cs="Calibri" w:eastAsia="Calibri" w:hAnsi="Calibri"/>
          <w:sz w:val="20"/>
          <w:szCs w:val="20"/>
        </w:rPr>
        <w:t xml:space="preserve"> across AIED, SIGCSE, FIE, ASEE, and TOE on LLM applications, multimodal AI, and NLP systems.</w:t>
      </w:r>
    </w:p>
    <w:p>
      <w:pPr>
        <w:tabs>
          <w:tab w:val="right" w:pos="10440"/>
        </w:tabs>
        <w:spacing w:before="140" w:after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UST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Trivandrum, India</w:t>
      </w:r>
    </w:p>
    <w:p>
      <w:pPr>
        <w:tabs>
          <w:tab w:val="right" w:pos="10440"/>
        </w:tabs>
        <w:spacing w:before="0"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Senior Software Developer — R&amp;D Team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March 2018 – December 2020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sz w:val="20"/>
          <w:szCs w:val="20"/>
        </w:rPr>
        <w:t xml:space="preserve">Member of the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R&amp;D team</w:t>
      </w:r>
      <w:r>
        <w:rPr>
          <w:rFonts w:ascii="Calibri" w:cs="Calibri" w:eastAsia="Calibri" w:hAnsi="Calibri"/>
          <w:sz w:val="20"/>
          <w:szCs w:val="20"/>
        </w:rPr>
        <w:t xml:space="preserve"> building proof-of-concept AI systems and transitioning them into production-grade products.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sz w:val="20"/>
          <w:szCs w:val="20"/>
        </w:rPr>
        <w:t xml:space="preserve">Led a team of 8 engineers on the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Symphony project</w:t>
      </w:r>
      <w:r>
        <w:rPr>
          <w:rFonts w:ascii="Calibri" w:cs="Calibri" w:eastAsia="Calibri" w:hAnsi="Calibri"/>
          <w:sz w:val="20"/>
          <w:szCs w:val="20"/>
        </w:rPr>
        <w:t xml:space="preserve">: developing intelligent algorithms using NLP and ML to understand and process US healthcare insurance documents at scale.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sz w:val="20"/>
          <w:szCs w:val="20"/>
        </w:rPr>
        <w:t xml:space="preserve">Designed and implemented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document understanding pipelines</w:t>
      </w:r>
      <w:r>
        <w:rPr>
          <w:rFonts w:ascii="Calibri" w:cs="Calibri" w:eastAsia="Calibri" w:hAnsi="Calibri"/>
          <w:sz w:val="20"/>
          <w:szCs w:val="20"/>
        </w:rPr>
        <w:t xml:space="preserve"> using Python, Flask, MongoDB, and machine learning techniques for automated information extraction and classification.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sz w:val="20"/>
          <w:szCs w:val="20"/>
        </w:rPr>
        <w:t xml:space="preserve">Gained hands-on experience in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end-to-end ML system design</w:t>
      </w:r>
      <w:r>
        <w:rPr>
          <w:rFonts w:ascii="Calibri" w:cs="Calibri" w:eastAsia="Calibri" w:hAnsi="Calibri"/>
          <w:sz w:val="20"/>
          <w:szCs w:val="20"/>
        </w:rPr>
        <w:t xml:space="preserve">: data preprocessing, model training, evaluation, deployment, and maintenance of business-critical AI applications.</w:t>
      </w:r>
    </w:p>
    <w:p>
      <w:pPr>
        <w:tabs>
          <w:tab w:val="right" w:pos="10440"/>
        </w:tabs>
        <w:spacing w:before="140" w:after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ITW (Illinois Tool Works)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Appleton, WI</w:t>
      </w:r>
    </w:p>
    <w:p>
      <w:pPr>
        <w:tabs>
          <w:tab w:val="right" w:pos="10440"/>
        </w:tabs>
        <w:spacing w:before="0"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Software Engineer Intern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May 2022 – August 2022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sz w:val="20"/>
          <w:szCs w:val="20"/>
        </w:rPr>
        <w:t xml:space="preserve">Built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software testing platform</w:t>
      </w:r>
      <w:r>
        <w:rPr>
          <w:rFonts w:ascii="Calibri" w:cs="Calibri" w:eastAsia="Calibri" w:hAnsi="Calibri"/>
          <w:sz w:val="20"/>
          <w:szCs w:val="20"/>
        </w:rPr>
        <w:t xml:space="preserve"> for electronic devices with CI/CD pipeline automation using C++, Azure DevOps, and PowerShell scripting.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sz w:val="20"/>
          <w:szCs w:val="20"/>
        </w:rPr>
        <w:t xml:space="preserve">Created build system configurations enabling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direct code deployment to embedded chipset flash memory</w:t>
      </w:r>
      <w:r>
        <w:rPr>
          <w:rFonts w:ascii="Calibri" w:cs="Calibri" w:eastAsia="Calibri" w:hAnsi="Calibri"/>
          <w:sz w:val="20"/>
          <w:szCs w:val="20"/>
        </w:rPr>
        <w:t xml:space="preserve">, supporting firmware testing workflows.</w:t>
      </w:r>
    </w:p>
    <w:p>
      <w:pPr>
        <w:pBdr>
          <w:bottom w:val="single" w:color="666666" w:sz="4" w:space="2"/>
        </w:pBdr>
        <w:spacing w:before="200" w:after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TECHNICAL SKILLS</w:t>
      </w:r>
    </w:p>
    <w:p>
      <w:pPr>
        <w:spacing w:before="60"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ML &amp; Deep Learning: </w:t>
      </w:r>
      <w:r>
        <w:rPr>
          <w:rFonts w:ascii="Calibri" w:cs="Calibri" w:eastAsia="Calibri" w:hAnsi="Calibri"/>
          <w:sz w:val="20"/>
          <w:szCs w:val="20"/>
        </w:rPr>
        <w:t xml:space="preserve">PyTorch, TensorFlow, Keras, Hugging Face Transformers, LLM Fine-tuning (LoRA, PEFT, Instruction Tuning), Quantization (W8A8, Dynamic/Static), ONNX Runtime, Transfer Learning, Continual Learning, Diffusion Models, RAG, Agentic AI, NLP, Computer Vision</w:t>
      </w:r>
    </w:p>
    <w:p>
      <w:pPr>
        <w:spacing w:before="0"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 &amp; Frameworks: </w:t>
      </w:r>
      <w:r>
        <w:rPr>
          <w:rFonts w:ascii="Calibri" w:cs="Calibri" w:eastAsia="Calibri" w:hAnsi="Calibri"/>
          <w:sz w:val="20"/>
          <w:szCs w:val="20"/>
        </w:rPr>
        <w:t xml:space="preserve">Python, C++, Java, JavaScript, SQL, Flask, Docker, Apache Spark, Apache Airflow</w:t>
      </w:r>
    </w:p>
    <w:p>
      <w:pPr>
        <w:spacing w:before="0"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Infrastructure &amp; Tools: </w:t>
      </w:r>
      <w:r>
        <w:rPr>
          <w:rFonts w:ascii="Calibri" w:cs="Calibri" w:eastAsia="Calibri" w:hAnsi="Calibri"/>
          <w:sz w:val="20"/>
          <w:szCs w:val="20"/>
        </w:rPr>
        <w:t xml:space="preserve">AWS (Lambda, EMR), Azure DevOps, CI/CD Pipelines, Distributed Systems, Git/GitHub, MongoDB, Neo4j, Snowflake</w:t>
      </w:r>
    </w:p>
    <w:p>
      <w:pPr>
        <w:pBdr>
          <w:bottom w:val="single" w:color="666666" w:sz="4" w:space="2"/>
        </w:pBdr>
        <w:spacing w:before="200" w:after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SELECTED RESEARCH PROJECTS</w:t>
      </w:r>
    </w:p>
    <w:p>
      <w:pPr>
        <w:tabs>
          <w:tab w:val="right" w:pos="10440"/>
        </w:tabs>
        <w:spacing w:before="140" w:after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Multimodal RAG System for Content Understanding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sz w:val="20"/>
          <w:szCs w:val="20"/>
        </w:rPr>
        <w:t xml:space="preserve">Built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multi-modal Retrieval-Augmented Generation pipeline</w:t>
      </w:r>
      <w:r>
        <w:rPr>
          <w:rFonts w:ascii="Calibri" w:cs="Calibri" w:eastAsia="Calibri" w:hAnsi="Calibri"/>
          <w:sz w:val="20"/>
          <w:szCs w:val="20"/>
        </w:rPr>
        <w:t xml:space="preserve"> combining audio (OpenAI Whisper), video (Large Vision-Language Models), and text for automated content analysis and question generation.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sz w:val="20"/>
          <w:szCs w:val="20"/>
        </w:rPr>
        <w:t xml:space="preserve">Implemented an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LLM-as-a-Judge evaluation framework</w:t>
      </w:r>
      <w:r>
        <w:rPr>
          <w:rFonts w:ascii="Calibri" w:cs="Calibri" w:eastAsia="Calibri" w:hAnsi="Calibri"/>
          <w:sz w:val="20"/>
          <w:szCs w:val="20"/>
        </w:rPr>
        <w:t xml:space="preserve"> assessing relevance, correctness, and clarity, demonstrating strong alignment between automated and human evaluations.</w:t>
      </w:r>
    </w:p>
    <w:p>
      <w:pPr>
        <w:tabs>
          <w:tab w:val="right" w:pos="10440"/>
        </w:tabs>
        <w:spacing w:before="140" w:after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LLM-Powered Semantic Analysis System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sz w:val="20"/>
          <w:szCs w:val="20"/>
        </w:rPr>
        <w:t xml:space="preserve">Engineered an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end-to-end NLP pipeline</w:t>
      </w:r>
      <w:r>
        <w:rPr>
          <w:rFonts w:ascii="Calibri" w:cs="Calibri" w:eastAsia="Calibri" w:hAnsi="Calibri"/>
          <w:sz w:val="20"/>
          <w:szCs w:val="20"/>
        </w:rPr>
        <w:t xml:space="preserve"> integrating open-source LLMs, BERTopic, and LangChain for automated semantic analysis and topic modeling on unstructured text corpora.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sz w:val="20"/>
          <w:szCs w:val="20"/>
        </w:rPr>
        <w:t xml:space="preserve">Deployed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topic modeling and semantic clustering</w:t>
      </w:r>
      <w:r>
        <w:rPr>
          <w:rFonts w:ascii="Calibri" w:cs="Calibri" w:eastAsia="Calibri" w:hAnsi="Calibri"/>
          <w:sz w:val="20"/>
          <w:szCs w:val="20"/>
        </w:rPr>
        <w:t xml:space="preserve"> pipelines yielding measurable improvements in analysis accuracy and actionable insight extraction.</w:t>
      </w:r>
    </w:p>
    <w:p>
      <w:pPr>
        <w:tabs>
          <w:tab w:val="right" w:pos="10440"/>
        </w:tabs>
        <w:spacing w:before="140" w:after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Conversational AI System with RAG &amp; Quantization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sz w:val="20"/>
          <w:szCs w:val="20"/>
        </w:rPr>
        <w:t xml:space="preserve">Built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production-ready conversational AI system</w:t>
      </w:r>
      <w:r>
        <w:rPr>
          <w:rFonts w:ascii="Calibri" w:cs="Calibri" w:eastAsia="Calibri" w:hAnsi="Calibri"/>
          <w:sz w:val="20"/>
          <w:szCs w:val="20"/>
        </w:rPr>
        <w:t xml:space="preserve"> powered by LLMs with RAG retrieval, fine-tuning, and quantization for scalable, low-latency deployment.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sz w:val="20"/>
          <w:szCs w:val="20"/>
        </w:rPr>
        <w:t xml:space="preserve">Achieved notable improvements in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recommendation accuracy and response latency</w:t>
      </w:r>
      <w:r>
        <w:rPr>
          <w:rFonts w:ascii="Calibri" w:cs="Calibri" w:eastAsia="Calibri" w:hAnsi="Calibri"/>
          <w:sz w:val="20"/>
          <w:szCs w:val="20"/>
        </w:rPr>
        <w:t xml:space="preserve">, demonstrating efficient LLM inference for real-time applications.</w:t>
      </w:r>
    </w:p>
    <w:p>
      <w:pPr>
        <w:pBdr>
          <w:bottom w:val="single" w:color="666666" w:sz="4" w:space="2"/>
        </w:pBdr>
        <w:spacing w:before="200" w:after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SELECT PUBLICATIONS (9 TOTAL)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[First Author]</w:t>
      </w:r>
      <w:r>
        <w:rPr>
          <w:rFonts w:ascii="Calibri" w:cs="Calibri" w:eastAsia="Calibri" w:hAnsi="Calibri"/>
          <w:sz w:val="20"/>
          <w:szCs w:val="20"/>
        </w:rPr>
        <w:t xml:space="preserve"> AIED 2025 — Multimodal Quiz Generation Aligned with Bloom’s Taxonomy (LLM + RAG + LVLMs)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[First Author]</w:t>
      </w:r>
      <w:r>
        <w:rPr>
          <w:rFonts w:ascii="Calibri" w:cs="Calibri" w:eastAsia="Calibri" w:hAnsi="Calibri"/>
          <w:sz w:val="20"/>
          <w:szCs w:val="20"/>
        </w:rPr>
        <w:t xml:space="preserve"> ASEE 2025 — LLM-Driven Learning Analytics for Higher Education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[First Author]</w:t>
      </w:r>
      <w:r>
        <w:rPr>
          <w:rFonts w:ascii="Calibri" w:cs="Calibri" w:eastAsia="Calibri" w:hAnsi="Calibri"/>
          <w:sz w:val="20"/>
          <w:szCs w:val="20"/>
        </w:rPr>
        <w:t xml:space="preserve"> AIED 2024 — Personalized Pedagogy through LLM-based Recommender System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[First Author]</w:t>
      </w:r>
      <w:r>
        <w:rPr>
          <w:rFonts w:ascii="Calibri" w:cs="Calibri" w:eastAsia="Calibri" w:hAnsi="Calibri"/>
          <w:sz w:val="20"/>
          <w:szCs w:val="20"/>
        </w:rPr>
        <w:t xml:space="preserve"> SIGCSE 2024 — LLM-based Reflection Analysis Tool for Identifying Challenging Topics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[First Author]</w:t>
      </w:r>
      <w:r>
        <w:rPr>
          <w:rFonts w:ascii="Calibri" w:cs="Calibri" w:eastAsia="Calibri" w:hAnsi="Calibri"/>
          <w:sz w:val="20"/>
          <w:szCs w:val="20"/>
        </w:rPr>
        <w:t xml:space="preserve"> ASEE 2023 — TensorFlow-Powered Visual Speech Recognition Model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sz w:val="20"/>
          <w:szCs w:val="20"/>
        </w:rPr>
        <w:t xml:space="preserve">Additional publications at FIE 2025, FIE 2023, TOE 2023, AIED 2023</w:t>
      </w:r>
    </w:p>
    <w:p>
      <w:pPr>
        <w:pBdr>
          <w:bottom w:val="single" w:color="666666" w:sz="4" w:space="2"/>
        </w:pBdr>
        <w:spacing w:before="200" w:after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AWARDS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Computer Science PhD Extraordinary Student Award</w:t>
      </w:r>
      <w:r>
        <w:rPr>
          <w:rFonts w:ascii="Calibri" w:cs="Calibri" w:eastAsia="Calibri" w:hAnsi="Calibri"/>
          <w:sz w:val="20"/>
          <w:szCs w:val="20"/>
        </w:rPr>
        <w:t xml:space="preserve">, Kennesaw State University, Fall 2023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UST Shining Star Award</w:t>
      </w:r>
      <w:r>
        <w:rPr>
          <w:rFonts w:ascii="Calibri" w:cs="Calibri" w:eastAsia="Calibri" w:hAnsi="Calibri"/>
          <w:sz w:val="20"/>
          <w:szCs w:val="20"/>
        </w:rPr>
        <w:t xml:space="preserve">, 2020 &amp; 2018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9exvdt7_gw0a-main3kdy" Type="http://schemas.openxmlformats.org/officeDocument/2006/relationships/hyperlink" Target="https://www.linkedin.com/in/mourya-teja-kunuku/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2026-02-20T03:50:23.315Z</dcterms:created>
  <dcterms:modified xsi:type="dcterms:W3CDTF">2026-02-20T03:50:23.316Z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