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078C1" w14:textId="2B3EBB97" w:rsidR="00F01BFB" w:rsidRDefault="00FD343F">
      <w:pPr>
        <w:rPr>
          <w:sz w:val="32"/>
          <w:lang w:val="en-US"/>
        </w:rPr>
      </w:pPr>
      <w:r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8FBD3D" wp14:editId="1F046013">
                <wp:simplePos x="0" y="0"/>
                <wp:positionH relativeFrom="column">
                  <wp:posOffset>-136525</wp:posOffset>
                </wp:positionH>
                <wp:positionV relativeFrom="paragraph">
                  <wp:posOffset>0</wp:posOffset>
                </wp:positionV>
                <wp:extent cx="6897600" cy="943200"/>
                <wp:effectExtent l="0" t="0" r="17780" b="9525"/>
                <wp:wrapSquare wrapText="bothSides"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600" cy="9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4183" w14:textId="0D3B42E1" w:rsidR="003234AD" w:rsidRPr="00191A96" w:rsidRDefault="009801D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Third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Inte</w:t>
                            </w:r>
                            <w:bookmarkStart w:id="0" w:name="_GoBack"/>
                            <w:bookmarkEnd w:id="0"/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rnational Workshop on Multi-Paradigm Modeling</w:t>
                            </w:r>
                          </w:p>
                          <w:p w14:paraId="33D4477E" w14:textId="2AA61FC6" w:rsidR="00736A62" w:rsidRPr="00191A96" w:rsidRDefault="003234A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for Cyber-Physical Systems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– MPM</w:t>
                            </w: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4CPS</w:t>
                            </w:r>
                            <w:r w:rsidR="00FD2590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’2</w:t>
                            </w:r>
                            <w:r w:rsidR="009801DD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  <w:p w14:paraId="3F5E3220" w14:textId="77777777" w:rsidR="00736A62" w:rsidRPr="00191A96" w:rsidRDefault="00736A62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2"/>
                                <w:lang w:val="en-US"/>
                              </w:rPr>
                            </w:pPr>
                          </w:p>
                          <w:p w14:paraId="71C77FCB" w14:textId="58D6B2B2" w:rsidR="00736A62" w:rsidRDefault="00630424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1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0 – 13 October 2021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– Satellite event at </w:t>
                            </w:r>
                            <w:proofErr w:type="spellStart"/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Dels</w:t>
                            </w:r>
                            <w:proofErr w:type="spellEnd"/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2021</w:t>
                            </w:r>
                            <w:r w:rsidR="00FD2590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– 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Virtual Event</w:t>
                            </w:r>
                          </w:p>
                          <w:p w14:paraId="7D2D1296" w14:textId="26F89799" w:rsidR="00630424" w:rsidRPr="00191A96" w:rsidRDefault="003E181A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</w:pPr>
                            <w:hyperlink r:id="rId8" w:history="1">
                              <w:r w:rsidR="00630424" w:rsidRPr="001149A9">
                                <w:rPr>
                                  <w:rStyle w:val="Hyperlink"/>
                                  <w:rFonts w:asciiTheme="majorHAnsi" w:hAnsiTheme="majorHAnsi" w:cs="Arial"/>
                                  <w:b/>
                                  <w:sz w:val="20"/>
                                  <w:szCs w:val="40"/>
                                  <w:lang w:val="en-US"/>
                                </w:rPr>
                                <w:t>https://msdl.uantwerpen.be/conferences/MPM4CPS/</w:t>
                              </w:r>
                            </w:hyperlink>
                            <w:r w:rsidR="00630424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BD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10.75pt;margin-top:0;width:543.1pt;height:7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M5QAIAADoEAAAOAAAAZHJzL2Uyb0RvYy54bWysU01v2zAMvQ/YfxB0d2ynrhMbcYp8DgO6&#10;D6DbZTdFlmNjtqhJSux22H8fJSddt92GXQRKJB/J96jF3dC15Cy0aUAWNJ5ElAjJoWzksaCfP+2D&#10;OSXGMlmyFqQo6KMw9G75+tWiV7mYQg1tKTRBEGnyXhW0tlblYWh4LTpmJqCERGcFumMWr/oYlpr1&#10;iN614TSK0rAHXSoNXBiDr9vRSZcev6oEtx+qyghL2oJib9af2p8Hd4bLBcuPmqm64Zc22D900bFG&#10;YtFnqC2zjJx08xdU13ANBio74dCFUFUNF34GnCaO/pjmoWZK+FmQHKOeaTL/D5a/P3/UpClRO0ok&#10;61CiLygUKQWxYrCCJI6iXpkcIx8UxtphDYMLd+MadQ/8qyESNjWTR7HSGvpasBJbjF1m+CJ1xDEO&#10;5NC/gxJrsZMFDzRUunOAyAhBdJTq8Vke7INwfEzn2SyN0MXRlyU3qL8vwfJrttLGvhHQEWcUVKP8&#10;Hp2d74113bD8GuKKSdg3betXoJW/PWDg+IK1MdX5XBde0e9ZlO3mu3kSJNN0FyRRWQar/SYJ0n08&#10;u93ebDebbfxj3KwXSfE0idbTLNin81mQVMltkM2ieRDF2TpLoyRLtnufhKWvRT15jq+ROTschosY&#10;BygfkUYN40LjB0SjBv1ESY/LXFDz7cS0oKR9K1EKt/lXQ1+Nw9VgkmNqQS0lo7mx4w85Kd0ca0Qe&#10;xZawQrmqxjPpdB27uIiMC+oJvnwm9wNe3n3Ury+//AkAAP//AwBQSwMEFAAGAAgAAAAhAPJv8lHf&#10;AAAACQEAAA8AAABkcnMvZG93bnJldi54bWxMj8FOwzAQRO9I/IO1SNxap1UbSohTVQhOSIg0HDg6&#10;8TaxGq9D7Lbh79me4LajGc2+ybeT68UZx2A9KVjMExBIjTeWWgWf1etsAyJETUb3nlDBDwbYFrc3&#10;uc6Mv1CJ531sBZdQyLSCLsYhkzI0HTod5n5AYu/gR6cjy7GVZtQXLne9XCZJKp22xB86PeBzh81x&#10;f3IKdl9Uvtjv9/qjPJS2qh4TekuPSt3fTbsnEBGn+BeGKz6jQ8FMtT+RCaJXMFsu1hxVwIuudpKu&#10;HkDUfK02a5BFLv8vKH4BAAD//wMAUEsBAi0AFAAGAAgAAAAhALaDOJL+AAAA4QEAABMAAAAAAAAA&#10;AAAAAAAAAAAAAFtDb250ZW50X1R5cGVzXS54bWxQSwECLQAUAAYACAAAACEAOP0h/9YAAACUAQAA&#10;CwAAAAAAAAAAAAAAAAAvAQAAX3JlbHMvLnJlbHNQSwECLQAUAAYACAAAACEAt3/DOUACAAA6BAAA&#10;DgAAAAAAAAAAAAAAAAAuAgAAZHJzL2Uyb0RvYy54bWxQSwECLQAUAAYACAAAACEA8m/yUd8AAAAJ&#10;AQAADwAAAAAAAAAAAAAAAACaBAAAZHJzL2Rvd25yZXYueG1sUEsFBgAAAAAEAAQA8wAAAKYFAAAA&#10;AA==&#10;" filled="f" stroked="f">
                <v:textbox inset="0,0,0,0">
                  <w:txbxContent>
                    <w:p w14:paraId="34C64183" w14:textId="0D3B42E1" w:rsidR="003234AD" w:rsidRPr="00191A96" w:rsidRDefault="009801D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Third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Inte</w:t>
                      </w:r>
                      <w:bookmarkStart w:id="1" w:name="_GoBack"/>
                      <w:bookmarkEnd w:id="1"/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rnational Workshop on Multi-Paradigm Modeling</w:t>
                      </w:r>
                    </w:p>
                    <w:p w14:paraId="33D4477E" w14:textId="2AA61FC6" w:rsidR="00736A62" w:rsidRPr="00191A96" w:rsidRDefault="003234A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for Cyber-Physical Systems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– MPM</w:t>
                      </w: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4CPS</w:t>
                      </w:r>
                      <w:r w:rsidR="00FD2590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’2</w:t>
                      </w:r>
                      <w:r w:rsidR="009801DD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1</w:t>
                      </w:r>
                    </w:p>
                    <w:p w14:paraId="3F5E3220" w14:textId="77777777" w:rsidR="00736A62" w:rsidRPr="00191A96" w:rsidRDefault="00736A62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10"/>
                          <w:szCs w:val="12"/>
                          <w:lang w:val="en-US"/>
                        </w:rPr>
                      </w:pPr>
                    </w:p>
                    <w:p w14:paraId="71C77FCB" w14:textId="58D6B2B2" w:rsidR="00736A62" w:rsidRDefault="00630424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1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0 – 13 October 2021</w:t>
                      </w: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– Satellite event at </w:t>
                      </w:r>
                      <w:proofErr w:type="spellStart"/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Mo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color w:val="000000"/>
                          <w:sz w:val="20"/>
                          <w:szCs w:val="40"/>
                          <w:lang w:val="en-US"/>
                        </w:rPr>
                        <w:t>Dels</w:t>
                      </w:r>
                      <w:proofErr w:type="spellEnd"/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2021</w:t>
                      </w:r>
                      <w:r w:rsidR="00FD2590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– 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Virtual Event</w:t>
                      </w:r>
                    </w:p>
                    <w:p w14:paraId="7D2D1296" w14:textId="26F89799" w:rsidR="00630424" w:rsidRPr="00191A96" w:rsidRDefault="003E181A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</w:pPr>
                      <w:hyperlink r:id="rId9" w:history="1">
                        <w:r w:rsidR="00630424" w:rsidRPr="001149A9">
                          <w:rPr>
                            <w:rStyle w:val="Hyperlink"/>
                            <w:rFonts w:asciiTheme="majorHAnsi" w:hAnsiTheme="majorHAnsi" w:cs="Arial"/>
                            <w:b/>
                            <w:sz w:val="20"/>
                            <w:szCs w:val="40"/>
                            <w:lang w:val="en-US"/>
                          </w:rPr>
                          <w:t>https://msdl.uantwerpen.be/conferences/MPM4CPS/</w:t>
                        </w:r>
                      </w:hyperlink>
                      <w:r w:rsidR="00630424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165" w:type="dxa"/>
        <w:jc w:val="center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936"/>
        <w:gridCol w:w="7229"/>
      </w:tblGrid>
      <w:tr w:rsidR="00A906FA" w:rsidRPr="009801DD" w14:paraId="40D6A7D5" w14:textId="77777777" w:rsidTr="007F6E3B">
        <w:trPr>
          <w:jc w:val="center"/>
        </w:trPr>
        <w:tc>
          <w:tcPr>
            <w:tcW w:w="3936" w:type="dxa"/>
            <w:shd w:val="clear" w:color="auto" w:fill="auto"/>
          </w:tcPr>
          <w:p w14:paraId="6DBDC3C4" w14:textId="67387CB4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Organizing Committee</w:t>
            </w:r>
          </w:p>
          <w:p w14:paraId="240C2B8B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3792E38F" w14:textId="77777777" w:rsidR="009801DD" w:rsidRPr="00630424" w:rsidRDefault="009801DD" w:rsidP="009801DD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Moussa </w:t>
            </w:r>
            <w:proofErr w:type="spellStart"/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Amrani</w:t>
            </w:r>
            <w:proofErr w:type="spellEnd"/>
            <w:r w:rsidRPr="00630424">
              <w:rPr>
                <w:rFonts w:asciiTheme="majorHAnsi" w:hAnsiTheme="majorHAnsi"/>
                <w:sz w:val="17"/>
                <w:szCs w:val="17"/>
              </w:rPr>
              <w:t>, Université de Namur</w:t>
            </w:r>
          </w:p>
          <w:p w14:paraId="680DD548" w14:textId="4B9FC788" w:rsidR="00660F27" w:rsidRDefault="00C10515" w:rsidP="00660F27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Dominique Blouin</w:t>
            </w:r>
            <w:r w:rsidR="00660F27"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 xml:space="preserve">Télécom </w:t>
            </w:r>
            <w:proofErr w:type="spellStart"/>
            <w:r w:rsidRPr="00630424">
              <w:rPr>
                <w:rFonts w:asciiTheme="majorHAnsi" w:hAnsiTheme="majorHAnsi"/>
                <w:sz w:val="17"/>
                <w:szCs w:val="17"/>
              </w:rPr>
              <w:t>ParisTech</w:t>
            </w:r>
            <w:proofErr w:type="spellEnd"/>
          </w:p>
          <w:p w14:paraId="4BB68FD6" w14:textId="1A4631E4" w:rsidR="004A04EA" w:rsidRPr="00630424" w:rsidRDefault="004A04EA" w:rsidP="004A04EA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>
              <w:rPr>
                <w:rFonts w:asciiTheme="majorHAnsi" w:hAnsiTheme="majorHAnsi"/>
                <w:b/>
                <w:sz w:val="17"/>
                <w:szCs w:val="17"/>
              </w:rPr>
              <w:t xml:space="preserve">Moharram Challenger,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7A99F723" w14:textId="272DC273" w:rsidR="00C10515" w:rsidRDefault="00C10515" w:rsidP="0081204B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Julien </w:t>
            </w:r>
            <w:proofErr w:type="spellStart"/>
            <w:r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Deantoni</w:t>
            </w:r>
            <w:proofErr w:type="spellEnd"/>
            <w:r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,</w:t>
            </w:r>
            <w:r w:rsidR="0081204B"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 </w:t>
            </w:r>
            <w:r w:rsidRPr="0081204B">
              <w:rPr>
                <w:rFonts w:asciiTheme="majorHAnsi" w:hAnsiTheme="majorHAnsi" w:cstheme="majorHAnsi"/>
                <w:bCs/>
                <w:sz w:val="17"/>
                <w:szCs w:val="17"/>
              </w:rPr>
              <w:t>Université Nice - Sophia Antipolis</w:t>
            </w:r>
          </w:p>
          <w:p w14:paraId="7D08C914" w14:textId="7C2115A4" w:rsidR="009801DD" w:rsidRPr="009801DD" w:rsidRDefault="009801DD" w:rsidP="0081204B">
            <w:pPr>
              <w:rPr>
                <w:rFonts w:asciiTheme="majorHAnsi" w:hAnsiTheme="majorHAnsi"/>
                <w:b/>
                <w:sz w:val="17"/>
                <w:szCs w:val="17"/>
                <w:lang w:val="en-GB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 xml:space="preserve">Robert Heinrich, </w:t>
            </w:r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 xml:space="preserve">Karlsruhe </w:t>
            </w:r>
            <w:proofErr w:type="spellStart"/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>Institute</w:t>
            </w:r>
            <w:proofErr w:type="spellEnd"/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 xml:space="preserve"> of Technology</w:t>
            </w:r>
          </w:p>
          <w:p w14:paraId="21898521" w14:textId="1930B7D3" w:rsidR="00FD2590" w:rsidRPr="00FD2590" w:rsidRDefault="00FD2590" w:rsidP="0081204B">
            <w:pPr>
              <w:rPr>
                <w:rFonts w:asciiTheme="majorHAnsi" w:hAnsiTheme="majorHAnsi"/>
                <w:sz w:val="17"/>
                <w:szCs w:val="17"/>
                <w:lang w:val="nl-BE"/>
              </w:rPr>
            </w:pPr>
            <w:r w:rsidRPr="00177AA9"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 xml:space="preserve">Manuel </w:t>
            </w:r>
            <w:proofErr w:type="spellStart"/>
            <w:r w:rsidRPr="00177AA9"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>Wimmer</w:t>
            </w:r>
            <w:proofErr w:type="spellEnd"/>
            <w:r w:rsidRPr="00177AA9">
              <w:rPr>
                <w:rFonts w:asciiTheme="majorHAnsi" w:hAnsiTheme="majorHAnsi"/>
                <w:sz w:val="17"/>
                <w:szCs w:val="17"/>
                <w:lang w:val="nl-BE"/>
              </w:rPr>
              <w:t>, JKU Linz</w:t>
            </w:r>
          </w:p>
          <w:p w14:paraId="0B9B77AA" w14:textId="77777777" w:rsidR="003403D8" w:rsidRPr="00450967" w:rsidRDefault="003403D8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2616F4E4" w14:textId="5503BDF6" w:rsidR="00F337C0" w:rsidRPr="00256D7F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Steering Committee</w:t>
            </w:r>
          </w:p>
          <w:p w14:paraId="59BD8467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2B9070F" w14:textId="0EF33F20" w:rsidR="00F337C0" w:rsidRPr="00630424" w:rsidRDefault="00F337C0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Hans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Vangheluwe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</w:t>
            </w:r>
            <w:r w:rsidR="006D0519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6035E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and</w:t>
            </w:r>
            <w:r w:rsidR="00C1051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24C96CE4" w14:textId="4E60D307" w:rsidR="00151303" w:rsidRPr="00151303" w:rsidRDefault="00151303" w:rsidP="00151303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 xml:space="preserve">Pieter J. </w:t>
            </w:r>
            <w:proofErr w:type="spellStart"/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Mosterman</w:t>
            </w:r>
            <w:proofErr w:type="spellEnd"/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, The </w:t>
            </w:r>
            <w:proofErr w:type="spellStart"/>
            <w:r>
              <w:rPr>
                <w:rFonts w:asciiTheme="majorHAnsi" w:hAnsiTheme="majorHAnsi"/>
                <w:sz w:val="17"/>
                <w:szCs w:val="17"/>
                <w:lang w:val="en-US"/>
              </w:rPr>
              <w:t>Mathworks</w:t>
            </w:r>
            <w:proofErr w:type="spellEnd"/>
          </w:p>
          <w:p w14:paraId="2FF46BF8" w14:textId="200DECE6" w:rsidR="006D0519" w:rsidRPr="006D0519" w:rsidRDefault="006D0519" w:rsidP="00030FD4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Jeff Gray</w:t>
            </w:r>
            <w:r w:rsidR="00946851" w:rsidRPr="00446D5C">
              <w:rPr>
                <w:rFonts w:asciiTheme="majorHAnsi" w:hAnsiTheme="majorHAnsi"/>
                <w:sz w:val="17"/>
                <w:szCs w:val="17"/>
                <w:lang w:val="en-US"/>
              </w:rPr>
              <w:t>,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 University of Alabama</w:t>
            </w:r>
          </w:p>
          <w:p w14:paraId="29842FAD" w14:textId="5EE2B427" w:rsidR="00E012AF" w:rsidRPr="00630424" w:rsidRDefault="00194A14" w:rsidP="004D1489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256D7F">
              <w:rPr>
                <w:rFonts w:asciiTheme="majorHAnsi" w:hAnsiTheme="majorHAnsi"/>
                <w:b/>
                <w:sz w:val="17"/>
                <w:szCs w:val="17"/>
              </w:rPr>
              <w:t>Vasco Amaral</w:t>
            </w:r>
            <w:r w:rsidRPr="00256D7F">
              <w:rPr>
                <w:rFonts w:asciiTheme="majorHAnsi" w:hAnsiTheme="majorHAnsi"/>
                <w:sz w:val="17"/>
                <w:szCs w:val="17"/>
              </w:rPr>
              <w:t xml:space="preserve">, </w:t>
            </w:r>
            <w:proofErr w:type="spellStart"/>
            <w:r w:rsidRPr="00256D7F">
              <w:rPr>
                <w:rFonts w:asciiTheme="majorHAnsi" w:hAnsiTheme="majorHAnsi"/>
                <w:sz w:val="17"/>
                <w:szCs w:val="17"/>
              </w:rPr>
              <w:t>Universidade</w:t>
            </w:r>
            <w:proofErr w:type="spellEnd"/>
            <w:r w:rsidRPr="00256D7F">
              <w:rPr>
                <w:rFonts w:asciiTheme="majorHAnsi" w:hAnsiTheme="majorHAnsi"/>
                <w:sz w:val="17"/>
                <w:szCs w:val="17"/>
              </w:rPr>
              <w:t xml:space="preserve"> Nova de Lisboa</w:t>
            </w:r>
          </w:p>
          <w:p w14:paraId="4AD9D616" w14:textId="77777777" w:rsidR="00F337C0" w:rsidRPr="00630424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21F6D812" w14:textId="17CCE574" w:rsidR="00F337C0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Program Committee</w:t>
            </w:r>
          </w:p>
          <w:p w14:paraId="2A8B51A2" w14:textId="7C27E1F4" w:rsidR="00671FDD" w:rsidRPr="00AF1062" w:rsidRDefault="00671FDD" w:rsidP="00030FD4">
            <w:pPr>
              <w:ind w:left="284" w:hanging="284"/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</w:pPr>
            <w:r w:rsidRPr="00AF1062"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  <w:t xml:space="preserve">    (tentative, to be contacted)</w:t>
            </w:r>
          </w:p>
          <w:p w14:paraId="15CBE85C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58706B57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Rima Al-Ali,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Charles University</w:t>
            </w:r>
          </w:p>
          <w:p w14:paraId="6BD2C64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Shaukat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Ali,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Research Laboratory</w:t>
            </w:r>
          </w:p>
          <w:p w14:paraId="100CFA7E" w14:textId="271038E4" w:rsidR="00D45942" w:rsidRP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Francis Bordeleau,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École de </w:t>
            </w:r>
            <w:r w:rsidR="007F6E3B"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Technologie Supérieure </w:t>
            </w:r>
          </w:p>
          <w:p w14:paraId="5CF27AE1" w14:textId="6DF76526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Frédéric Boulanger, </w:t>
            </w:r>
            <w:proofErr w:type="spellStart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CentraleSupélec</w:t>
            </w:r>
            <w:proofErr w:type="spellEnd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and Laboratoire de Recherche en Informatique (LRI)</w:t>
            </w:r>
          </w:p>
          <w:p w14:paraId="5D60F209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Loli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Burgueño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Open University of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Catalunia</w:t>
            </w:r>
            <w:proofErr w:type="spellEnd"/>
          </w:p>
          <w:p w14:paraId="6B323D7A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Cicchetti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Research and Technology Centre (MRTC)</w:t>
            </w:r>
          </w:p>
          <w:p w14:paraId="016D54FB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Federico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Ciccozzi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University</w:t>
            </w:r>
          </w:p>
          <w:p w14:paraId="5A61C4C6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d'Ambrogio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University of Rome Tor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Vergata</w:t>
            </w:r>
            <w:proofErr w:type="spellEnd"/>
          </w:p>
          <w:p w14:paraId="73C6C47B" w14:textId="77777777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Juan de Lara, </w:t>
            </w:r>
            <w:proofErr w:type="spellStart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Universidad</w:t>
            </w:r>
            <w:proofErr w:type="spellEnd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proofErr w:type="spellStart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Autónoma</w:t>
            </w:r>
            <w:proofErr w:type="spellEnd"/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de Madrid</w:t>
            </w:r>
          </w:p>
          <w:p w14:paraId="2B6CA536" w14:textId="44F61FA9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Joachim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Denil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1297AF3" w14:textId="4D350A0A" w:rsidR="00D04D85" w:rsidRPr="00630424" w:rsidRDefault="00D04D85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Ada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Diaconescu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Télécom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ParisTech</w:t>
            </w:r>
            <w:proofErr w:type="spellEnd"/>
          </w:p>
          <w:p w14:paraId="020ACC48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Juergen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Dingel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Queen’s University</w:t>
            </w:r>
          </w:p>
          <w:p w14:paraId="734B9A74" w14:textId="7EDF828E" w:rsidR="00D45942" w:rsidRPr="00630424" w:rsidRDefault="00D45942" w:rsidP="004A04EA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Ferhat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Erata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UNIT </w:t>
            </w:r>
            <w:r w:rsidR="004A04EA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IT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R&amp;D Ltd.</w:t>
            </w:r>
          </w:p>
          <w:p w14:paraId="61711380" w14:textId="5EC4C9AF" w:rsidR="007034FF" w:rsidRPr="00630424" w:rsidRDefault="00D45942" w:rsidP="00D93739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Rahele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Eslampanah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="00D93739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3816ADF" w14:textId="642E5B4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Holger Giese,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Hasso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Plattner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Institute for Digital Engineering </w:t>
            </w:r>
          </w:p>
          <w:p w14:paraId="06EDB64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Gogolla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Bremen</w:t>
            </w:r>
          </w:p>
          <w:p w14:paraId="6877277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Esther Guerra,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Universidad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Autónoma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de Madrid</w:t>
            </w:r>
          </w:p>
          <w:p w14:paraId="00F9310D" w14:textId="2D8A4AFD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Sebastian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Herzig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Caltech/Jet Propulsion Laboratory</w:t>
            </w:r>
          </w:p>
          <w:p w14:paraId="2D6BA108" w14:textId="171C5D9F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Gabor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Karsai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Vanderbilt University</w:t>
            </w:r>
          </w:p>
          <w:p w14:paraId="72DB7020" w14:textId="4F162991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Thomas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Kühne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Victoria University of Wellington</w:t>
            </w:r>
          </w:p>
          <w:p w14:paraId="20456D87" w14:textId="57A90811" w:rsidR="00BE187E" w:rsidRPr="00630424" w:rsidRDefault="00C553C8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Letitia W. Li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BAE Systems</w:t>
            </w:r>
          </w:p>
          <w:p w14:paraId="67696280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Levi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Lúcio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Fortiss</w:t>
            </w:r>
            <w:proofErr w:type="spellEnd"/>
          </w:p>
          <w:p w14:paraId="5804073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Eva Navarro-Lopez,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Manchester</w:t>
            </w:r>
          </w:p>
          <w:p w14:paraId="2D967F4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Oksana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Nikiforova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Riga Technical University</w:t>
            </w:r>
          </w:p>
          <w:p w14:paraId="019CE77D" w14:textId="02866A92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Patrizio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Pelliccione</w:t>
            </w:r>
            <w:proofErr w:type="spellEnd"/>
            <w:r w:rsid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Chalmers University,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Gothenburg</w:t>
            </w:r>
          </w:p>
          <w:p w14:paraId="7B695816" w14:textId="7B40E27F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Ahsan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Qamar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Ford Motor Company</w:t>
            </w:r>
          </w:p>
          <w:p w14:paraId="033E0F76" w14:textId="31FA40D2" w:rsidR="00D04D85" w:rsidRPr="00630424" w:rsidRDefault="00D04D85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Akshay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Rajhans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The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Mathworks</w:t>
            </w:r>
            <w:proofErr w:type="spellEnd"/>
          </w:p>
          <w:p w14:paraId="13652E3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Arend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Rensink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Universiteit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Twente</w:t>
            </w:r>
            <w:proofErr w:type="spellEnd"/>
          </w:p>
          <w:p w14:paraId="2BABD545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Rick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Salay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Toronto</w:t>
            </w:r>
          </w:p>
          <w:p w14:paraId="7A217C3F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Bran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Selic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Malina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Software Corporation</w:t>
            </w:r>
          </w:p>
          <w:p w14:paraId="71A8885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Törngren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KTH Royal Institute of Technology</w:t>
            </w:r>
          </w:p>
          <w:p w14:paraId="6982D9B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Vallecillo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Universidad de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Málaga</w:t>
            </w:r>
            <w:proofErr w:type="spellEnd"/>
          </w:p>
          <w:p w14:paraId="5BE6AA7A" w14:textId="4DF2FCC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Tijs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van der Storm,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CWI</w:t>
            </w:r>
          </w:p>
          <w:p w14:paraId="3B26ED3A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Daniel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Varró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5F679AEB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Clark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Verbrugge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690CA0E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Andreas </w:t>
            </w: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Wortmann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RWTH Aachen University</w:t>
            </w:r>
          </w:p>
          <w:p w14:paraId="2486DED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Tao Yue, </w:t>
            </w:r>
            <w:proofErr w:type="spellStart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</w:t>
            </w:r>
            <w:proofErr w:type="spellEnd"/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Research Laboratory</w:t>
            </w:r>
          </w:p>
          <w:p w14:paraId="2E81C269" w14:textId="651EEAA4" w:rsidR="008E3567" w:rsidRPr="00630424" w:rsidRDefault="00D45942" w:rsidP="00D45942">
            <w:pPr>
              <w:ind w:left="284" w:hanging="284"/>
              <w:rPr>
                <w:rFonts w:asciiTheme="majorHAnsi" w:hAnsiTheme="majorHAnsi" w:cstheme="majorHAnsi"/>
                <w:sz w:val="17"/>
                <w:szCs w:val="17"/>
                <w:lang w:val="en-GB"/>
              </w:rPr>
            </w:pPr>
            <w:proofErr w:type="spellStart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Justyna</w:t>
            </w:r>
            <w:proofErr w:type="spellEnd"/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Zander,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NVIDIA</w:t>
            </w:r>
          </w:p>
        </w:tc>
        <w:tc>
          <w:tcPr>
            <w:tcW w:w="7229" w:type="dxa"/>
            <w:shd w:val="clear" w:color="auto" w:fill="auto"/>
          </w:tcPr>
          <w:p w14:paraId="159B7E71" w14:textId="094E63E2" w:rsidR="00DE1288" w:rsidRPr="00256D7F" w:rsidRDefault="00DE1288" w:rsidP="00DE128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Scope of the Workshop</w:t>
            </w:r>
          </w:p>
          <w:p w14:paraId="1FED0797" w14:textId="77777777" w:rsidR="00C10EC4" w:rsidRPr="00256D7F" w:rsidRDefault="00C10EC4" w:rsidP="00C10EC4">
            <w:pPr>
              <w:rPr>
                <w:rFonts w:asciiTheme="majorHAnsi" w:hAnsiTheme="majorHAnsi"/>
                <w:sz w:val="8"/>
                <w:szCs w:val="10"/>
                <w:lang w:val="en-US"/>
              </w:rPr>
            </w:pPr>
          </w:p>
          <w:p w14:paraId="5F122280" w14:textId="30085227" w:rsidR="009F119F" w:rsidRPr="009F119F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Tackling the complexity involved in developing truly complex, designed systems is a topic of intense research and development.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4C38AB">
              <w:rPr>
                <w:rFonts w:asciiTheme="majorHAnsi" w:hAnsiTheme="majorHAnsi"/>
                <w:sz w:val="18"/>
                <w:szCs w:val="20"/>
                <w:lang w:val="en-US"/>
              </w:rPr>
              <w:t>System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complexity has drastically increased once software components were introduced in the form of embedded systems, controlling </w:t>
            </w:r>
            <w:r w:rsidR="00511F4A">
              <w:rPr>
                <w:rFonts w:asciiTheme="majorHAnsi" w:hAnsiTheme="majorHAnsi"/>
                <w:sz w:val="18"/>
                <w:szCs w:val="20"/>
                <w:lang w:val="en-US"/>
              </w:rPr>
              <w:t>physical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parts of the system, and has only grown in CPS, where the networking aspect of the systems and their environment are also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considered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The complexity faced when engineering CPS is mostly due to the plethora of cross-disciplinary design alternatives and inter-domain interactions.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To date, no unifying theory nor system design methods, techniques, or tools to design,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analyze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and ultimately deploy CPS exist.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Individual (</w:t>
            </w:r>
            <w:r w:rsidR="00AA6351">
              <w:rPr>
                <w:rFonts w:asciiTheme="majorHAnsi" w:hAnsiTheme="majorHAnsi"/>
                <w:sz w:val="18"/>
                <w:szCs w:val="20"/>
                <w:lang w:val="en-US"/>
              </w:rPr>
              <w:t>physical systems, software, network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) engineering disciplines offer only partial solutions and are no match for the complexity observed in CPS.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Multi-Paradigm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(MPM) offers a foundational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framework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 gluing the several disciplines together in a consistent way.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inherent complexity of CPS is broken down into different levels of abstraction and views, each expressed in appropriate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formalisms.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MPM offers processes and tools that can combine, couple, and integrate each of the views that compose a system.</w:t>
            </w:r>
          </w:p>
          <w:p w14:paraId="377AF193" w14:textId="69B6F9C8" w:rsidR="008A2CC1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MPM encompasses many research topics - from language engineering (for DSLs, including their (visual) syntax and semantics), to processes to support multi-view and multi-abstraction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simulation for system analysis, and deployment.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added complexity that CPS bring compared to embedded and software-intensive systems requires to look at these new applications and how MPM techniques can be applied or adapted to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them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tying together multiple domains.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Many remaining research questions require answers from researchers in different domains, as well as a unified effort from researchers that work on supporting techniques and technologies.</w:t>
            </w:r>
          </w:p>
          <w:p w14:paraId="67387899" w14:textId="6601528D" w:rsidR="00DE1288" w:rsidRPr="00256D7F" w:rsidRDefault="00DE1288" w:rsidP="00DE1288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Topics of interest (</w:t>
            </w:r>
            <w:r w:rsidR="00607E84" w:rsidRPr="00256D7F">
              <w:rPr>
                <w:rFonts w:asciiTheme="majorHAnsi" w:hAnsiTheme="majorHAnsi"/>
                <w:b/>
                <w:lang w:val="en-US"/>
              </w:rPr>
              <w:t>including, but not limited to)</w:t>
            </w:r>
          </w:p>
          <w:p w14:paraId="0E8E1621" w14:textId="4D4D62A4" w:rsidR="00DE1288" w:rsidRPr="00630424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</w:t>
            </w:r>
            <w:r w:rsidR="00BB79CD"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eous</w:t>
            </w: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models:</w:t>
            </w:r>
            <w:r w:rsidRP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multi-domain and multi-physics modeling, multi-view modeling, multi-abstraction modeling; </w:t>
            </w:r>
          </w:p>
          <w:p w14:paraId="68D257A0" w14:textId="637AB99C" w:rsidR="003E387F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Heterogeneity in modeling languages: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"blended" textual/visual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modular design of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languages, the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/formal analysis/simulation/synthesis of user interfaces;</w:t>
            </w:r>
          </w:p>
          <w:p w14:paraId="594C61BD" w14:textId="1A4227CD" w:rsidR="00736A62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Multi-Paradigm Modeling techniques: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 transformation, model composition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and integration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odeling cross-domain interactions, model-based detection of unanticipated interactions in heterogeneous systems, </w:t>
            </w:r>
            <w:r w:rsidR="004D75A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(co-)simulation of heterogeneous models</w:t>
            </w:r>
            <w:r w:rsidR="00404B17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060041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machine learning applied to the design of CPS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or their languages in a</w:t>
            </w:r>
            <w:r w:rsidR="00474A9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n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MPM context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;</w:t>
            </w:r>
          </w:p>
          <w:p w14:paraId="035DA441" w14:textId="3F09A4E5" w:rsidR="00DE1288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Applications of </w:t>
            </w:r>
            <w:r w:rsidR="00BB79CD"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and experience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with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current MPM techniques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with a 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focus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on Cyber-Physical Systems in domains such as automotive, </w:t>
            </w:r>
            <w:r w:rsidR="00DC4B9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aerospace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, manufacturing, …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</w:p>
          <w:p w14:paraId="3A731473" w14:textId="77777777" w:rsidR="00DE1288" w:rsidRPr="00411C93" w:rsidRDefault="00DE1288" w:rsidP="00DE1288">
            <w:pPr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32715285" w14:textId="22329831" w:rsidR="00DE1288" w:rsidRPr="00DF6FD4" w:rsidRDefault="00DE1288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Contributions should clearly a</w:t>
            </w:r>
            <w:r w:rsidR="00195F41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ddress the foundations of multi-</w:t>
            </w: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paradigm modeling by demonstrating the use of models to achieve the stated objectives and discuss the</w:t>
            </w:r>
            <w:r w:rsidR="00825BD3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benefits of explicit modeling.</w:t>
            </w:r>
          </w:p>
          <w:p w14:paraId="407786C4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Important dates</w:t>
            </w:r>
          </w:p>
          <w:p w14:paraId="14A6F6E7" w14:textId="713DEB59" w:rsidR="00DE1288" w:rsidRPr="00256D7F" w:rsidRDefault="00630424" w:rsidP="00630424">
            <w:pPr>
              <w:tabs>
                <w:tab w:val="left" w:pos="2476"/>
              </w:tabs>
              <w:outlineLvl w:val="0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Paper submission deadline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9801DD">
              <w:rPr>
                <w:rFonts w:asciiTheme="majorHAnsi" w:hAnsiTheme="majorHAnsi"/>
                <w:sz w:val="18"/>
                <w:szCs w:val="20"/>
                <w:lang w:val="en-US"/>
              </w:rPr>
              <w:t>28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July 2021</w:t>
            </w:r>
          </w:p>
          <w:p w14:paraId="645AB78F" w14:textId="2F28791D" w:rsidR="00DE1288" w:rsidRPr="00256D7F" w:rsidRDefault="00DE1288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Notification of acceptance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14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August 2021</w:t>
            </w:r>
          </w:p>
          <w:p w14:paraId="5DDBEA41" w14:textId="0397745C" w:rsidR="00DE1288" w:rsidRPr="00DF6FD4" w:rsidRDefault="00BE5CB6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Workshop dates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September 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>18-19 October 2021</w:t>
            </w:r>
          </w:p>
          <w:p w14:paraId="58B6B6AC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Submission procedure</w:t>
            </w:r>
          </w:p>
          <w:p w14:paraId="66B03C2E" w14:textId="239403AA" w:rsidR="00DE1288" w:rsidRDefault="00FF6D81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Papers should be submitted via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proofErr w:type="spellStart"/>
            <w:r w:rsidR="00E97807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EasyCh</w:t>
            </w:r>
            <w:r w:rsidR="0043312F">
              <w:rPr>
                <w:rFonts w:asciiTheme="majorHAnsi" w:hAnsiTheme="majorHAnsi"/>
                <w:sz w:val="18"/>
                <w:szCs w:val="20"/>
                <w:lang w:val="en-US"/>
              </w:rPr>
              <w:t>air</w:t>
            </w:r>
            <w:proofErr w:type="spellEnd"/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as a PDF document for one of the following 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>topics</w:t>
            </w:r>
            <w:r w:rsidR="007E548F">
              <w:rPr>
                <w:rFonts w:asciiTheme="majorHAnsi" w:hAnsiTheme="majorHAnsi"/>
                <w:sz w:val="18"/>
                <w:szCs w:val="20"/>
                <w:lang w:val="en-US"/>
              </w:rPr>
              <w:t>. Each submission will be peer-reviewed by at least three PC members.</w:t>
            </w:r>
          </w:p>
          <w:p w14:paraId="1EB91EC3" w14:textId="7F8044C9" w:rsidR="0043312F" w:rsidRDefault="00C96880" w:rsidP="004331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Full research papers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(10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nt a novel, innovative approach;</w:t>
            </w:r>
          </w:p>
          <w:p w14:paraId="4FDB108D" w14:textId="59B9757F" w:rsidR="003A3C0F" w:rsidRDefault="00C96880" w:rsidP="00FD259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Short papers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(5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present new ideas or early-stage research, extensively discuss the experiences of the researchers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with an MPM </w:t>
            </w:r>
            <w:r w:rsidR="003E4426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approach or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demonstrate a tool;</w:t>
            </w:r>
          </w:p>
          <w:p w14:paraId="44F1DEE2" w14:textId="40B1B70F" w:rsidR="00FD2590" w:rsidRPr="00FF6D81" w:rsidRDefault="00C96880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Extended abstracts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 page)</w:t>
            </w: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for a “lightning talk” (possibly accompanied with a Poster), i.e. a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short, focused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talk that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can spark</w:t>
            </w:r>
            <w:r w:rsidR="003A3C0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FF6D81">
              <w:rPr>
                <w:rFonts w:asciiTheme="majorHAnsi" w:hAnsiTheme="majorHAnsi"/>
                <w:sz w:val="18"/>
                <w:szCs w:val="20"/>
                <w:lang w:val="en-GB"/>
              </w:rPr>
              <w:t>lively debate.</w:t>
            </w:r>
          </w:p>
          <w:p w14:paraId="7CC885AD" w14:textId="4598842A" w:rsidR="00FF6D81" w:rsidRPr="00FD2590" w:rsidRDefault="00FF6D81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Examplar</w:t>
            </w:r>
            <w:proofErr w:type="spellEnd"/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description</w:t>
            </w:r>
            <w:r w:rsidR="007E548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(10 pages) describing a CPS Engineering practice, highlighting both the processes at play and the formalisms, languages and/or tools used to support these activities, all expressed using the language described in the Workshop’s webpage.</w:t>
            </w:r>
          </w:p>
          <w:p w14:paraId="430C1035" w14:textId="58E8CD46" w:rsidR="00BC56DF" w:rsidRPr="00256D7F" w:rsidRDefault="007E548F" w:rsidP="007E548F">
            <w:pPr>
              <w:jc w:val="both"/>
              <w:rPr>
                <w:rFonts w:asciiTheme="majorHAnsi" w:hAnsiTheme="majorHAnsi"/>
                <w:sz w:val="14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All papers, except Extended Abstracts, 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will be published</w:t>
            </w:r>
            <w:r w:rsidR="007F6E3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with the main conference’s workshop proceedings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; authors submitting </w:t>
            </w:r>
            <w:proofErr w:type="spellStart"/>
            <w:r>
              <w:rPr>
                <w:rFonts w:asciiTheme="majorHAnsi" w:hAnsiTheme="majorHAnsi"/>
                <w:sz w:val="18"/>
                <w:szCs w:val="20"/>
                <w:lang w:val="en-US"/>
              </w:rPr>
              <w:t>examplars</w:t>
            </w:r>
            <w:proofErr w:type="spellEnd"/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will eventually be invited to contribute to a Special Issue</w:t>
            </w:r>
            <w:r w:rsidR="00EB7931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</w:p>
        </w:tc>
      </w:tr>
    </w:tbl>
    <w:p w14:paraId="6A3E8C0D" w14:textId="3A22BAAF" w:rsidR="00DA00C2" w:rsidRPr="00685C7E" w:rsidRDefault="00DA00C2" w:rsidP="00F01BFB">
      <w:pPr>
        <w:rPr>
          <w:sz w:val="10"/>
          <w:lang w:val="en-US"/>
        </w:rPr>
      </w:pPr>
    </w:p>
    <w:sectPr w:rsidR="00DA00C2" w:rsidRPr="00685C7E" w:rsidSect="00FF6D81">
      <w:headerReference w:type="even" r:id="rId10"/>
      <w:pgSz w:w="11900" w:h="16840"/>
      <w:pgMar w:top="426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4EF4" w14:textId="77777777" w:rsidR="003E181A" w:rsidRDefault="003E181A" w:rsidP="00D14C14">
      <w:r>
        <w:separator/>
      </w:r>
    </w:p>
  </w:endnote>
  <w:endnote w:type="continuationSeparator" w:id="0">
    <w:p w14:paraId="4388E786" w14:textId="77777777" w:rsidR="003E181A" w:rsidRDefault="003E181A" w:rsidP="00D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98EB9" w14:textId="77777777" w:rsidR="003E181A" w:rsidRDefault="003E181A" w:rsidP="00D14C14">
      <w:r>
        <w:separator/>
      </w:r>
    </w:p>
  </w:footnote>
  <w:footnote w:type="continuationSeparator" w:id="0">
    <w:p w14:paraId="3D20EAB8" w14:textId="77777777" w:rsidR="003E181A" w:rsidRDefault="003E181A" w:rsidP="00D1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5DF31" w14:textId="77777777" w:rsidR="00736A62" w:rsidRDefault="003E181A">
    <w:pPr>
      <w:pStyle w:val="Header"/>
    </w:pPr>
    <w:sdt>
      <w:sdtPr>
        <w:id w:val="171999623"/>
        <w:placeholder>
          <w:docPart w:val="A0380D290B3B4A439627AA03DDE6E9B7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center" w:leader="none"/>
    </w:r>
    <w:sdt>
      <w:sdtPr>
        <w:id w:val="171999624"/>
        <w:placeholder>
          <w:docPart w:val="11A375DE44FEE141B64C15EDCE97E102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right" w:leader="none"/>
    </w:r>
    <w:sdt>
      <w:sdtPr>
        <w:id w:val="171999625"/>
        <w:placeholder>
          <w:docPart w:val="E1B2143058CDEF4F80723C3346C2618B"/>
        </w:placeholder>
        <w:temporary/>
        <w:showingPlcHdr/>
      </w:sdtPr>
      <w:sdtEndPr/>
      <w:sdtContent>
        <w:r w:rsidR="00736A62">
          <w:t>[Tapez le texte]</w:t>
        </w:r>
      </w:sdtContent>
    </w:sdt>
  </w:p>
  <w:p w14:paraId="29F024AF" w14:textId="77777777" w:rsidR="00736A62" w:rsidRDefault="00736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6"/>
    <w:multiLevelType w:val="hybridMultilevel"/>
    <w:tmpl w:val="1DBE7508"/>
    <w:lvl w:ilvl="0" w:tplc="FFB08E28">
      <w:start w:val="1"/>
      <w:numFmt w:val="bullet"/>
      <w:lvlText w:val=""/>
      <w:lvlJc w:val="left"/>
      <w:pPr>
        <w:ind w:left="439" w:hanging="4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0ADC504F"/>
    <w:multiLevelType w:val="hybridMultilevel"/>
    <w:tmpl w:val="26001318"/>
    <w:lvl w:ilvl="0" w:tplc="B0A431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823"/>
    <w:multiLevelType w:val="hybridMultilevel"/>
    <w:tmpl w:val="C4CA1E2C"/>
    <w:lvl w:ilvl="0" w:tplc="50F2B6D2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9064E"/>
    <w:multiLevelType w:val="hybridMultilevel"/>
    <w:tmpl w:val="154A05FE"/>
    <w:lvl w:ilvl="0" w:tplc="08C24DB6">
      <w:start w:val="1"/>
      <w:numFmt w:val="bullet"/>
      <w:suff w:val="nothing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A43BC"/>
    <w:multiLevelType w:val="hybridMultilevel"/>
    <w:tmpl w:val="49D0341E"/>
    <w:lvl w:ilvl="0" w:tplc="C4E4D0C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B3E6A"/>
    <w:multiLevelType w:val="hybridMultilevel"/>
    <w:tmpl w:val="625CF142"/>
    <w:lvl w:ilvl="0" w:tplc="040C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64625A5"/>
    <w:multiLevelType w:val="hybridMultilevel"/>
    <w:tmpl w:val="CA4665A8"/>
    <w:lvl w:ilvl="0" w:tplc="3140C6B6">
      <w:start w:val="1"/>
      <w:numFmt w:val="bullet"/>
      <w:lvlText w:val=""/>
      <w:lvlJc w:val="left"/>
      <w:pPr>
        <w:ind w:left="170" w:hanging="13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 w15:restartNumberingAfterBreak="0">
    <w:nsid w:val="7E5A0BE5"/>
    <w:multiLevelType w:val="hybridMultilevel"/>
    <w:tmpl w:val="0F4C53C8"/>
    <w:lvl w:ilvl="0" w:tplc="2A8ED6CC">
      <w:start w:val="1"/>
      <w:numFmt w:val="bullet"/>
      <w:lvlText w:val=""/>
      <w:lvlJc w:val="left"/>
      <w:pPr>
        <w:ind w:left="113" w:hanging="79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TYzM7awNDGwMDdX0lEKTi0uzszPAykwrAUAm0m0/SwAAAA="/>
  </w:docVars>
  <w:rsids>
    <w:rsidRoot w:val="00D14C14"/>
    <w:rsid w:val="000020C8"/>
    <w:rsid w:val="00004228"/>
    <w:rsid w:val="000069A4"/>
    <w:rsid w:val="000119E6"/>
    <w:rsid w:val="00013142"/>
    <w:rsid w:val="00014D42"/>
    <w:rsid w:val="000177B1"/>
    <w:rsid w:val="00030FD4"/>
    <w:rsid w:val="00032FD5"/>
    <w:rsid w:val="0003352C"/>
    <w:rsid w:val="00047C70"/>
    <w:rsid w:val="00053E0F"/>
    <w:rsid w:val="00055529"/>
    <w:rsid w:val="000560E4"/>
    <w:rsid w:val="00060041"/>
    <w:rsid w:val="0006325D"/>
    <w:rsid w:val="0008671E"/>
    <w:rsid w:val="00096A32"/>
    <w:rsid w:val="000A103B"/>
    <w:rsid w:val="000C0ACE"/>
    <w:rsid w:val="000C1FCE"/>
    <w:rsid w:val="000C45C8"/>
    <w:rsid w:val="000D321D"/>
    <w:rsid w:val="000D7B4C"/>
    <w:rsid w:val="000F456F"/>
    <w:rsid w:val="000F55A2"/>
    <w:rsid w:val="000F5860"/>
    <w:rsid w:val="00101387"/>
    <w:rsid w:val="0011050D"/>
    <w:rsid w:val="00115123"/>
    <w:rsid w:val="001155EB"/>
    <w:rsid w:val="00120A2B"/>
    <w:rsid w:val="00121268"/>
    <w:rsid w:val="001305B3"/>
    <w:rsid w:val="001367D6"/>
    <w:rsid w:val="00140588"/>
    <w:rsid w:val="00145B38"/>
    <w:rsid w:val="00151303"/>
    <w:rsid w:val="001619E3"/>
    <w:rsid w:val="00172B5F"/>
    <w:rsid w:val="00177AA9"/>
    <w:rsid w:val="00184C0E"/>
    <w:rsid w:val="001862D4"/>
    <w:rsid w:val="00191A96"/>
    <w:rsid w:val="00192C1C"/>
    <w:rsid w:val="00194A14"/>
    <w:rsid w:val="00195180"/>
    <w:rsid w:val="00195F41"/>
    <w:rsid w:val="001A7042"/>
    <w:rsid w:val="001D3F4F"/>
    <w:rsid w:val="001E5B75"/>
    <w:rsid w:val="001E5F08"/>
    <w:rsid w:val="00206E6B"/>
    <w:rsid w:val="00211EB2"/>
    <w:rsid w:val="002121A7"/>
    <w:rsid w:val="00221B70"/>
    <w:rsid w:val="0022322C"/>
    <w:rsid w:val="00224AED"/>
    <w:rsid w:val="00230974"/>
    <w:rsid w:val="002415ED"/>
    <w:rsid w:val="00243533"/>
    <w:rsid w:val="0025312F"/>
    <w:rsid w:val="00256D7F"/>
    <w:rsid w:val="00261082"/>
    <w:rsid w:val="00266AE0"/>
    <w:rsid w:val="0029674B"/>
    <w:rsid w:val="002A508E"/>
    <w:rsid w:val="002B1902"/>
    <w:rsid w:val="002B296C"/>
    <w:rsid w:val="002B3F92"/>
    <w:rsid w:val="002D49A2"/>
    <w:rsid w:val="002D4C88"/>
    <w:rsid w:val="002E31C0"/>
    <w:rsid w:val="002E540B"/>
    <w:rsid w:val="00313791"/>
    <w:rsid w:val="003234AD"/>
    <w:rsid w:val="00325D0B"/>
    <w:rsid w:val="003403D8"/>
    <w:rsid w:val="00341574"/>
    <w:rsid w:val="003425C8"/>
    <w:rsid w:val="00347FCE"/>
    <w:rsid w:val="00355F7A"/>
    <w:rsid w:val="00373496"/>
    <w:rsid w:val="00390992"/>
    <w:rsid w:val="00397700"/>
    <w:rsid w:val="003A3C0F"/>
    <w:rsid w:val="003A4F4E"/>
    <w:rsid w:val="003C471D"/>
    <w:rsid w:val="003E181A"/>
    <w:rsid w:val="003E387F"/>
    <w:rsid w:val="003E4426"/>
    <w:rsid w:val="003E65E7"/>
    <w:rsid w:val="003F3E31"/>
    <w:rsid w:val="00400AD1"/>
    <w:rsid w:val="00404B17"/>
    <w:rsid w:val="00411C93"/>
    <w:rsid w:val="00412D36"/>
    <w:rsid w:val="004139AD"/>
    <w:rsid w:val="00420B9F"/>
    <w:rsid w:val="00424B7F"/>
    <w:rsid w:val="00424C51"/>
    <w:rsid w:val="004300C3"/>
    <w:rsid w:val="0043312F"/>
    <w:rsid w:val="0043567B"/>
    <w:rsid w:val="00445403"/>
    <w:rsid w:val="00446D5C"/>
    <w:rsid w:val="00450967"/>
    <w:rsid w:val="00474A9F"/>
    <w:rsid w:val="00484427"/>
    <w:rsid w:val="00493677"/>
    <w:rsid w:val="004A04EA"/>
    <w:rsid w:val="004A3AF3"/>
    <w:rsid w:val="004B448A"/>
    <w:rsid w:val="004B659A"/>
    <w:rsid w:val="004B78B8"/>
    <w:rsid w:val="004C38AB"/>
    <w:rsid w:val="004C7148"/>
    <w:rsid w:val="004D1489"/>
    <w:rsid w:val="004D1D0E"/>
    <w:rsid w:val="004D75A4"/>
    <w:rsid w:val="004E384B"/>
    <w:rsid w:val="005029F0"/>
    <w:rsid w:val="00510526"/>
    <w:rsid w:val="00510C73"/>
    <w:rsid w:val="00511F4A"/>
    <w:rsid w:val="005126F8"/>
    <w:rsid w:val="00524C34"/>
    <w:rsid w:val="0052630E"/>
    <w:rsid w:val="00526746"/>
    <w:rsid w:val="00527B7D"/>
    <w:rsid w:val="00534685"/>
    <w:rsid w:val="0054584E"/>
    <w:rsid w:val="00553DE5"/>
    <w:rsid w:val="0055489C"/>
    <w:rsid w:val="005563E5"/>
    <w:rsid w:val="00556D09"/>
    <w:rsid w:val="00561AB2"/>
    <w:rsid w:val="00561CDC"/>
    <w:rsid w:val="00563EBC"/>
    <w:rsid w:val="005702F3"/>
    <w:rsid w:val="00573C35"/>
    <w:rsid w:val="0058476A"/>
    <w:rsid w:val="00586EE4"/>
    <w:rsid w:val="00594DED"/>
    <w:rsid w:val="005A0EC5"/>
    <w:rsid w:val="005A23E2"/>
    <w:rsid w:val="005A3783"/>
    <w:rsid w:val="005A4AF9"/>
    <w:rsid w:val="005B098A"/>
    <w:rsid w:val="005B6C7D"/>
    <w:rsid w:val="005C0CB2"/>
    <w:rsid w:val="005C1723"/>
    <w:rsid w:val="005C7CAC"/>
    <w:rsid w:val="005D026F"/>
    <w:rsid w:val="005D30BD"/>
    <w:rsid w:val="005D54EC"/>
    <w:rsid w:val="005E0F83"/>
    <w:rsid w:val="006035E5"/>
    <w:rsid w:val="00607E84"/>
    <w:rsid w:val="00630424"/>
    <w:rsid w:val="006366C4"/>
    <w:rsid w:val="00640348"/>
    <w:rsid w:val="006441CD"/>
    <w:rsid w:val="0066079A"/>
    <w:rsid w:val="00660F27"/>
    <w:rsid w:val="00661F2C"/>
    <w:rsid w:val="00671E72"/>
    <w:rsid w:val="00671FDD"/>
    <w:rsid w:val="00673F58"/>
    <w:rsid w:val="0068304C"/>
    <w:rsid w:val="006843CB"/>
    <w:rsid w:val="00685C7E"/>
    <w:rsid w:val="00687026"/>
    <w:rsid w:val="00696E0A"/>
    <w:rsid w:val="006A2E67"/>
    <w:rsid w:val="006A31A3"/>
    <w:rsid w:val="006A3CC7"/>
    <w:rsid w:val="006B4B74"/>
    <w:rsid w:val="006B62BF"/>
    <w:rsid w:val="006D0519"/>
    <w:rsid w:val="006D57FC"/>
    <w:rsid w:val="006F1DB4"/>
    <w:rsid w:val="00701D30"/>
    <w:rsid w:val="007034FF"/>
    <w:rsid w:val="007168B5"/>
    <w:rsid w:val="007234E7"/>
    <w:rsid w:val="00736A62"/>
    <w:rsid w:val="0074004A"/>
    <w:rsid w:val="0074254C"/>
    <w:rsid w:val="007425ED"/>
    <w:rsid w:val="00744E65"/>
    <w:rsid w:val="00750005"/>
    <w:rsid w:val="00753C77"/>
    <w:rsid w:val="0075782F"/>
    <w:rsid w:val="00760DCA"/>
    <w:rsid w:val="00764BE6"/>
    <w:rsid w:val="0078450E"/>
    <w:rsid w:val="007855C3"/>
    <w:rsid w:val="00795255"/>
    <w:rsid w:val="007A3B72"/>
    <w:rsid w:val="007A487C"/>
    <w:rsid w:val="007B198C"/>
    <w:rsid w:val="007B3B42"/>
    <w:rsid w:val="007C68DF"/>
    <w:rsid w:val="007D45BB"/>
    <w:rsid w:val="007E45B1"/>
    <w:rsid w:val="007E49ED"/>
    <w:rsid w:val="007E548F"/>
    <w:rsid w:val="007F0237"/>
    <w:rsid w:val="007F3393"/>
    <w:rsid w:val="007F3533"/>
    <w:rsid w:val="007F6E3B"/>
    <w:rsid w:val="0080489B"/>
    <w:rsid w:val="0081204B"/>
    <w:rsid w:val="00820DAA"/>
    <w:rsid w:val="00823D49"/>
    <w:rsid w:val="00825BD3"/>
    <w:rsid w:val="0083160B"/>
    <w:rsid w:val="00835881"/>
    <w:rsid w:val="00837682"/>
    <w:rsid w:val="00850F27"/>
    <w:rsid w:val="00857F37"/>
    <w:rsid w:val="0086248B"/>
    <w:rsid w:val="00870DFE"/>
    <w:rsid w:val="00873468"/>
    <w:rsid w:val="008841A2"/>
    <w:rsid w:val="00884F07"/>
    <w:rsid w:val="008864EE"/>
    <w:rsid w:val="00887E9B"/>
    <w:rsid w:val="008A02DE"/>
    <w:rsid w:val="008A2CC1"/>
    <w:rsid w:val="008A2FEE"/>
    <w:rsid w:val="008B3750"/>
    <w:rsid w:val="008C0267"/>
    <w:rsid w:val="008C32E5"/>
    <w:rsid w:val="008C3B9A"/>
    <w:rsid w:val="008E3567"/>
    <w:rsid w:val="008E4CDD"/>
    <w:rsid w:val="008E513C"/>
    <w:rsid w:val="008F3C5C"/>
    <w:rsid w:val="009025B3"/>
    <w:rsid w:val="00904839"/>
    <w:rsid w:val="00905C8A"/>
    <w:rsid w:val="009073DA"/>
    <w:rsid w:val="00926BC7"/>
    <w:rsid w:val="00936003"/>
    <w:rsid w:val="00944826"/>
    <w:rsid w:val="009451AA"/>
    <w:rsid w:val="009461E5"/>
    <w:rsid w:val="00946851"/>
    <w:rsid w:val="009539DB"/>
    <w:rsid w:val="00963040"/>
    <w:rsid w:val="009747C0"/>
    <w:rsid w:val="00977A7D"/>
    <w:rsid w:val="009801DD"/>
    <w:rsid w:val="00983458"/>
    <w:rsid w:val="00983D1C"/>
    <w:rsid w:val="00984CDF"/>
    <w:rsid w:val="009A1DDA"/>
    <w:rsid w:val="009A35CA"/>
    <w:rsid w:val="009A4F4A"/>
    <w:rsid w:val="009B252A"/>
    <w:rsid w:val="009B37B8"/>
    <w:rsid w:val="009B619B"/>
    <w:rsid w:val="009C0851"/>
    <w:rsid w:val="009D27BB"/>
    <w:rsid w:val="009E5050"/>
    <w:rsid w:val="009E663B"/>
    <w:rsid w:val="009F119F"/>
    <w:rsid w:val="00A03E5D"/>
    <w:rsid w:val="00A04C80"/>
    <w:rsid w:val="00A1076A"/>
    <w:rsid w:val="00A16C17"/>
    <w:rsid w:val="00A213B9"/>
    <w:rsid w:val="00A217E6"/>
    <w:rsid w:val="00A2326B"/>
    <w:rsid w:val="00A26CD3"/>
    <w:rsid w:val="00A32E1C"/>
    <w:rsid w:val="00A3556B"/>
    <w:rsid w:val="00A36753"/>
    <w:rsid w:val="00A377E7"/>
    <w:rsid w:val="00A50AE3"/>
    <w:rsid w:val="00A60870"/>
    <w:rsid w:val="00A60A21"/>
    <w:rsid w:val="00A60F4E"/>
    <w:rsid w:val="00A65438"/>
    <w:rsid w:val="00A663BF"/>
    <w:rsid w:val="00A81EC4"/>
    <w:rsid w:val="00A870C8"/>
    <w:rsid w:val="00A906FA"/>
    <w:rsid w:val="00AA48CF"/>
    <w:rsid w:val="00AA6351"/>
    <w:rsid w:val="00AA70A3"/>
    <w:rsid w:val="00AB334F"/>
    <w:rsid w:val="00AB3B1E"/>
    <w:rsid w:val="00AB56C2"/>
    <w:rsid w:val="00AC30E5"/>
    <w:rsid w:val="00AC70F2"/>
    <w:rsid w:val="00AD0C76"/>
    <w:rsid w:val="00AD6269"/>
    <w:rsid w:val="00AF1062"/>
    <w:rsid w:val="00AF5DE4"/>
    <w:rsid w:val="00B035F5"/>
    <w:rsid w:val="00B12D38"/>
    <w:rsid w:val="00B13838"/>
    <w:rsid w:val="00B15D33"/>
    <w:rsid w:val="00B225C2"/>
    <w:rsid w:val="00B25917"/>
    <w:rsid w:val="00B26336"/>
    <w:rsid w:val="00B26F19"/>
    <w:rsid w:val="00B27EBF"/>
    <w:rsid w:val="00B318CF"/>
    <w:rsid w:val="00B537D0"/>
    <w:rsid w:val="00B82AE8"/>
    <w:rsid w:val="00B83DF7"/>
    <w:rsid w:val="00B91665"/>
    <w:rsid w:val="00B960AB"/>
    <w:rsid w:val="00BA0D90"/>
    <w:rsid w:val="00BA4D65"/>
    <w:rsid w:val="00BA52F6"/>
    <w:rsid w:val="00BA54D4"/>
    <w:rsid w:val="00BB014A"/>
    <w:rsid w:val="00BB2ECB"/>
    <w:rsid w:val="00BB4AB3"/>
    <w:rsid w:val="00BB79CD"/>
    <w:rsid w:val="00BC56DF"/>
    <w:rsid w:val="00BC63CD"/>
    <w:rsid w:val="00BD48F3"/>
    <w:rsid w:val="00BD5E1B"/>
    <w:rsid w:val="00BD6203"/>
    <w:rsid w:val="00BD6CBB"/>
    <w:rsid w:val="00BE187E"/>
    <w:rsid w:val="00BE4DEB"/>
    <w:rsid w:val="00BE5CB6"/>
    <w:rsid w:val="00C10515"/>
    <w:rsid w:val="00C10EC4"/>
    <w:rsid w:val="00C11219"/>
    <w:rsid w:val="00C2234F"/>
    <w:rsid w:val="00C268CD"/>
    <w:rsid w:val="00C33DA1"/>
    <w:rsid w:val="00C36CF5"/>
    <w:rsid w:val="00C4260A"/>
    <w:rsid w:val="00C553C8"/>
    <w:rsid w:val="00C63B92"/>
    <w:rsid w:val="00C765DD"/>
    <w:rsid w:val="00C76F8A"/>
    <w:rsid w:val="00C77FF9"/>
    <w:rsid w:val="00C86676"/>
    <w:rsid w:val="00C96880"/>
    <w:rsid w:val="00C97AB4"/>
    <w:rsid w:val="00CB2E4C"/>
    <w:rsid w:val="00CB64C4"/>
    <w:rsid w:val="00CD1D4E"/>
    <w:rsid w:val="00CD578D"/>
    <w:rsid w:val="00CD684C"/>
    <w:rsid w:val="00CF0228"/>
    <w:rsid w:val="00CF63DB"/>
    <w:rsid w:val="00D04D85"/>
    <w:rsid w:val="00D0521C"/>
    <w:rsid w:val="00D10DC3"/>
    <w:rsid w:val="00D14C14"/>
    <w:rsid w:val="00D17786"/>
    <w:rsid w:val="00D22FA2"/>
    <w:rsid w:val="00D25B99"/>
    <w:rsid w:val="00D31A9D"/>
    <w:rsid w:val="00D34584"/>
    <w:rsid w:val="00D35A8D"/>
    <w:rsid w:val="00D36330"/>
    <w:rsid w:val="00D369AD"/>
    <w:rsid w:val="00D4036D"/>
    <w:rsid w:val="00D45942"/>
    <w:rsid w:val="00D4713B"/>
    <w:rsid w:val="00D51E17"/>
    <w:rsid w:val="00D52B99"/>
    <w:rsid w:val="00D546A2"/>
    <w:rsid w:val="00D56212"/>
    <w:rsid w:val="00D70E44"/>
    <w:rsid w:val="00D721EB"/>
    <w:rsid w:val="00D73FE4"/>
    <w:rsid w:val="00D906F6"/>
    <w:rsid w:val="00D91C0B"/>
    <w:rsid w:val="00D93739"/>
    <w:rsid w:val="00D97991"/>
    <w:rsid w:val="00DA00C2"/>
    <w:rsid w:val="00DA2E47"/>
    <w:rsid w:val="00DA5EE0"/>
    <w:rsid w:val="00DB7C30"/>
    <w:rsid w:val="00DC28F9"/>
    <w:rsid w:val="00DC3224"/>
    <w:rsid w:val="00DC38EE"/>
    <w:rsid w:val="00DC4B9C"/>
    <w:rsid w:val="00DE1288"/>
    <w:rsid w:val="00DE3700"/>
    <w:rsid w:val="00DE6D68"/>
    <w:rsid w:val="00DF4B2A"/>
    <w:rsid w:val="00DF6FD4"/>
    <w:rsid w:val="00E012AF"/>
    <w:rsid w:val="00E1730A"/>
    <w:rsid w:val="00E20602"/>
    <w:rsid w:val="00E324F2"/>
    <w:rsid w:val="00E445A3"/>
    <w:rsid w:val="00E560EA"/>
    <w:rsid w:val="00E575FD"/>
    <w:rsid w:val="00E62563"/>
    <w:rsid w:val="00E62669"/>
    <w:rsid w:val="00E722B3"/>
    <w:rsid w:val="00E72EF3"/>
    <w:rsid w:val="00E748C2"/>
    <w:rsid w:val="00E83980"/>
    <w:rsid w:val="00E84423"/>
    <w:rsid w:val="00E846C1"/>
    <w:rsid w:val="00E84D52"/>
    <w:rsid w:val="00E84FBF"/>
    <w:rsid w:val="00E8527B"/>
    <w:rsid w:val="00E9127B"/>
    <w:rsid w:val="00E93983"/>
    <w:rsid w:val="00E97807"/>
    <w:rsid w:val="00E97E4B"/>
    <w:rsid w:val="00EA019A"/>
    <w:rsid w:val="00EA0E56"/>
    <w:rsid w:val="00EA5D87"/>
    <w:rsid w:val="00EA6D87"/>
    <w:rsid w:val="00EB1930"/>
    <w:rsid w:val="00EB724E"/>
    <w:rsid w:val="00EB7931"/>
    <w:rsid w:val="00EC4FE4"/>
    <w:rsid w:val="00ED134F"/>
    <w:rsid w:val="00ED63FE"/>
    <w:rsid w:val="00EF373A"/>
    <w:rsid w:val="00EF4718"/>
    <w:rsid w:val="00F0067E"/>
    <w:rsid w:val="00F01BFB"/>
    <w:rsid w:val="00F0516A"/>
    <w:rsid w:val="00F067F3"/>
    <w:rsid w:val="00F07E0C"/>
    <w:rsid w:val="00F15E4A"/>
    <w:rsid w:val="00F17760"/>
    <w:rsid w:val="00F177AA"/>
    <w:rsid w:val="00F20601"/>
    <w:rsid w:val="00F337C0"/>
    <w:rsid w:val="00F34098"/>
    <w:rsid w:val="00F34FCC"/>
    <w:rsid w:val="00F5783D"/>
    <w:rsid w:val="00F7172A"/>
    <w:rsid w:val="00F82B86"/>
    <w:rsid w:val="00F852AE"/>
    <w:rsid w:val="00FB02EF"/>
    <w:rsid w:val="00FB0359"/>
    <w:rsid w:val="00FB1E74"/>
    <w:rsid w:val="00FB3000"/>
    <w:rsid w:val="00FC0A96"/>
    <w:rsid w:val="00FD2590"/>
    <w:rsid w:val="00FD343F"/>
    <w:rsid w:val="00FE0444"/>
    <w:rsid w:val="00FE5506"/>
    <w:rsid w:val="00FE7339"/>
    <w:rsid w:val="00FF1EBA"/>
    <w:rsid w:val="00FF6D8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C55F8"/>
  <w15:docId w15:val="{BAC3BC86-67A8-43B6-ABD2-90F07D6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14"/>
  </w:style>
  <w:style w:type="paragraph" w:styleId="Footer">
    <w:name w:val="footer"/>
    <w:basedOn w:val="Normal"/>
    <w:link w:val="Foot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14"/>
  </w:style>
  <w:style w:type="paragraph" w:styleId="ListParagraph">
    <w:name w:val="List Paragraph"/>
    <w:basedOn w:val="Normal"/>
    <w:uiPriority w:val="34"/>
    <w:qFormat/>
    <w:rsid w:val="00DA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1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l.uantwerpen.be/conferences/MPM4C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l.uantwerpen.be/conferences/MPM4CP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80D290B3B4A439627AA03DDE6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750FA-D073-1C4E-8BC2-58B5F95EAFB5}"/>
      </w:docPartPr>
      <w:docPartBody>
        <w:p w:rsidR="00166889" w:rsidRDefault="00166889" w:rsidP="00166889">
          <w:pPr>
            <w:pStyle w:val="A0380D290B3B4A439627AA03DDE6E9B7"/>
          </w:pPr>
          <w:r>
            <w:t>[Tapez le texte]</w:t>
          </w:r>
        </w:p>
      </w:docPartBody>
    </w:docPart>
    <w:docPart>
      <w:docPartPr>
        <w:name w:val="11A375DE44FEE141B64C15EDCE97E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5BB74D-76AE-544A-86C8-43587ACB677B}"/>
      </w:docPartPr>
      <w:docPartBody>
        <w:p w:rsidR="00166889" w:rsidRDefault="00166889" w:rsidP="00166889">
          <w:pPr>
            <w:pStyle w:val="11A375DE44FEE141B64C15EDCE97E102"/>
          </w:pPr>
          <w:r>
            <w:t>[Tapez le texte]</w:t>
          </w:r>
        </w:p>
      </w:docPartBody>
    </w:docPart>
    <w:docPart>
      <w:docPartPr>
        <w:name w:val="E1B2143058CDEF4F80723C3346C2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DC6FB-AE4D-0E41-B4C4-5CD8C1C4EA69}"/>
      </w:docPartPr>
      <w:docPartBody>
        <w:p w:rsidR="00166889" w:rsidRDefault="00166889" w:rsidP="00166889">
          <w:pPr>
            <w:pStyle w:val="E1B2143058CDEF4F80723C3346C2618B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6889"/>
    <w:rsid w:val="000168DB"/>
    <w:rsid w:val="000C314D"/>
    <w:rsid w:val="00166889"/>
    <w:rsid w:val="00236AB0"/>
    <w:rsid w:val="003A4B82"/>
    <w:rsid w:val="004427F5"/>
    <w:rsid w:val="00552B80"/>
    <w:rsid w:val="00637489"/>
    <w:rsid w:val="00655DB6"/>
    <w:rsid w:val="006E1A2E"/>
    <w:rsid w:val="00772C15"/>
    <w:rsid w:val="00894B4F"/>
    <w:rsid w:val="009153D1"/>
    <w:rsid w:val="00975154"/>
    <w:rsid w:val="009B6CF9"/>
    <w:rsid w:val="009F1A0B"/>
    <w:rsid w:val="00BA3311"/>
    <w:rsid w:val="00C450A2"/>
    <w:rsid w:val="00C56662"/>
    <w:rsid w:val="00D407F6"/>
    <w:rsid w:val="00DC564A"/>
    <w:rsid w:val="00F106C7"/>
    <w:rsid w:val="00F619FA"/>
    <w:rsid w:val="00F94396"/>
    <w:rsid w:val="00FE3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0D290B3B4A439627AA03DDE6E9B7">
    <w:name w:val="A0380D290B3B4A439627AA03DDE6E9B7"/>
    <w:rsid w:val="00166889"/>
  </w:style>
  <w:style w:type="paragraph" w:customStyle="1" w:styleId="11A375DE44FEE141B64C15EDCE97E102">
    <w:name w:val="11A375DE44FEE141B64C15EDCE97E102"/>
    <w:rsid w:val="00166889"/>
  </w:style>
  <w:style w:type="paragraph" w:customStyle="1" w:styleId="E1B2143058CDEF4F80723C3346C2618B">
    <w:name w:val="E1B2143058CDEF4F80723C3346C2618B"/>
    <w:rsid w:val="00166889"/>
  </w:style>
  <w:style w:type="paragraph" w:customStyle="1" w:styleId="36C8B27569774B46BCFC23207DEFE407">
    <w:name w:val="36C8B27569774B46BCFC23207DEFE407"/>
    <w:rsid w:val="00166889"/>
  </w:style>
  <w:style w:type="paragraph" w:customStyle="1" w:styleId="3FC901153E556E4DBC444CDC6837E023">
    <w:name w:val="3FC901153E556E4DBC444CDC6837E023"/>
    <w:rsid w:val="00166889"/>
  </w:style>
  <w:style w:type="paragraph" w:customStyle="1" w:styleId="7EC89367FD964742AF6883977E0892A0">
    <w:name w:val="7EC89367FD964742AF6883977E0892A0"/>
    <w:rsid w:val="0016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Models 201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348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51AE0-37C8-4E58-BC96-53BC3D3E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MPM@MoDELS'20 Workshop Proposal</vt:lpstr>
      <vt:lpstr/>
    </vt:vector>
  </TitlesOfParts>
  <Company>Supélec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MPM@MoDELS'21 Workshop Proposal</dc:title>
  <dc:creator>Moussa Amrani</dc:creator>
  <cp:lastModifiedBy>Moharram Challenger</cp:lastModifiedBy>
  <cp:revision>15</cp:revision>
  <cp:lastPrinted>2021-03-31T10:35:00Z</cp:lastPrinted>
  <dcterms:created xsi:type="dcterms:W3CDTF">2020-03-21T09:32:00Z</dcterms:created>
  <dcterms:modified xsi:type="dcterms:W3CDTF">2021-04-08T08:30:00Z</dcterms:modified>
</cp:coreProperties>
</file>