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D3E5" w14:textId="06596D02" w:rsidR="0000535D" w:rsidRDefault="0000535D" w:rsidP="0000535D">
      <w:pPr>
        <w:widowControl w:val="0"/>
        <w:autoSpaceDE w:val="0"/>
        <w:autoSpaceDN w:val="0"/>
        <w:adjustRightInd w:val="0"/>
        <w:ind w:left="720" w:hanging="12"/>
        <w:jc w:val="center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>
        <w:rPr>
          <w:rFonts w:ascii="Cambria-Bold" w:hAnsi="Cambria-Bold" w:cs="Cambria-Bold"/>
          <w:bCs/>
          <w:i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0" locked="0" layoutInCell="1" allowOverlap="1" wp14:anchorId="6A7403F5" wp14:editId="7FC8ABE3">
            <wp:simplePos x="0" y="0"/>
            <wp:positionH relativeFrom="column">
              <wp:posOffset>-445135</wp:posOffset>
            </wp:positionH>
            <wp:positionV relativeFrom="paragraph">
              <wp:posOffset>-213360</wp:posOffset>
            </wp:positionV>
            <wp:extent cx="843280" cy="853440"/>
            <wp:effectExtent l="0" t="0" r="0" b="3810"/>
            <wp:wrapSquare wrapText="bothSides"/>
            <wp:docPr id="2" name="Image 2" descr="Logo_AAB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_AAB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 xml:space="preserve">COTISATIONS </w:t>
      </w:r>
      <w:r w:rsidR="00C872CC">
        <w:rPr>
          <w:b/>
          <w:sz w:val="44"/>
          <w:szCs w:val="44"/>
        </w:rPr>
        <w:t>2022-2023</w:t>
      </w:r>
    </w:p>
    <w:p w14:paraId="2B8DBCAD" w14:textId="77777777" w:rsidR="0000535D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778C136F" w14:textId="77777777" w:rsidR="0000535D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53D27A51" w14:textId="77777777" w:rsidR="0000535D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47889651" w14:textId="79F61A70" w:rsidR="002D5B32" w:rsidRPr="009E1312" w:rsidRDefault="002D5B32" w:rsidP="002D5B32">
      <w:pPr>
        <w:widowControl w:val="0"/>
        <w:autoSpaceDE w:val="0"/>
        <w:autoSpaceDN w:val="0"/>
        <w:adjustRightInd w:val="0"/>
        <w:ind w:left="720" w:hanging="12"/>
        <w:jc w:val="both"/>
        <w:rPr>
          <w:rFonts w:ascii="Cambria-Bold" w:hAnsi="Cambria-Bold" w:cs="Cambria-Bold"/>
          <w:b/>
          <w:bCs/>
          <w:sz w:val="24"/>
          <w:szCs w:val="24"/>
          <w:lang w:val="fr-FR"/>
        </w:rPr>
      </w:pP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Le Conseil </w:t>
      </w: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d'administration, par </w:t>
      </w:r>
      <w:r w:rsidRPr="00830CFB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résolution portant numéro </w:t>
      </w:r>
      <w:r w:rsidRPr="0035123A">
        <w:rPr>
          <w:b/>
          <w:bCs/>
        </w:rPr>
        <w:t>2022-05-14-RES-</w:t>
      </w:r>
      <w:r>
        <w:rPr>
          <w:b/>
          <w:bCs/>
        </w:rPr>
        <w:t>05</w:t>
      </w:r>
      <w:r w:rsidRPr="00830CFB">
        <w:rPr>
          <w:b/>
          <w:bCs/>
        </w:rPr>
        <w:t>,</w:t>
      </w:r>
      <w:r w:rsidRPr="00830CFB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 recommande que l’</w:t>
      </w: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Assemblée générale </w:t>
      </w: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adopte </w:t>
      </w: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la proposition </w:t>
      </w: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suivante </w:t>
      </w: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concernant </w:t>
      </w:r>
      <w:r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le choix des </w:t>
      </w:r>
      <w:r w:rsidRPr="00263FE9">
        <w:rPr>
          <w:rFonts w:ascii="Cambria-Bold" w:hAnsi="Cambria-Bold" w:cs="Cambria-Bold"/>
          <w:b/>
          <w:bCs/>
          <w:sz w:val="24"/>
          <w:szCs w:val="24"/>
          <w:lang w:val="fr-FR"/>
        </w:rPr>
        <w:t>comptables professionnels agréés</w:t>
      </w:r>
      <w:r w:rsidRPr="009E1312">
        <w:rPr>
          <w:rFonts w:ascii="Cambria-Bold" w:hAnsi="Cambria-Bold" w:cs="Cambria-Bold"/>
          <w:b/>
          <w:bCs/>
          <w:sz w:val="24"/>
          <w:szCs w:val="24"/>
          <w:lang w:val="fr-FR"/>
        </w:rPr>
        <w:t xml:space="preserve"> :</w:t>
      </w:r>
    </w:p>
    <w:p w14:paraId="4CAB4BF8" w14:textId="77777777" w:rsidR="0000535D" w:rsidRPr="009E1312" w:rsidRDefault="0000535D" w:rsidP="0000535D">
      <w:pPr>
        <w:widowControl w:val="0"/>
        <w:autoSpaceDE w:val="0"/>
        <w:autoSpaceDN w:val="0"/>
        <w:adjustRightInd w:val="0"/>
        <w:ind w:left="720" w:hanging="12"/>
        <w:jc w:val="both"/>
        <w:rPr>
          <w:rFonts w:ascii="Cambria-Bold" w:hAnsi="Cambria-Bold" w:cs="Cambria-Bold"/>
          <w:bCs/>
          <w:sz w:val="24"/>
          <w:szCs w:val="24"/>
          <w:lang w:val="fr-FR"/>
        </w:rPr>
      </w:pPr>
    </w:p>
    <w:p w14:paraId="057CCA14" w14:textId="77777777" w:rsidR="0000535D" w:rsidRPr="00FD670A" w:rsidRDefault="0000535D" w:rsidP="0000535D">
      <w:pPr>
        <w:widowControl w:val="0"/>
        <w:autoSpaceDE w:val="0"/>
        <w:autoSpaceDN w:val="0"/>
        <w:adjustRightInd w:val="0"/>
        <w:ind w:left="720" w:hanging="12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1F611F02" w14:textId="75851ED5" w:rsidR="0000535D" w:rsidRDefault="00C872CC" w:rsidP="000053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jc w:val="both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>
        <w:rPr>
          <w:rFonts w:ascii="Cambria-Bold" w:hAnsi="Cambria-Bold" w:cs="Cambria-Bold"/>
          <w:bCs/>
          <w:i/>
          <w:sz w:val="24"/>
          <w:szCs w:val="24"/>
          <w:lang w:val="fr-FR"/>
        </w:rPr>
        <w:t>90</w:t>
      </w:r>
      <w:r w:rsidR="0000535D">
        <w:rPr>
          <w:rFonts w:ascii="Cambria-Bold" w:hAnsi="Cambria-Bold" w:cs="Cambria-Bold"/>
          <w:bCs/>
          <w:i/>
          <w:sz w:val="24"/>
          <w:szCs w:val="24"/>
          <w:lang w:val="fr-FR"/>
        </w:rPr>
        <w:t> </w:t>
      </w:r>
      <w:r w:rsidR="0000535D"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>$ par membre de moins de 17 ans (donc les jeunes des branches bleue, jaune et verte) ;</w:t>
      </w:r>
    </w:p>
    <w:p w14:paraId="6BEF5CFA" w14:textId="77777777" w:rsidR="0000535D" w:rsidRDefault="0000535D" w:rsidP="0000535D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58CEC713" w14:textId="77777777" w:rsidR="0000535D" w:rsidRDefault="0000535D" w:rsidP="000053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jc w:val="both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>
        <w:rPr>
          <w:rFonts w:ascii="Cambria-Bold" w:hAnsi="Cambria-Bold" w:cs="Cambria-Bold"/>
          <w:bCs/>
          <w:i/>
          <w:sz w:val="24"/>
          <w:szCs w:val="24"/>
          <w:lang w:val="fr-FR"/>
        </w:rPr>
        <w:t>25 </w:t>
      </w: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>$ par membre de moins de 17 ans (donc les jeunes des branches bleue, jaune et verte)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recensé après le 1er avril de l'année suivante</w:t>
      </w: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;</w:t>
      </w:r>
    </w:p>
    <w:p w14:paraId="0FB7FF3E" w14:textId="77777777" w:rsidR="0000535D" w:rsidRDefault="0000535D" w:rsidP="0000535D">
      <w:pPr>
        <w:pStyle w:val="Paragraphedeliste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20C7B11C" w14:textId="63043A95" w:rsidR="0000535D" w:rsidRDefault="0000535D" w:rsidP="000053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jc w:val="both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>
        <w:rPr>
          <w:rFonts w:ascii="Cambria-Bold" w:hAnsi="Cambria-Bold" w:cs="Cambria-Bold"/>
          <w:bCs/>
          <w:i/>
          <w:sz w:val="24"/>
          <w:szCs w:val="24"/>
          <w:lang w:val="fr-FR"/>
        </w:rPr>
        <w:t>25 $</w:t>
      </w:r>
      <w:r w:rsidR="004C5C82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>par membre de moins de 17 ans d'une unité en fondation.</w:t>
      </w:r>
    </w:p>
    <w:p w14:paraId="27E252DE" w14:textId="77777777" w:rsidR="0000535D" w:rsidRDefault="0000535D" w:rsidP="0000535D">
      <w:pPr>
        <w:pStyle w:val="Paragraphedeliste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3091E45E" w14:textId="77777777" w:rsidR="0000535D" w:rsidRPr="0097515D" w:rsidRDefault="0000535D" w:rsidP="000053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jc w:val="both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>25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> </w:t>
      </w: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>$ par me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>mbre de 17 ans et plus qui n’a</w:t>
      </w: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pas complété au moins un brevet de compétence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de niveau 1</w:t>
      </w: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(B.C.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1) </w:t>
      </w:r>
      <w:r w:rsidRPr="008E5E7F">
        <w:rPr>
          <w:rFonts w:ascii="Cambria-Bold" w:hAnsi="Cambria-Bold" w:cs="Cambria-Bold"/>
          <w:b/>
          <w:bCs/>
          <w:i/>
          <w:sz w:val="24"/>
          <w:szCs w:val="24"/>
          <w:lang w:val="fr-FR"/>
        </w:rPr>
        <w:t>OU</w:t>
      </w:r>
      <w:r w:rsidRPr="008E5E7F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qui accumule moins d'un an de service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.  Le tout en </w:t>
      </w:r>
      <w:r w:rsidRPr="008E5E7F">
        <w:rPr>
          <w:rFonts w:ascii="Cambria-Bold" w:hAnsi="Cambria-Bold" w:cs="Cambria-Bold"/>
          <w:bCs/>
          <w:i/>
          <w:sz w:val="24"/>
          <w:szCs w:val="24"/>
          <w:lang w:val="fr-FR"/>
        </w:rPr>
        <w:t>date du 15 septembre de l’année en cours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</w:t>
      </w: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>;</w:t>
      </w:r>
    </w:p>
    <w:p w14:paraId="67F2BC31" w14:textId="77777777" w:rsidR="0000535D" w:rsidRPr="00FD670A" w:rsidRDefault="0000535D" w:rsidP="0000535D">
      <w:pPr>
        <w:widowControl w:val="0"/>
        <w:autoSpaceDE w:val="0"/>
        <w:autoSpaceDN w:val="0"/>
        <w:adjustRightInd w:val="0"/>
        <w:rPr>
          <w:rFonts w:ascii="Cambria-Bold" w:hAnsi="Cambria-Bold" w:cs="Cambria-Bold"/>
          <w:bCs/>
          <w:i/>
          <w:sz w:val="24"/>
          <w:szCs w:val="24"/>
          <w:lang w:val="fr-FR"/>
        </w:rPr>
      </w:pPr>
    </w:p>
    <w:p w14:paraId="662AA008" w14:textId="77777777" w:rsidR="0000535D" w:rsidRDefault="0000535D" w:rsidP="000053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jc w:val="both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 w:rsidRPr="008E5E7F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1 $ par membre de 17 ans et plus qui a complété au moins un brevet de compétence de niveau 1 (B.C. 1) </w:t>
      </w:r>
      <w:r>
        <w:rPr>
          <w:rFonts w:ascii="Cambria-Bold" w:hAnsi="Cambria-Bold" w:cs="Cambria-Bold"/>
          <w:b/>
          <w:bCs/>
          <w:i/>
          <w:sz w:val="24"/>
          <w:szCs w:val="24"/>
          <w:lang w:val="fr-FR"/>
        </w:rPr>
        <w:t>ET</w:t>
      </w:r>
      <w:r w:rsidRPr="008E5E7F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 qui accumule 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au moins </w:t>
      </w:r>
      <w:r w:rsidRPr="008E5E7F">
        <w:rPr>
          <w:rFonts w:ascii="Cambria-Bold" w:hAnsi="Cambria-Bold" w:cs="Cambria-Bold"/>
          <w:bCs/>
          <w:i/>
          <w:sz w:val="24"/>
          <w:szCs w:val="24"/>
          <w:lang w:val="fr-FR"/>
        </w:rPr>
        <w:t>un an de service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.  Le tout en date du </w:t>
      </w:r>
      <w:r w:rsidRPr="008E5E7F">
        <w:rPr>
          <w:rFonts w:ascii="Cambria-Bold" w:hAnsi="Cambria-Bold" w:cs="Cambria-Bold"/>
          <w:bCs/>
          <w:i/>
          <w:sz w:val="24"/>
          <w:szCs w:val="24"/>
          <w:lang w:val="fr-FR"/>
        </w:rPr>
        <w:t>15 septembre de l’année en cours ;</w:t>
      </w:r>
    </w:p>
    <w:p w14:paraId="0C4A32E5" w14:textId="77777777" w:rsidR="0000535D" w:rsidRPr="006C5787" w:rsidRDefault="0000535D" w:rsidP="0000535D">
      <w:pPr>
        <w:rPr>
          <w:sz w:val="28"/>
          <w:u w:val="single"/>
          <w:lang w:val="fr-FR"/>
        </w:rPr>
      </w:pPr>
    </w:p>
    <w:p w14:paraId="158F2275" w14:textId="77777777" w:rsidR="0000535D" w:rsidRPr="00FD670A" w:rsidRDefault="0000535D" w:rsidP="000053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720"/>
        <w:contextualSpacing/>
        <w:jc w:val="both"/>
        <w:rPr>
          <w:rFonts w:ascii="Cambria-Bold" w:hAnsi="Cambria-Bold" w:cs="Cambria-Bold"/>
          <w:bCs/>
          <w:i/>
          <w:sz w:val="24"/>
          <w:szCs w:val="24"/>
          <w:lang w:val="fr-FR"/>
        </w:rPr>
      </w:pPr>
      <w:r>
        <w:rPr>
          <w:rFonts w:ascii="Cambria-Bold" w:hAnsi="Cambria-Bold" w:cs="Cambria-Bold"/>
          <w:bCs/>
          <w:i/>
          <w:sz w:val="24"/>
          <w:szCs w:val="24"/>
          <w:lang w:val="fr-FR"/>
        </w:rPr>
        <w:t>25 </w:t>
      </w:r>
      <w:r w:rsidRPr="00FD670A">
        <w:rPr>
          <w:rFonts w:ascii="Cambria-Bold" w:hAnsi="Cambria-Bold" w:cs="Cambria-Bold"/>
          <w:bCs/>
          <w:i/>
          <w:sz w:val="24"/>
          <w:szCs w:val="24"/>
          <w:lang w:val="fr-FR"/>
        </w:rPr>
        <w:t xml:space="preserve">$ par </w:t>
      </w:r>
      <w:r>
        <w:rPr>
          <w:rFonts w:ascii="Cambria-Bold" w:hAnsi="Cambria-Bold" w:cs="Cambria-Bold"/>
          <w:bCs/>
          <w:i/>
          <w:sz w:val="24"/>
          <w:szCs w:val="24"/>
          <w:lang w:val="fr-FR"/>
        </w:rPr>
        <w:t>comité de parents.</w:t>
      </w:r>
    </w:p>
    <w:p w14:paraId="2F299CE0" w14:textId="77777777" w:rsidR="00867B13" w:rsidRPr="0000535D" w:rsidRDefault="00867B13">
      <w:pPr>
        <w:rPr>
          <w:rFonts w:ascii="Arial" w:hAnsi="Arial" w:cs="Arial"/>
          <w:lang w:val="fr-FR"/>
        </w:rPr>
      </w:pPr>
    </w:p>
    <w:sectPr w:rsidR="00867B13" w:rsidRPr="000053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53267" w14:textId="77777777" w:rsidR="00B1593C" w:rsidRDefault="00B1593C" w:rsidP="00C872CC">
      <w:pPr>
        <w:spacing w:after="0" w:line="240" w:lineRule="auto"/>
      </w:pPr>
      <w:r>
        <w:separator/>
      </w:r>
    </w:p>
  </w:endnote>
  <w:endnote w:type="continuationSeparator" w:id="0">
    <w:p w14:paraId="2F6D217E" w14:textId="77777777" w:rsidR="00B1593C" w:rsidRDefault="00B1593C" w:rsidP="00C8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B9898" w14:textId="77777777" w:rsidR="00B1593C" w:rsidRDefault="00B1593C" w:rsidP="00C872CC">
      <w:pPr>
        <w:spacing w:after="0" w:line="240" w:lineRule="auto"/>
      </w:pPr>
      <w:r>
        <w:separator/>
      </w:r>
    </w:p>
  </w:footnote>
  <w:footnote w:type="continuationSeparator" w:id="0">
    <w:p w14:paraId="281D6264" w14:textId="77777777" w:rsidR="00B1593C" w:rsidRDefault="00B1593C" w:rsidP="00C8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4AAD"/>
    <w:multiLevelType w:val="hybridMultilevel"/>
    <w:tmpl w:val="2A661408"/>
    <w:lvl w:ilvl="0" w:tplc="63FE5FE4">
      <w:start w:val="8"/>
      <w:numFmt w:val="bullet"/>
      <w:lvlText w:val="-"/>
      <w:lvlJc w:val="left"/>
      <w:pPr>
        <w:ind w:left="720" w:hanging="360"/>
      </w:pPr>
      <w:rPr>
        <w:rFonts w:ascii="Cambria-Bold" w:eastAsia="Cambria" w:hAnsi="Cambria-Bold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D"/>
    <w:rsid w:val="0000535D"/>
    <w:rsid w:val="0027326A"/>
    <w:rsid w:val="002D5B32"/>
    <w:rsid w:val="0040217E"/>
    <w:rsid w:val="004C5C82"/>
    <w:rsid w:val="005842F4"/>
    <w:rsid w:val="00867B13"/>
    <w:rsid w:val="00B1593C"/>
    <w:rsid w:val="00C8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D2391"/>
  <w15:chartTrackingRefBased/>
  <w15:docId w15:val="{812ADF1F-6349-484C-A533-C61AAC48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Rousseau, Pascal</dc:creator>
  <cp:keywords/>
  <dc:description/>
  <cp:lastModifiedBy>Rousseau, Pascal</cp:lastModifiedBy>
  <cp:revision>4</cp:revision>
  <dcterms:created xsi:type="dcterms:W3CDTF">2022-05-01T16:00:00Z</dcterms:created>
  <dcterms:modified xsi:type="dcterms:W3CDTF">2022-05-03T12:50:00Z</dcterms:modified>
</cp:coreProperties>
</file>