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23" w:rsidRDefault="00B82B2F" w:rsidP="00E54223">
      <w:pPr>
        <w:pStyle w:val="a6"/>
      </w:pPr>
      <w:r>
        <w:rPr>
          <w:rFonts w:hint="eastAsia"/>
        </w:rPr>
        <w:t>青蓝家教网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1EF" w:rsidRDefault="003C71EF" w:rsidP="00E54223">
      <w:r>
        <w:separator/>
      </w:r>
    </w:p>
  </w:endnote>
  <w:endnote w:type="continuationSeparator" w:id="0">
    <w:p w:rsidR="003C71EF" w:rsidRDefault="003C71EF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1EF" w:rsidRDefault="003C71EF" w:rsidP="00E54223">
      <w:r>
        <w:separator/>
      </w:r>
    </w:p>
  </w:footnote>
  <w:footnote w:type="continuationSeparator" w:id="0">
    <w:p w:rsidR="003C71EF" w:rsidRDefault="003C71EF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C71EF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2B2F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南极洲舰长</cp:lastModifiedBy>
  <cp:revision>3</cp:revision>
  <dcterms:created xsi:type="dcterms:W3CDTF">2012-09-20T01:42:00Z</dcterms:created>
  <dcterms:modified xsi:type="dcterms:W3CDTF">2019-05-05T01:54:00Z</dcterms:modified>
</cp:coreProperties>
</file>