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eastAsia="zh-CN"/>
        </w:rPr>
        <w:t>张浩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eastAsia="zh-CN"/>
        </w:rPr>
        <w:t>董世轩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eastAsia="zh-CN"/>
        </w:rPr>
        <w:t>胡宇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eastAsia="zh-CN"/>
        </w:rPr>
        <w:t>刘杼滨</w:t>
      </w:r>
      <w:r>
        <w:rPr>
          <w:rFonts w:hint="eastAsia"/>
          <w:sz w:val="28"/>
          <w:szCs w:val="28"/>
        </w:rPr>
        <w:t>。有审美品味，有画画功底，熟练掌握各种界面设计工作，能够关注用户使用特征，成功设计多个互联网网站的界面和交互。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eastAsia="zh-CN"/>
        </w:rPr>
        <w:t>苏文政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。细心、耐心，拥有丰富的测试经验，并融洽地与技术团队配合，及时发现bug与技术同学分析。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0C40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218E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52B0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184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E5B2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77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27</TotalTime>
  <ScaleCrop>false</ScaleCrop>
  <LinksUpToDate>false</LinksUpToDate>
  <CharactersWithSpaces>243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沐</cp:lastModifiedBy>
  <dcterms:modified xsi:type="dcterms:W3CDTF">2019-03-21T14:42:25Z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