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A3" w:rsidRPr="003D5AB2" w:rsidRDefault="003D5AB2" w:rsidP="003D5AB2">
      <w:pPr>
        <w:pStyle w:val="a4"/>
        <w:jc w:val="center"/>
        <w:rPr>
          <w:sz w:val="48"/>
          <w:szCs w:val="48"/>
        </w:rPr>
      </w:pPr>
      <w:r w:rsidRPr="003D5AB2">
        <w:rPr>
          <w:sz w:val="48"/>
          <w:szCs w:val="48"/>
        </w:rPr>
        <w:t>Лабораторная работа №1</w:t>
      </w:r>
    </w:p>
    <w:p w:rsidR="003D5AB2" w:rsidRPr="003D5AB2" w:rsidRDefault="003D5AB2" w:rsidP="003D5AB2">
      <w:pPr>
        <w:pStyle w:val="a4"/>
        <w:jc w:val="center"/>
        <w:rPr>
          <w:sz w:val="44"/>
          <w:szCs w:val="44"/>
        </w:rPr>
      </w:pPr>
      <w:r w:rsidRPr="003D5AB2">
        <w:rPr>
          <w:sz w:val="44"/>
          <w:szCs w:val="44"/>
        </w:rPr>
        <w:t xml:space="preserve">Разработка </w:t>
      </w:r>
      <w:r w:rsidR="00E86199">
        <w:rPr>
          <w:sz w:val="44"/>
          <w:szCs w:val="44"/>
        </w:rPr>
        <w:t>технического задания</w:t>
      </w:r>
    </w:p>
    <w:p w:rsidR="003D5AB2" w:rsidRDefault="003D5AB2" w:rsidP="00F14A68">
      <w:pPr>
        <w:pStyle w:val="1"/>
        <w:ind w:left="720"/>
      </w:pPr>
      <w:r>
        <w:t>Задание на лабораторную работу</w:t>
      </w:r>
    </w:p>
    <w:p w:rsidR="003D5AB2" w:rsidRDefault="003D5AB2" w:rsidP="003D5AB2"/>
    <w:p w:rsidR="003D5AB2" w:rsidRPr="003D5AB2" w:rsidRDefault="003D5AB2" w:rsidP="003D5AB2">
      <w:pPr>
        <w:rPr>
          <w:sz w:val="28"/>
          <w:szCs w:val="28"/>
        </w:rPr>
      </w:pPr>
      <w:r w:rsidRPr="003D5AB2">
        <w:rPr>
          <w:sz w:val="28"/>
          <w:szCs w:val="28"/>
        </w:rPr>
        <w:t xml:space="preserve">Разработать </w:t>
      </w:r>
      <w:r w:rsidR="00E86199">
        <w:rPr>
          <w:sz w:val="28"/>
          <w:szCs w:val="28"/>
        </w:rPr>
        <w:t xml:space="preserve">техническое задание автоматизированной информационной системы </w:t>
      </w:r>
      <w:r w:rsidRPr="003D5AB2">
        <w:rPr>
          <w:sz w:val="28"/>
          <w:szCs w:val="28"/>
        </w:rPr>
        <w:t xml:space="preserve"> в соответствии с выбранным вариантом задания.</w:t>
      </w:r>
    </w:p>
    <w:p w:rsidR="00F14A68" w:rsidRDefault="00F14A68" w:rsidP="00CC0A84"/>
    <w:p w:rsidR="00F14A68" w:rsidRDefault="00F14A68" w:rsidP="00F14A68">
      <w:pPr>
        <w:pStyle w:val="1"/>
        <w:ind w:left="720"/>
      </w:pPr>
      <w:bookmarkStart w:id="0" w:name="_Toc474406281"/>
      <w:r w:rsidRPr="003D72E6">
        <w:t>Перечень разделов технического задания и их содержание</w:t>
      </w:r>
      <w:bookmarkEnd w:id="0"/>
    </w:p>
    <w:p w:rsidR="00F14A68" w:rsidRDefault="00F14A68" w:rsidP="00457CA2">
      <w:pPr>
        <w:pStyle w:val="aa"/>
        <w:spacing w:before="0" w:beforeAutospacing="0" w:after="0" w:afterAutospacing="0" w:line="360" w:lineRule="auto"/>
        <w:jc w:val="both"/>
        <w:rPr>
          <w:b/>
          <w:caps/>
          <w:color w:val="000000"/>
          <w:sz w:val="28"/>
          <w:szCs w:val="28"/>
        </w:rPr>
      </w:pPr>
    </w:p>
    <w:p w:rsidR="00F14A68" w:rsidRDefault="00F14A68" w:rsidP="00457CA2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1. перечень</w:t>
      </w:r>
      <w:r w:rsidRPr="00695129">
        <w:rPr>
          <w:b/>
          <w:caps/>
          <w:color w:val="000000"/>
          <w:sz w:val="28"/>
          <w:szCs w:val="28"/>
        </w:rPr>
        <w:t xml:space="preserve"> разделов</w:t>
      </w:r>
      <w:r w:rsidRPr="003D72E6">
        <w:rPr>
          <w:sz w:val="28"/>
          <w:szCs w:val="28"/>
        </w:rPr>
        <w:t xml:space="preserve"> </w:t>
      </w:r>
    </w:p>
    <w:p w:rsidR="00F14A68" w:rsidRPr="00457CA2" w:rsidRDefault="00F14A68" w:rsidP="00457CA2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Техническое задание (ТЗ) на программный продукт курсовой работы (автоматизированную систему - АС) выполняется в соответствии с ГОСТ 34.602-89 и должно содержать следующие разделы: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общие сведения;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назначение и цели создания (развития) системы;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характеристика объектов автоматизации;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системе;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>состав и содержание работ по созданию системы</w:t>
      </w:r>
      <w:proofErr w:type="gramStart"/>
      <w:r w:rsidRPr="00457CA2">
        <w:rPr>
          <w:sz w:val="28"/>
          <w:szCs w:val="28"/>
        </w:rPr>
        <w:t>; .</w:t>
      </w:r>
      <w:proofErr w:type="gramEnd"/>
      <w:r w:rsidRPr="00457CA2">
        <w:rPr>
          <w:sz w:val="28"/>
          <w:szCs w:val="28"/>
        </w:rPr>
        <w:t xml:space="preserve">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порядок контроля и приемки системы;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документированию;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источники разработки. </w:t>
      </w:r>
    </w:p>
    <w:p w:rsidR="00F14A68" w:rsidRPr="00457CA2" w:rsidRDefault="00F14A68" w:rsidP="00457CA2">
      <w:pPr>
        <w:pStyle w:val="aa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457CA2">
        <w:rPr>
          <w:sz w:val="28"/>
          <w:szCs w:val="28"/>
        </w:rPr>
        <w:t>В ТЗ могут включаться приложения.</w:t>
      </w:r>
    </w:p>
    <w:p w:rsidR="00F14A68" w:rsidRPr="00457CA2" w:rsidRDefault="00F14A68" w:rsidP="00457CA2">
      <w:pPr>
        <w:pStyle w:val="aa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В зависимости от вида, назначения, специфических особенностей объекта автоматизации и условий (функционирования системы допускается </w:t>
      </w:r>
      <w:r w:rsidRPr="00457CA2">
        <w:rPr>
          <w:sz w:val="28"/>
          <w:szCs w:val="28"/>
        </w:rPr>
        <w:lastRenderedPageBreak/>
        <w:t>оформлять разделы ТЗ в виде приложений, вводить дополнительные, исключать или объединять подразделы ТЗ).</w:t>
      </w:r>
    </w:p>
    <w:p w:rsidR="00F14A68" w:rsidRPr="00695129" w:rsidRDefault="00F14A68" w:rsidP="00695129">
      <w:pPr>
        <w:spacing w:line="360" w:lineRule="auto"/>
        <w:rPr>
          <w:b/>
          <w:caps/>
          <w:color w:val="000000"/>
          <w:sz w:val="28"/>
          <w:szCs w:val="28"/>
        </w:rPr>
      </w:pPr>
      <w:r w:rsidRPr="00695129">
        <w:rPr>
          <w:b/>
          <w:caps/>
          <w:color w:val="000000"/>
          <w:sz w:val="28"/>
          <w:szCs w:val="28"/>
        </w:rPr>
        <w:t>2. Содержание разделов.</w:t>
      </w:r>
    </w:p>
    <w:p w:rsidR="00F14A68" w:rsidRPr="00457CA2" w:rsidRDefault="00F14A68" w:rsidP="00457CA2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2.1. В разделе “Общие сведения” указывают: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полное наименование системы и ее условное обозначение;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шифр темы или шифр (номер) договора;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наименование предприятий (объединений) разработчика и заказчика (пользователя) системы и их реквизиты;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перечень документов, на основании которых создается система, кем и когда утверждены эти документы;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плановые сроки начала и окончания работы по созданию системы;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сведения об источниках и порядке финансирования работ;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порядок оформления и предъявления заказчику результатов работ по созданию системы (ее частей), по изготовлению и наладке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:rsidR="00F14A68" w:rsidRPr="00457CA2" w:rsidRDefault="00F14A68" w:rsidP="00457CA2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2.2. Раздел “Назначение и цели создания (развития) системы” состоит из подразделов: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назначение системы;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цели создания системы. </w:t>
      </w:r>
    </w:p>
    <w:p w:rsidR="00F14A68" w:rsidRPr="00457CA2" w:rsidRDefault="00F14A68" w:rsidP="00457CA2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>2.2.1. В подразделе “Назначение системы” указывают вид 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использовать.</w:t>
      </w:r>
    </w:p>
    <w:p w:rsidR="00F14A68" w:rsidRPr="00457CA2" w:rsidRDefault="00F14A68" w:rsidP="00457CA2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2.2.2. В подразделе “Цели создания системы”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</w:t>
      </w:r>
      <w:r w:rsidRPr="00457CA2">
        <w:rPr>
          <w:sz w:val="28"/>
          <w:szCs w:val="28"/>
        </w:rPr>
        <w:lastRenderedPageBreak/>
        <w:t>должны быть достигнуты в результате создания АС, и указывают критерии оценки достижения целей создания системы.</w:t>
      </w:r>
    </w:p>
    <w:p w:rsidR="00F14A68" w:rsidRPr="00457CA2" w:rsidRDefault="00F14A68" w:rsidP="00457CA2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2.3. В разделе “Характеристики объекта автоматизации” приводят: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краткие сведения об объекте автоматизации или ссылки на документы, содержащие такую информацию;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сведения об условиях эксплуатации объекта автоматизация и характеристиках окружающей среды. </w:t>
      </w:r>
    </w:p>
    <w:p w:rsidR="00F14A68" w:rsidRPr="00457CA2" w:rsidRDefault="00F14A68" w:rsidP="00457CA2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2.4. Раздел “Требования к системе” состоит из следующих подразделов: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системе в целом;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функциям (задачам), выполняемым системой;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видам обеспечения. </w:t>
      </w:r>
    </w:p>
    <w:p w:rsidR="00F14A68" w:rsidRPr="00457CA2" w:rsidRDefault="00F14A68" w:rsidP="00457CA2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>Состав требований к системе,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системы. В каждом подразделе приводят ссылки на действующие НТД, определяющие требования к системам соответствующего вида.</w:t>
      </w:r>
    </w:p>
    <w:p w:rsidR="00F14A68" w:rsidRPr="00457CA2" w:rsidRDefault="00F14A68" w:rsidP="00457CA2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2.4.1. В подразделе “Требования к системе в целом” указывают: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структуре и функционированию системы;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численности и квалификации персонала системы и режиму его работы;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показатели назначения;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надежности;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безопасности;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эргономике и технической эстетике;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транспортабельности для подвижных АС;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эксплуатации, техническому обслуживанию, ремонту и хранению компонентов системы;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защите информации от несанкционированного доступа;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по сохранности информации при авариях;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lastRenderedPageBreak/>
        <w:t xml:space="preserve">требования к защите от влияния внешних воздействий;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патентной чистоте;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по стандартизации и унификации;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дополнительные требования. </w:t>
      </w:r>
    </w:p>
    <w:p w:rsidR="00F14A68" w:rsidRPr="00457CA2" w:rsidRDefault="00F14A68" w:rsidP="00457CA2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2.4.1.1. В требованиях к структуре и функционированию системы приводят: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перечень подсистем, их назначение и основные характеристики, требования к числу уровней иерархии и степени централизации системы;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способам и средствам связи для информационного обмена между компонентами системы;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режимам функционирования системы;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по диагностированию системы;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перспективы развития, модернизации системы. 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 xml:space="preserve">2.4.1.2. В требованиях к численности и квалификации персонала да АС приводят: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численности персонала (пользователей) АС;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квалификации персонала, порядку его подготовки я контроля знаний и навыков;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требуемый режим работы персонала АС. 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2.4.1.3. В требованиях к показателям назначения АС приводят значения параметров, характеризующие степень соответствия системы ее назначению.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 xml:space="preserve">2.4.1.4. В требования к надежности включают: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lastRenderedPageBreak/>
        <w:t xml:space="preserve">состав и количественные значения показателей надежности для системы в целом или ее подсистем;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надежности технических средств и программного обеспечения;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 xml:space="preserve">2.4.1.5. В требования по безопасности включают требования </w:t>
      </w:r>
      <w:r>
        <w:rPr>
          <w:color w:val="000000"/>
          <w:sz w:val="28"/>
          <w:szCs w:val="28"/>
        </w:rPr>
        <w:t>п</w:t>
      </w:r>
      <w:r w:rsidRPr="00457CA2">
        <w:rPr>
          <w:color w:val="000000"/>
          <w:sz w:val="28"/>
          <w:szCs w:val="28"/>
        </w:rPr>
        <w:t>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2.4.1.6. В требования по эргономике и технической эстетике включают показатели АС, задающие необходимое качество взаимодействия человека с машиной и комфортность условий работы персонала.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2.4.1.7. Для подвижных АС в требования к транспортабельности включают конструктивные требования, обеспечивающие транспортабельность технических средств системы, а также требования к транспортным средствам.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 xml:space="preserve">2.4.1.8. В требования к эксплуатации, техническому обслуживанию, ремонту и хранению включают: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условия и регламент (режим) эксплуатации, которые должны обеспечивать использование технических средств (ТС) системы с </w:t>
      </w:r>
      <w:r w:rsidRPr="00457CA2">
        <w:rPr>
          <w:sz w:val="28"/>
          <w:szCs w:val="28"/>
        </w:rPr>
        <w:lastRenderedPageBreak/>
        <w:t xml:space="preserve">заданными техническими показателями, в том числе виды и периодичность обслуживания ТС системы или допустимость работы без обслуживания;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предварительные требования к допустимым площадям для размещения персонала и ТС системы, к параметрам сетей энергоснабжения и т. п.;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по количеству, квалификации обслуживающего персонала и режимам его работы;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составу, размещению и условиям хранения комплекта запасных изделий и приборов;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регламенту обслуживания. 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2.4.1.9. В требования к защите информации от несанкционированного доступа включают требования, установленные в отрасли (ведомстве) заказчика.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2.4.1.10. В требованиях по сохранности информации приводят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2.4.1.1</w:t>
      </w:r>
      <w:r>
        <w:rPr>
          <w:color w:val="000000"/>
          <w:sz w:val="28"/>
          <w:szCs w:val="28"/>
        </w:rPr>
        <w:t>1</w:t>
      </w:r>
      <w:r w:rsidRPr="00457CA2">
        <w:rPr>
          <w:color w:val="000000"/>
          <w:sz w:val="28"/>
          <w:szCs w:val="28"/>
        </w:rPr>
        <w:t>. 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2.4.1.1</w:t>
      </w:r>
      <w:r>
        <w:rPr>
          <w:color w:val="000000"/>
          <w:sz w:val="28"/>
          <w:szCs w:val="28"/>
        </w:rPr>
        <w:t>2</w:t>
      </w:r>
      <w:r w:rsidRPr="00457CA2">
        <w:rPr>
          <w:color w:val="000000"/>
          <w:sz w:val="28"/>
          <w:szCs w:val="28"/>
        </w:rPr>
        <w:t xml:space="preserve">. 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</w:t>
      </w:r>
      <w:r w:rsidRPr="00457CA2">
        <w:rPr>
          <w:color w:val="000000"/>
          <w:sz w:val="28"/>
          <w:szCs w:val="28"/>
        </w:rPr>
        <w:lastRenderedPageBreak/>
        <w:t>управленческих документов, требования к исполь</w:t>
      </w:r>
      <w:r>
        <w:rPr>
          <w:color w:val="000000"/>
          <w:sz w:val="28"/>
          <w:szCs w:val="28"/>
        </w:rPr>
        <w:t xml:space="preserve">зованию типовых </w:t>
      </w:r>
      <w:r w:rsidRPr="00457CA2">
        <w:rPr>
          <w:color w:val="000000"/>
          <w:sz w:val="28"/>
          <w:szCs w:val="28"/>
        </w:rPr>
        <w:t>автоматизированных рабочих мест, компонентов и комплексов.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2.4.1.1</w:t>
      </w:r>
      <w:r>
        <w:rPr>
          <w:color w:val="000000"/>
          <w:sz w:val="28"/>
          <w:szCs w:val="28"/>
        </w:rPr>
        <w:t>3</w:t>
      </w:r>
      <w:r w:rsidRPr="00457CA2">
        <w:rPr>
          <w:color w:val="000000"/>
          <w:sz w:val="28"/>
          <w:szCs w:val="28"/>
        </w:rPr>
        <w:t xml:space="preserve">. В дополнительные требования включают: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сервисной аппаратуре, стендам для проверки элементов системы;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системе, связанные с особыми условиями эксплуатации;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специальные требования по усмотрению разработчика или заказчика системы. 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 xml:space="preserve">2.4.2. В подразделе “Требование к функциям (задачам)”, выполняемым системой, приводят: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по каждой подсистеме перечень функций, задач или их комплексов (в том числе обеспечивающих взаимодействие частей системы), подлежащих автоматизации;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временной регламент реализации каждой функции, задачи (или комплекса задач);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lastRenderedPageBreak/>
        <w:t xml:space="preserve">перечень и критерии отказов для каждой функции, по которой задаются требования по надежности. 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4</w:t>
      </w:r>
      <w:r w:rsidRPr="00457CA2">
        <w:rPr>
          <w:color w:val="000000"/>
          <w:sz w:val="28"/>
          <w:szCs w:val="28"/>
        </w:rPr>
        <w:t>.3. В подразделе “Требования к видам обеспечения” в зависимости от вида системы приводят 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другие видам обеспечения системы.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4</w:t>
      </w:r>
      <w:r w:rsidRPr="00457CA2">
        <w:rPr>
          <w:color w:val="000000"/>
          <w:sz w:val="28"/>
          <w:szCs w:val="28"/>
        </w:rPr>
        <w:t>.3.1. Для математического обеспечения системы приводят требования к составу, области применения (ограничения) и способам, использования в системе математических методов и моделей, типовых алгоритмов и алгоритмов, подлежащих разработке.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4</w:t>
      </w:r>
      <w:r w:rsidRPr="00457CA2">
        <w:rPr>
          <w:color w:val="000000"/>
          <w:sz w:val="28"/>
          <w:szCs w:val="28"/>
        </w:rPr>
        <w:t xml:space="preserve">.3.2. Для информационного обеспечения: системы приводят требования: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к составу, структуре и способам организации данных в системе;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к информационному обмену между компонентами системы;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к информационной совместимости со смежными системами;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по применению систем управления базами данных;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к структуре процесса сбора, обработки, передачи данных в системе и представлению данных;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к защите данных от разрушений при авариях и сбоях в электропитании системы;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к контролю, хранению, обновлению и- восстановлению данных;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к процедуре придания юридической силы документам, продуцируемым техническими средствами ас (в соответствии с ГОСТ ,6.10.4). 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lastRenderedPageBreak/>
        <w:t>2.</w:t>
      </w:r>
      <w:r>
        <w:rPr>
          <w:color w:val="000000"/>
          <w:sz w:val="28"/>
          <w:szCs w:val="28"/>
        </w:rPr>
        <w:t>4</w:t>
      </w:r>
      <w:r w:rsidRPr="00457CA2">
        <w:rPr>
          <w:color w:val="000000"/>
          <w:sz w:val="28"/>
          <w:szCs w:val="28"/>
        </w:rPr>
        <w:t>.3.3. 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'технических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4</w:t>
      </w:r>
      <w:r w:rsidRPr="00457CA2">
        <w:rPr>
          <w:color w:val="000000"/>
          <w:sz w:val="28"/>
          <w:szCs w:val="28"/>
        </w:rPr>
        <w:t xml:space="preserve">.3.4. Для программного обеспечения системы приводят перечень покупных программных средств, а также требования: 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4</w:t>
      </w:r>
      <w:r w:rsidRPr="00457CA2">
        <w:rPr>
          <w:color w:val="000000"/>
          <w:sz w:val="28"/>
          <w:szCs w:val="28"/>
        </w:rPr>
        <w:t xml:space="preserve">.3.5. Для технического обеспечения системы приводят требования: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к функциональным, конструктивным и эксплуатационным характеристикам средств технического обеспечения системы. 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5</w:t>
      </w:r>
      <w:r w:rsidRPr="00457CA2">
        <w:rPr>
          <w:color w:val="000000"/>
          <w:sz w:val="28"/>
          <w:szCs w:val="28"/>
        </w:rPr>
        <w:t xml:space="preserve">. Раздел “Состав и содержание </w:t>
      </w:r>
      <w:proofErr w:type="gramStart"/>
      <w:r w:rsidRPr="00457CA2">
        <w:rPr>
          <w:color w:val="000000"/>
          <w:sz w:val="28"/>
          <w:szCs w:val="28"/>
        </w:rPr>
        <w:t>работ ;по</w:t>
      </w:r>
      <w:proofErr w:type="gramEnd"/>
      <w:r w:rsidRPr="00457CA2">
        <w:rPr>
          <w:color w:val="000000"/>
          <w:sz w:val="28"/>
          <w:szCs w:val="28"/>
        </w:rPr>
        <w:t xml:space="preserve"> созданию (развитию) системы” должен содержать перечень стадий и этапов работ по созданию системы в соответствии с ГОСТ 24.601, сроки их выполнения, перечень организаций —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 xml:space="preserve">В данном разделе также приводят: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перечень документов, по ГОСТ 34.201, предъявляемых по окончании соответствующих стадий и этапов работ;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lastRenderedPageBreak/>
        <w:t xml:space="preserve">вид и порядок проведения экспертиза технической документации (стадия, этап, объем проверяемой 'документации, организация-эксперт);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программу работ, направленных на обеспечение требуемого уровня надежности разрабатываемой системы (при необходимости);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 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6</w:t>
      </w:r>
      <w:r w:rsidRPr="00457CA2">
        <w:rPr>
          <w:color w:val="000000"/>
          <w:sz w:val="28"/>
          <w:szCs w:val="28"/>
        </w:rPr>
        <w:t xml:space="preserve">. В разделе “Порядок контроля и приемки системы” указывают: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статус приемочной комиссии. 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7</w:t>
      </w:r>
      <w:r w:rsidRPr="00457CA2">
        <w:rPr>
          <w:color w:val="000000"/>
          <w:sz w:val="28"/>
          <w:szCs w:val="28"/>
        </w:rPr>
        <w:t xml:space="preserve">. В разделе “Требования к составу и содержанию работ по подготовке объекта автоматизации к вводу системы в действие” необходимо привести перечень основных мероприятий и их исполнителей, которые </w:t>
      </w:r>
      <w:r>
        <w:rPr>
          <w:color w:val="000000"/>
          <w:sz w:val="28"/>
          <w:szCs w:val="28"/>
        </w:rPr>
        <w:t>с</w:t>
      </w:r>
      <w:r w:rsidRPr="00457CA2">
        <w:rPr>
          <w:color w:val="000000"/>
          <w:sz w:val="28"/>
          <w:szCs w:val="28"/>
        </w:rPr>
        <w:t>ледует выполнить при подготовке объекта автоматизации к вводу АС в действие.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8</w:t>
      </w:r>
      <w:r w:rsidRPr="00457CA2">
        <w:rPr>
          <w:color w:val="000000"/>
          <w:sz w:val="28"/>
          <w:szCs w:val="28"/>
        </w:rPr>
        <w:t xml:space="preserve">. В разделе “Требования к документированию” приводят: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lastRenderedPageBreak/>
        <w:t xml:space="preserve">требования по документированию комплектующих элементов межотраслевого применения в соответствии с требованиями ЕСКД и ЕСПД; </w:t>
      </w:r>
    </w:p>
    <w:p w:rsidR="00F14A68" w:rsidRPr="00457CA2" w:rsidRDefault="00F14A68" w:rsidP="00F14A68">
      <w:pPr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457CA2">
        <w:rPr>
          <w:sz w:val="28"/>
          <w:szCs w:val="28"/>
        </w:rPr>
        <w:t xml:space="preserve"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 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>9</w:t>
      </w:r>
      <w:r w:rsidRPr="00457CA2">
        <w:rPr>
          <w:color w:val="000000"/>
          <w:sz w:val="28"/>
          <w:szCs w:val="28"/>
        </w:rPr>
        <w:t>. В разделе “Источники разработки”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н др.), на основании которых разрабатывалось ТЗ и которые должны быть использованы при создании системы.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Приложения включают в состав ТЗ на АС по согласованию между разработчиком и заказчиком системы.</w:t>
      </w:r>
    </w:p>
    <w:p w:rsidR="00F14A68" w:rsidRPr="009915AC" w:rsidRDefault="00F14A68" w:rsidP="00457CA2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9915AC">
        <w:rPr>
          <w:b/>
          <w:color w:val="000000"/>
          <w:sz w:val="28"/>
          <w:szCs w:val="28"/>
        </w:rPr>
        <w:t>3. ПРАВИЛА ОФОРМЛЕНИЯ</w:t>
      </w:r>
      <w:r>
        <w:rPr>
          <w:b/>
          <w:color w:val="000000"/>
          <w:sz w:val="28"/>
          <w:szCs w:val="28"/>
        </w:rPr>
        <w:t xml:space="preserve"> ТЗ</w:t>
      </w:r>
    </w:p>
    <w:p w:rsidR="00F14A68" w:rsidRPr="00457CA2" w:rsidRDefault="00F14A68" w:rsidP="00457CA2">
      <w:pPr>
        <w:spacing w:line="360" w:lineRule="auto"/>
        <w:rPr>
          <w:color w:val="000000"/>
          <w:sz w:val="28"/>
          <w:szCs w:val="28"/>
        </w:rPr>
      </w:pPr>
      <w:r w:rsidRPr="00457CA2">
        <w:rPr>
          <w:color w:val="000000"/>
          <w:sz w:val="28"/>
          <w:szCs w:val="28"/>
        </w:rPr>
        <w:t>3.1. Разделы и подразделы ТЗ на АС должны быть размещены в порядке, установленном в настояще</w:t>
      </w:r>
      <w:r>
        <w:rPr>
          <w:color w:val="000000"/>
          <w:sz w:val="28"/>
          <w:szCs w:val="28"/>
        </w:rPr>
        <w:t>м</w:t>
      </w:r>
      <w:r w:rsidRPr="00457CA2">
        <w:rPr>
          <w:color w:val="000000"/>
          <w:sz w:val="28"/>
          <w:szCs w:val="28"/>
        </w:rPr>
        <w:t xml:space="preserve"> стандарт</w:t>
      </w:r>
      <w:r>
        <w:rPr>
          <w:color w:val="000000"/>
          <w:sz w:val="28"/>
          <w:szCs w:val="28"/>
        </w:rPr>
        <w:t>е</w:t>
      </w:r>
      <w:r w:rsidRPr="00457CA2">
        <w:rPr>
          <w:color w:val="000000"/>
          <w:sz w:val="28"/>
          <w:szCs w:val="28"/>
        </w:rPr>
        <w:t>.</w:t>
      </w:r>
    </w:p>
    <w:p w:rsidR="00F14A68" w:rsidRPr="00FB32F9" w:rsidRDefault="00F14A68" w:rsidP="00FB32F9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3.2. ТЗ должно содержать титульный лист. </w:t>
      </w:r>
      <w:r w:rsidRPr="00457CA2">
        <w:rPr>
          <w:color w:val="000000"/>
          <w:sz w:val="28"/>
          <w:szCs w:val="28"/>
        </w:rPr>
        <w:t xml:space="preserve">На титульном листе помещают подписи </w:t>
      </w:r>
      <w:r>
        <w:rPr>
          <w:color w:val="000000"/>
          <w:sz w:val="28"/>
          <w:szCs w:val="28"/>
        </w:rPr>
        <w:t xml:space="preserve">руководителя и </w:t>
      </w:r>
      <w:r w:rsidRPr="00457CA2">
        <w:rPr>
          <w:color w:val="000000"/>
          <w:sz w:val="28"/>
          <w:szCs w:val="28"/>
        </w:rPr>
        <w:t>разработчик</w:t>
      </w:r>
      <w:r>
        <w:rPr>
          <w:color w:val="000000"/>
          <w:sz w:val="28"/>
          <w:szCs w:val="28"/>
        </w:rPr>
        <w:t>ов</w:t>
      </w:r>
      <w:r w:rsidRPr="00457CA2">
        <w:rPr>
          <w:color w:val="000000"/>
          <w:sz w:val="28"/>
          <w:szCs w:val="28"/>
        </w:rPr>
        <w:t xml:space="preserve">. </w:t>
      </w:r>
    </w:p>
    <w:p w:rsidR="003E3826" w:rsidRDefault="003E3826">
      <w:r>
        <w:br w:type="page"/>
      </w:r>
    </w:p>
    <w:p w:rsidR="003E3826" w:rsidRPr="003D5AB2" w:rsidRDefault="003E3826" w:rsidP="003E3826">
      <w:pPr>
        <w:pStyle w:val="a4"/>
        <w:jc w:val="center"/>
        <w:rPr>
          <w:sz w:val="48"/>
          <w:szCs w:val="48"/>
        </w:rPr>
      </w:pPr>
      <w:r w:rsidRPr="003D5AB2">
        <w:rPr>
          <w:sz w:val="48"/>
          <w:szCs w:val="48"/>
        </w:rPr>
        <w:lastRenderedPageBreak/>
        <w:t>Лабораторная работа №</w:t>
      </w:r>
      <w:r>
        <w:rPr>
          <w:sz w:val="48"/>
          <w:szCs w:val="48"/>
        </w:rPr>
        <w:t>2</w:t>
      </w:r>
    </w:p>
    <w:p w:rsidR="003E3826" w:rsidRPr="005E527C" w:rsidRDefault="003E3826" w:rsidP="003E3826">
      <w:pPr>
        <w:pStyle w:val="a4"/>
        <w:jc w:val="center"/>
        <w:rPr>
          <w:sz w:val="44"/>
          <w:szCs w:val="44"/>
        </w:rPr>
      </w:pPr>
      <w:r w:rsidRPr="003D5AB2">
        <w:rPr>
          <w:sz w:val="44"/>
          <w:szCs w:val="44"/>
        </w:rPr>
        <w:t xml:space="preserve">Разработка </w:t>
      </w:r>
      <w:r>
        <w:rPr>
          <w:sz w:val="44"/>
          <w:szCs w:val="44"/>
          <w:lang w:val="en-US"/>
        </w:rPr>
        <w:t>DFD</w:t>
      </w:r>
      <w:r w:rsidRPr="005E527C">
        <w:rPr>
          <w:sz w:val="44"/>
          <w:szCs w:val="44"/>
        </w:rPr>
        <w:t xml:space="preserve"> </w:t>
      </w:r>
      <w:r>
        <w:rPr>
          <w:sz w:val="44"/>
          <w:szCs w:val="44"/>
        </w:rPr>
        <w:t>диаграмм</w:t>
      </w:r>
    </w:p>
    <w:p w:rsidR="003E3826" w:rsidRDefault="003E3826" w:rsidP="003E3826">
      <w:pPr>
        <w:pStyle w:val="1"/>
        <w:ind w:left="720"/>
        <w:jc w:val="center"/>
      </w:pPr>
      <w:r>
        <w:t>Задание на лабораторную работу</w:t>
      </w:r>
    </w:p>
    <w:p w:rsidR="003E3826" w:rsidRDefault="003E3826" w:rsidP="003E3826"/>
    <w:p w:rsidR="003E3826" w:rsidRDefault="003E3826" w:rsidP="003E3826">
      <w:pPr>
        <w:rPr>
          <w:sz w:val="28"/>
          <w:szCs w:val="28"/>
        </w:rPr>
      </w:pPr>
      <w:r w:rsidRPr="003D5AB2"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DFD</w:t>
      </w:r>
      <w:r w:rsidRPr="005E527C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</w:t>
      </w:r>
      <w:r w:rsidRPr="003D5AB2">
        <w:rPr>
          <w:sz w:val="28"/>
          <w:szCs w:val="28"/>
        </w:rPr>
        <w:t xml:space="preserve"> для программного проекта в соответствии с выбранным вариантом задания.</w:t>
      </w:r>
    </w:p>
    <w:p w:rsidR="003E3826" w:rsidRDefault="003E3826" w:rsidP="003E3826">
      <w:pPr>
        <w:rPr>
          <w:sz w:val="28"/>
          <w:szCs w:val="28"/>
        </w:rPr>
      </w:pPr>
      <w:r>
        <w:rPr>
          <w:sz w:val="28"/>
          <w:szCs w:val="28"/>
        </w:rPr>
        <w:t>Минимальное количество уровней – 3</w:t>
      </w:r>
      <w:r w:rsidRPr="005E527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контекстная диаграмма, диаграммы 1-го </w:t>
      </w:r>
      <w:proofErr w:type="gramStart"/>
      <w:r>
        <w:rPr>
          <w:sz w:val="28"/>
          <w:szCs w:val="28"/>
        </w:rPr>
        <w:t>и  2</w:t>
      </w:r>
      <w:proofErr w:type="gramEnd"/>
      <w:r>
        <w:rPr>
          <w:sz w:val="28"/>
          <w:szCs w:val="28"/>
        </w:rPr>
        <w:t xml:space="preserve">-го уровней). </w:t>
      </w:r>
    </w:p>
    <w:p w:rsidR="003E3826" w:rsidRPr="005E527C" w:rsidRDefault="003E3826" w:rsidP="003E3826">
      <w:pPr>
        <w:rPr>
          <w:sz w:val="28"/>
          <w:szCs w:val="28"/>
        </w:rPr>
      </w:pPr>
    </w:p>
    <w:p w:rsidR="003E3826" w:rsidRDefault="003E3826" w:rsidP="003E3826">
      <w:pPr>
        <w:pStyle w:val="1"/>
        <w:ind w:left="720"/>
        <w:jc w:val="center"/>
      </w:pPr>
      <w:r>
        <w:t xml:space="preserve">Теоретическая часть </w:t>
      </w:r>
    </w:p>
    <w:p w:rsidR="003E3826" w:rsidRPr="007B6CAC" w:rsidRDefault="003E3826" w:rsidP="003E3826">
      <w:pPr>
        <w:pStyle w:val="1"/>
        <w:jc w:val="center"/>
        <w:rPr>
          <w:sz w:val="24"/>
          <w:szCs w:val="24"/>
        </w:rPr>
      </w:pPr>
      <w:r w:rsidRPr="007B6CAC">
        <w:rPr>
          <w:sz w:val="24"/>
          <w:szCs w:val="24"/>
        </w:rPr>
        <w:t>Средства структурного анализа.  Диаграммы потоков данных (DFD)</w:t>
      </w:r>
    </w:p>
    <w:p w:rsidR="003E3826" w:rsidRPr="007B6CAC" w:rsidRDefault="003E3826" w:rsidP="003E3826">
      <w:pPr>
        <w:spacing w:line="220" w:lineRule="auto"/>
        <w:ind w:right="118" w:firstLine="426"/>
        <w:rPr>
          <w:sz w:val="24"/>
          <w:szCs w:val="24"/>
        </w:rPr>
      </w:pP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 xml:space="preserve">Структурным анализом принято называть метод исследования системы, которое начинается с ее общего обзора и затем детализируется, приобретая иерархическую структуру с все большим числом уровней. Для таких методов характерно: разбиение на уровни абстракции с ограничением числа элементов на каждом из уровней (обычно от 3 до 6-7); ограниченный контекст, включающий лишь существенные на каждом уровне детали; </w:t>
      </w:r>
      <w:proofErr w:type="spellStart"/>
      <w:r w:rsidRPr="00307BB3">
        <w:rPr>
          <w:sz w:val="20"/>
        </w:rPr>
        <w:t>дуальность</w:t>
      </w:r>
      <w:proofErr w:type="spellEnd"/>
      <w:r w:rsidRPr="00307BB3">
        <w:rPr>
          <w:sz w:val="20"/>
        </w:rPr>
        <w:t xml:space="preserve"> данных и операций над ними; использование строгих формальных правил записи; последовательное приближение к конечному результату.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 xml:space="preserve">Все методологии структурного анализа базируются на ряде общих принципов, часть из которых регламентирует организацию работ на начальных этапах ЖЦ, а часть используется при выработке рекомендаций по организации работ. В качестве двух базовых принципов используются: принцип "разделяй и властвуй" и принцип иерархического упорядочивания. Первый принцип является способом решения трудных проблем путем разбиения их на множество меньших независимых задач, легких для понимания и решения. </w:t>
      </w:r>
      <w:proofErr w:type="gramStart"/>
      <w:r w:rsidRPr="00307BB3">
        <w:rPr>
          <w:sz w:val="20"/>
        </w:rPr>
        <w:t>Второй  декларирует</w:t>
      </w:r>
      <w:proofErr w:type="gramEnd"/>
      <w:r w:rsidRPr="00307BB3">
        <w:rPr>
          <w:sz w:val="20"/>
        </w:rPr>
        <w:t xml:space="preserve">, что устройство этих частей также существенно для понимания. </w:t>
      </w:r>
      <w:proofErr w:type="spellStart"/>
      <w:r w:rsidRPr="00307BB3">
        <w:rPr>
          <w:sz w:val="20"/>
        </w:rPr>
        <w:t>Понимаемость</w:t>
      </w:r>
      <w:proofErr w:type="spellEnd"/>
      <w:r w:rsidRPr="00307BB3">
        <w:rPr>
          <w:sz w:val="20"/>
        </w:rPr>
        <w:t xml:space="preserve"> проблемы резко повышается при организации ее частей в древовидные иерархические структуры, т.е. система может быть понята и построена по уровням, каждый из которых добавляет новые детали.</w:t>
      </w:r>
    </w:p>
    <w:p w:rsidR="003E3826" w:rsidRPr="00307BB3" w:rsidRDefault="003E3826" w:rsidP="003E3826">
      <w:pPr>
        <w:pStyle w:val="2"/>
        <w:spacing w:beforeLines="60" w:before="144" w:afterLines="60" w:after="144" w:line="240" w:lineRule="auto"/>
        <w:rPr>
          <w:sz w:val="20"/>
        </w:rPr>
      </w:pPr>
      <w:r w:rsidRPr="00307BB3">
        <w:rPr>
          <w:sz w:val="20"/>
        </w:rPr>
        <w:t>1.Средства структурного анализа и их взаимоотношения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В основе методологии проектирования ПО в настоящее время используются методы и соответствующие им средства структурного анализа. Структурный анализ используется на заключительной стадии этапа определения требований и на протяжении всего этапа проектирования.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Для целей моделирования систем вообще, и структурного анализа в частности, используются три группы средств, иллюстрирующих:</w:t>
      </w:r>
    </w:p>
    <w:p w:rsidR="003E3826" w:rsidRPr="00307BB3" w:rsidRDefault="003E3826" w:rsidP="003E3826">
      <w:pPr>
        <w:widowControl w:val="0"/>
        <w:numPr>
          <w:ilvl w:val="0"/>
          <w:numId w:val="5"/>
        </w:numPr>
        <w:spacing w:beforeLines="60" w:before="144" w:afterLines="60" w:after="144" w:line="240" w:lineRule="auto"/>
        <w:rPr>
          <w:sz w:val="20"/>
        </w:rPr>
      </w:pPr>
      <w:r w:rsidRPr="00307BB3">
        <w:rPr>
          <w:sz w:val="20"/>
        </w:rPr>
        <w:t xml:space="preserve"> функции, которые система должна выполнять;</w:t>
      </w:r>
    </w:p>
    <w:p w:rsidR="003E3826" w:rsidRPr="00307BB3" w:rsidRDefault="003E3826" w:rsidP="003E3826">
      <w:pPr>
        <w:widowControl w:val="0"/>
        <w:numPr>
          <w:ilvl w:val="0"/>
          <w:numId w:val="5"/>
        </w:numPr>
        <w:spacing w:beforeLines="60" w:before="144" w:afterLines="60" w:after="144" w:line="240" w:lineRule="auto"/>
        <w:rPr>
          <w:sz w:val="20"/>
        </w:rPr>
      </w:pPr>
      <w:r w:rsidRPr="00307BB3">
        <w:rPr>
          <w:sz w:val="20"/>
        </w:rPr>
        <w:t xml:space="preserve"> отношения между данными;</w:t>
      </w:r>
    </w:p>
    <w:p w:rsidR="003E3826" w:rsidRPr="00307BB3" w:rsidRDefault="003E3826" w:rsidP="003E3826">
      <w:pPr>
        <w:widowControl w:val="0"/>
        <w:numPr>
          <w:ilvl w:val="0"/>
          <w:numId w:val="5"/>
        </w:numPr>
        <w:spacing w:beforeLines="60" w:before="144" w:afterLines="60" w:after="144" w:line="240" w:lineRule="auto"/>
        <w:rPr>
          <w:sz w:val="20"/>
        </w:rPr>
      </w:pPr>
      <w:r w:rsidRPr="00307BB3">
        <w:rPr>
          <w:sz w:val="20"/>
        </w:rPr>
        <w:t xml:space="preserve"> зависящее от времени поведение системы (аспекты реального времени).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lastRenderedPageBreak/>
        <w:t>В методологиях структурного анализа наиболее часто и эффективно применяемыми являются следующие:</w:t>
      </w:r>
    </w:p>
    <w:p w:rsidR="003E3826" w:rsidRPr="00307BB3" w:rsidRDefault="003E3826" w:rsidP="003E3826">
      <w:pPr>
        <w:widowControl w:val="0"/>
        <w:numPr>
          <w:ilvl w:val="0"/>
          <w:numId w:val="5"/>
        </w:numPr>
        <w:spacing w:beforeLines="60" w:before="144" w:afterLines="60" w:after="144" w:line="240" w:lineRule="auto"/>
        <w:rPr>
          <w:sz w:val="20"/>
        </w:rPr>
      </w:pPr>
      <w:r w:rsidRPr="00307BB3">
        <w:rPr>
          <w:sz w:val="20"/>
        </w:rPr>
        <w:t>DFD (</w:t>
      </w:r>
      <w:proofErr w:type="spellStart"/>
      <w:r w:rsidRPr="00307BB3">
        <w:rPr>
          <w:sz w:val="20"/>
        </w:rPr>
        <w:t>Data</w:t>
      </w:r>
      <w:proofErr w:type="spellEnd"/>
      <w:r w:rsidRPr="00307BB3">
        <w:rPr>
          <w:sz w:val="20"/>
        </w:rPr>
        <w:t xml:space="preserve"> </w:t>
      </w:r>
      <w:proofErr w:type="spellStart"/>
      <w:r w:rsidRPr="00307BB3">
        <w:rPr>
          <w:sz w:val="20"/>
        </w:rPr>
        <w:t>Flow</w:t>
      </w:r>
      <w:proofErr w:type="spellEnd"/>
      <w:r w:rsidRPr="00307BB3">
        <w:rPr>
          <w:sz w:val="20"/>
        </w:rPr>
        <w:t xml:space="preserve"> </w:t>
      </w:r>
      <w:proofErr w:type="spellStart"/>
      <w:r w:rsidRPr="00307BB3">
        <w:rPr>
          <w:sz w:val="20"/>
        </w:rPr>
        <w:t>Diagrams</w:t>
      </w:r>
      <w:proofErr w:type="spellEnd"/>
      <w:r w:rsidRPr="00307BB3">
        <w:rPr>
          <w:sz w:val="20"/>
        </w:rPr>
        <w:t xml:space="preserve">) — диаграммы потоков данных совместно со словарями данных и спецификациями процессов или </w:t>
      </w:r>
      <w:proofErr w:type="spellStart"/>
      <w:r w:rsidRPr="00307BB3">
        <w:rPr>
          <w:sz w:val="20"/>
        </w:rPr>
        <w:t>миниспецификациями</w:t>
      </w:r>
      <w:proofErr w:type="spellEnd"/>
      <w:r w:rsidRPr="00307BB3">
        <w:rPr>
          <w:sz w:val="20"/>
        </w:rPr>
        <w:t>;</w:t>
      </w:r>
    </w:p>
    <w:p w:rsidR="003E3826" w:rsidRPr="00307BB3" w:rsidRDefault="003E3826" w:rsidP="003E3826">
      <w:pPr>
        <w:widowControl w:val="0"/>
        <w:numPr>
          <w:ilvl w:val="0"/>
          <w:numId w:val="5"/>
        </w:numPr>
        <w:spacing w:beforeLines="60" w:before="144" w:afterLines="60" w:after="144" w:line="240" w:lineRule="auto"/>
        <w:rPr>
          <w:sz w:val="20"/>
          <w:lang w:val="en-US"/>
        </w:rPr>
      </w:pPr>
      <w:r w:rsidRPr="00307BB3">
        <w:rPr>
          <w:sz w:val="20"/>
          <w:lang w:val="en-US"/>
        </w:rPr>
        <w:t xml:space="preserve">ERD (Entity-Relationship Diagrams) — </w:t>
      </w:r>
      <w:r w:rsidRPr="00307BB3">
        <w:rPr>
          <w:sz w:val="20"/>
        </w:rPr>
        <w:t>диаграммы</w:t>
      </w:r>
      <w:r w:rsidRPr="00307BB3">
        <w:rPr>
          <w:sz w:val="20"/>
          <w:lang w:val="en-US"/>
        </w:rPr>
        <w:t xml:space="preserve"> "</w:t>
      </w:r>
      <w:r w:rsidRPr="00307BB3">
        <w:rPr>
          <w:sz w:val="20"/>
        </w:rPr>
        <w:t>сущность</w:t>
      </w:r>
      <w:r w:rsidRPr="00307BB3">
        <w:rPr>
          <w:sz w:val="20"/>
          <w:lang w:val="en-US"/>
        </w:rPr>
        <w:t>-</w:t>
      </w:r>
      <w:r w:rsidRPr="00307BB3">
        <w:rPr>
          <w:sz w:val="20"/>
        </w:rPr>
        <w:t>связь</w:t>
      </w:r>
      <w:r w:rsidRPr="00307BB3">
        <w:rPr>
          <w:sz w:val="20"/>
          <w:lang w:val="en-US"/>
        </w:rPr>
        <w:t>";</w:t>
      </w:r>
    </w:p>
    <w:p w:rsidR="003E3826" w:rsidRPr="00307BB3" w:rsidRDefault="003E3826" w:rsidP="003E3826">
      <w:pPr>
        <w:widowControl w:val="0"/>
        <w:numPr>
          <w:ilvl w:val="0"/>
          <w:numId w:val="5"/>
        </w:numPr>
        <w:spacing w:beforeLines="60" w:before="144" w:afterLines="60" w:after="144" w:line="240" w:lineRule="auto"/>
        <w:rPr>
          <w:sz w:val="20"/>
        </w:rPr>
      </w:pPr>
      <w:r w:rsidRPr="00307BB3">
        <w:rPr>
          <w:sz w:val="20"/>
        </w:rPr>
        <w:t>STD (</w:t>
      </w:r>
      <w:proofErr w:type="spellStart"/>
      <w:r w:rsidRPr="00307BB3">
        <w:rPr>
          <w:sz w:val="20"/>
        </w:rPr>
        <w:t>State</w:t>
      </w:r>
      <w:proofErr w:type="spellEnd"/>
      <w:r w:rsidRPr="00307BB3">
        <w:rPr>
          <w:sz w:val="20"/>
        </w:rPr>
        <w:t xml:space="preserve"> </w:t>
      </w:r>
      <w:proofErr w:type="spellStart"/>
      <w:r w:rsidRPr="00307BB3">
        <w:rPr>
          <w:sz w:val="20"/>
        </w:rPr>
        <w:t>Transition</w:t>
      </w:r>
      <w:proofErr w:type="spellEnd"/>
      <w:r w:rsidRPr="00307BB3">
        <w:rPr>
          <w:sz w:val="20"/>
        </w:rPr>
        <w:t xml:space="preserve"> </w:t>
      </w:r>
      <w:proofErr w:type="spellStart"/>
      <w:r w:rsidRPr="00307BB3">
        <w:rPr>
          <w:sz w:val="20"/>
        </w:rPr>
        <w:t>Diagrams</w:t>
      </w:r>
      <w:proofErr w:type="spellEnd"/>
      <w:r w:rsidRPr="00307BB3">
        <w:rPr>
          <w:sz w:val="20"/>
        </w:rPr>
        <w:t>) — диаграммы переходов состояний.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Все они содержат графические и текстовые средства моделирования: первые — для удобства демонстрирования основных компонентов модели, вторые — для обеспечения точного определения ее компонентов и связей.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 xml:space="preserve">Логическая DFD показывает внешние по отношению к системе источники и стоки (адресаты) данных, идентифицирует логические функции (процессы) и группы элементов данных, связывающие одну функцию с другой (потоки), а также идентифицирует хранилища (накопители) данных, к которым осуществляется доступ. Структуры потоков данных и определения их компонентов хранятся и анализируются в словаре данных. Каждая логическая функция (процесс) может быть детализирована с помощью DFD нижнего уровня; когда дальнейшая детализация перестает быть полезной, переходят к выражению логики функции при помощи спецификации процесса (мини-спецификации). Содержимое каждого хранилища также сохраняют в словаре данных, модель данных хранилища раскрывается с помощью ERD. В случае наличия реального времени DFD дополняется средствами </w:t>
      </w:r>
      <w:proofErr w:type="gramStart"/>
      <w:r w:rsidRPr="00307BB3">
        <w:rPr>
          <w:sz w:val="20"/>
        </w:rPr>
        <w:t>описания</w:t>
      </w:r>
      <w:proofErr w:type="gramEnd"/>
      <w:r w:rsidRPr="00307BB3">
        <w:rPr>
          <w:sz w:val="20"/>
        </w:rPr>
        <w:t xml:space="preserve"> зависящего от времени поведения системы, раскрывающимися с помощью STD. Эти связи показаны на рис. 1.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133850" cy="3409950"/>
            <wp:effectExtent l="0" t="0" r="0" b="0"/>
            <wp:docPr id="5" name="Рисунок 5" descr="def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2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Pr="00751FF8" w:rsidRDefault="003E3826" w:rsidP="003E3826">
      <w:pPr>
        <w:spacing w:beforeLines="60" w:before="144" w:afterLines="60" w:after="144" w:line="240" w:lineRule="auto"/>
        <w:rPr>
          <w:sz w:val="20"/>
        </w:rPr>
      </w:pPr>
      <w:r w:rsidRPr="00307BB3">
        <w:rPr>
          <w:b/>
          <w:i/>
          <w:sz w:val="20"/>
        </w:rPr>
        <w:t>Рис. 1:</w:t>
      </w:r>
      <w:r w:rsidRPr="00307BB3">
        <w:rPr>
          <w:sz w:val="20"/>
        </w:rPr>
        <w:t xml:space="preserve"> Компоненты логической модели.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Перечисленные средства дают полное описание системы независимо от того, является ли она существующей или разрабатываемой с нуля. Таким образом строится логическая функциональная спецификация — подробное описание того, что должна делать система, освобожденное насколько это возможно от рассмотрения путей реализации. Это дает проектировщику четкое представление о конечных результатах, которые следует достигать.</w:t>
      </w:r>
    </w:p>
    <w:p w:rsidR="003E3826" w:rsidRPr="00307BB3" w:rsidRDefault="003E3826" w:rsidP="003E3826">
      <w:pPr>
        <w:pStyle w:val="2"/>
        <w:spacing w:beforeLines="60" w:before="144" w:afterLines="60" w:after="144" w:line="240" w:lineRule="auto"/>
        <w:rPr>
          <w:sz w:val="20"/>
        </w:rPr>
      </w:pPr>
      <w:r w:rsidRPr="00307BB3">
        <w:rPr>
          <w:sz w:val="20"/>
        </w:rPr>
        <w:t>2. Диаграммы потоков данных (DFD)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Диаграммы потоков данных (DFD) являются основным средством моделирования функциональных требований проектируемой системы. С их помощью эти требования разбиваются на функциональные компоненты (процессы) и представляются в виде сети, связанной потоками данных. Главная цель таких средств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lastRenderedPageBreak/>
        <w:t xml:space="preserve">Для изображения DFD традиционно используются две различные нотации: </w:t>
      </w:r>
      <w:proofErr w:type="spellStart"/>
      <w:r w:rsidRPr="00307BB3">
        <w:rPr>
          <w:sz w:val="20"/>
        </w:rPr>
        <w:t>Йодана</w:t>
      </w:r>
      <w:proofErr w:type="spellEnd"/>
      <w:r w:rsidRPr="00307BB3">
        <w:rPr>
          <w:sz w:val="20"/>
        </w:rPr>
        <w:t xml:space="preserve"> (</w:t>
      </w:r>
      <w:proofErr w:type="spellStart"/>
      <w:r w:rsidRPr="00307BB3">
        <w:rPr>
          <w:sz w:val="20"/>
        </w:rPr>
        <w:t>Yourdon</w:t>
      </w:r>
      <w:proofErr w:type="spellEnd"/>
      <w:r w:rsidRPr="00307BB3">
        <w:rPr>
          <w:sz w:val="20"/>
        </w:rPr>
        <w:t xml:space="preserve">) и </w:t>
      </w:r>
      <w:proofErr w:type="spellStart"/>
      <w:r w:rsidRPr="00307BB3">
        <w:rPr>
          <w:sz w:val="20"/>
        </w:rPr>
        <w:t>Гейна-Сарсона</w:t>
      </w:r>
      <w:proofErr w:type="spellEnd"/>
      <w:r w:rsidRPr="00307BB3">
        <w:rPr>
          <w:sz w:val="20"/>
        </w:rPr>
        <w:t xml:space="preserve"> (</w:t>
      </w:r>
      <w:proofErr w:type="spellStart"/>
      <w:r w:rsidRPr="00307BB3">
        <w:rPr>
          <w:sz w:val="20"/>
        </w:rPr>
        <w:t>Gane-Sarson</w:t>
      </w:r>
      <w:proofErr w:type="spellEnd"/>
      <w:r w:rsidRPr="00307BB3">
        <w:rPr>
          <w:sz w:val="20"/>
        </w:rPr>
        <w:t xml:space="preserve">). Далее при построении примеров будет использоваться нотация </w:t>
      </w:r>
      <w:proofErr w:type="spellStart"/>
      <w:r w:rsidRPr="00307BB3">
        <w:rPr>
          <w:sz w:val="20"/>
        </w:rPr>
        <w:t>Йодана</w:t>
      </w:r>
      <w:proofErr w:type="spellEnd"/>
      <w:r w:rsidRPr="00307BB3">
        <w:rPr>
          <w:sz w:val="20"/>
        </w:rPr>
        <w:t>, все исключения будут предварительно оговариваться.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b/>
          <w:sz w:val="20"/>
          <w:u w:val="single"/>
        </w:rPr>
      </w:pPr>
      <w:r w:rsidRPr="00307BB3">
        <w:rPr>
          <w:b/>
          <w:sz w:val="20"/>
          <w:u w:val="single"/>
        </w:rPr>
        <w:t>Основные символы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Основные символы DFD изображены на рис.2. Опишем их назначение. На диаграммах функциональные требования представляются с помощью процессов и хранилищ, связанных потоками данных.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b/>
          <w:sz w:val="20"/>
        </w:rPr>
        <w:t>Потоки данных</w:t>
      </w:r>
      <w:r w:rsidRPr="00307BB3">
        <w:rPr>
          <w:sz w:val="20"/>
        </w:rPr>
        <w:t xml:space="preserve"> являются механизмами, использующимися для моделирования передачи информации (или даже физических компонентов) из одной части системы в другую. Потоки на диаграммах обычно изображаются именованными стрелками, ориентация которых указывает направление движения информации. Иногда информация может двигаться в одном направлении, обрабатываться и возвращаться назад в ее источник. Такая ситуация может моделироваться либо двумя различными потоками, либо одним — двунаправленным.</w:t>
      </w:r>
    </w:p>
    <w:p w:rsidR="003E3826" w:rsidRPr="00751FF8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 xml:space="preserve">Назначение </w:t>
      </w:r>
      <w:r w:rsidRPr="00307BB3">
        <w:rPr>
          <w:b/>
          <w:sz w:val="20"/>
        </w:rPr>
        <w:t>процесса</w:t>
      </w:r>
      <w:r w:rsidRPr="00307BB3">
        <w:rPr>
          <w:sz w:val="20"/>
        </w:rPr>
        <w:t xml:space="preserve"> состоит в </w:t>
      </w:r>
      <w:proofErr w:type="gramStart"/>
      <w:r w:rsidRPr="00307BB3">
        <w:rPr>
          <w:sz w:val="20"/>
        </w:rPr>
        <w:t>преобразовании  входных</w:t>
      </w:r>
      <w:proofErr w:type="gramEnd"/>
      <w:r w:rsidRPr="00307BB3">
        <w:rPr>
          <w:sz w:val="20"/>
        </w:rPr>
        <w:t xml:space="preserve"> потоков из выходных в соответствии с действием, задаваемым именем процесса. Это имя должно содержать глагол в неопределенной форме с последующим дополнением (например, ПРОВЕРИТЬ ДАННЫЕ). Кроме того, каждый процесс должен иметь уникальный номер для ссылок на него внутри диаграммы. Этот номер может использоваться совместно с номером диаграммы для получения уникального индекса процесса во всей модели.</w:t>
      </w:r>
    </w:p>
    <w:p w:rsidR="003E3826" w:rsidRPr="002C65D9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b/>
          <w:sz w:val="20"/>
        </w:rPr>
        <w:t>Хранилище (накопитель)</w:t>
      </w:r>
      <w:r w:rsidRPr="00307BB3">
        <w:rPr>
          <w:sz w:val="20"/>
        </w:rPr>
        <w:t xml:space="preserve"> данных позволяет на определенных участках определять данные, которые будут сохраняться в памяти между процессами. Фактически хранилище представляет "срезы" потоков данных во времени. Информация, которую оно содержит, может использоваться в любое время после ее определения, при этом данные могут выбираться в любом порядке. Имя хранилища должно идентифицировать его содержимое и быть существительным. В случае, когда поток данных входит или выходит в/из хранилища, и его структура соответствует структуре хранилища, он должен иметь то же самое имя, которое нет необходимости отражать на диаграмме.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b/>
          <w:sz w:val="20"/>
        </w:rPr>
        <w:t>Внешняя сущность (терминатор)</w:t>
      </w:r>
      <w:r w:rsidRPr="00307BB3">
        <w:rPr>
          <w:sz w:val="20"/>
        </w:rPr>
        <w:t xml:space="preserve"> представляет сущность вне контекста системы, являющуюся источником или приемником системных данных. Ее имя должно содержать существительное, например, СКЛАД ТОВАРОВ. Предполагается, что объекты, представленные такими узлами, не должны участвовать ни в какой обработке.</w:t>
      </w:r>
    </w:p>
    <w:p w:rsidR="003E3826" w:rsidRPr="00307BB3" w:rsidRDefault="003E3826" w:rsidP="003E3826">
      <w:pPr>
        <w:spacing w:beforeLines="60" w:before="144" w:afterLines="60" w:after="144" w:line="240" w:lineRule="auto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33775" cy="3124200"/>
            <wp:effectExtent l="0" t="0" r="9525" b="0"/>
            <wp:docPr id="4" name="Рисунок 4" descr="d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fd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Pr="00307BB3" w:rsidRDefault="003E3826" w:rsidP="003E3826">
      <w:pPr>
        <w:spacing w:beforeLines="60" w:before="144" w:afterLines="60" w:after="144" w:line="240" w:lineRule="auto"/>
        <w:rPr>
          <w:sz w:val="20"/>
        </w:rPr>
      </w:pPr>
      <w:r w:rsidRPr="00307BB3">
        <w:rPr>
          <w:b/>
          <w:i/>
          <w:sz w:val="20"/>
        </w:rPr>
        <w:t>Рис. 2:</w:t>
      </w:r>
      <w:r w:rsidRPr="00307BB3">
        <w:rPr>
          <w:sz w:val="20"/>
        </w:rPr>
        <w:t xml:space="preserve"> Основные символы диаграммы потоков данных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b/>
          <w:sz w:val="20"/>
          <w:u w:val="single"/>
        </w:rPr>
      </w:pPr>
      <w:bookmarkStart w:id="1" w:name="_Toc41201188"/>
      <w:r w:rsidRPr="00307BB3">
        <w:rPr>
          <w:b/>
          <w:sz w:val="20"/>
          <w:u w:val="single"/>
        </w:rPr>
        <w:t>Описание потоков данных и процессов</w:t>
      </w:r>
      <w:bookmarkEnd w:id="1"/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lastRenderedPageBreak/>
        <w:t>Базовые средства диаграммы не обеспечивают полного описания требований к программному изделию. Очевидно, что должны быть описаны стрелки — потоки данных — и преобразователи — процессы. Для этих целей используются словарь требований (данных) и спецификации процессов.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Словарь данных содержит описания потоков данных и хранилищ данных. Словарь данных является неотъемлемым элементом любой CASE-утилиты автоматизации анализа. Структура словаря зависит от особенностей конкретной CASE-утилиты. Тем не менее, можно выделить базисную информацию типового словаря требований.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Большинство словарей содержит следующую информацию.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1.</w:t>
      </w:r>
      <w:r w:rsidRPr="00307BB3">
        <w:rPr>
          <w:sz w:val="20"/>
        </w:rPr>
        <w:tab/>
        <w:t>Имя (основное имя элемента данных, хранилища или внешнего объекта).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 xml:space="preserve">2. </w:t>
      </w:r>
      <w:r w:rsidRPr="00307BB3">
        <w:rPr>
          <w:sz w:val="20"/>
        </w:rPr>
        <w:tab/>
        <w:t>Прозвище (</w:t>
      </w:r>
      <w:proofErr w:type="spellStart"/>
      <w:r w:rsidRPr="00307BB3">
        <w:rPr>
          <w:sz w:val="20"/>
        </w:rPr>
        <w:t>Alias</w:t>
      </w:r>
      <w:proofErr w:type="spellEnd"/>
      <w:r w:rsidRPr="00307BB3">
        <w:rPr>
          <w:sz w:val="20"/>
        </w:rPr>
        <w:t>) — другие имена того же объекта.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3.</w:t>
      </w:r>
      <w:r w:rsidRPr="00307BB3">
        <w:rPr>
          <w:sz w:val="20"/>
        </w:rPr>
        <w:tab/>
        <w:t>Где и как используется объект — список процессов, которые используют данный элемент, с указанием способа использования (ввод в процесс, вывод из процесса, как внешний объект или как память).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 xml:space="preserve">4. </w:t>
      </w:r>
      <w:r w:rsidRPr="00307BB3">
        <w:rPr>
          <w:sz w:val="20"/>
        </w:rPr>
        <w:tab/>
        <w:t>Описание содержания — запись для представления содержания.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 xml:space="preserve">5. </w:t>
      </w:r>
      <w:r w:rsidRPr="00307BB3">
        <w:rPr>
          <w:sz w:val="20"/>
        </w:rPr>
        <w:tab/>
        <w:t>Дополнительная информация — дополнительные сведения о типах данных, допустимых значениях, ограничениях и т. д.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Спецификация процесса — это описание преобразователя. Спецификация поясняет: ввод данных в преобразователь, алгоритм обработки, характеристики производительности преобразователя, формируемые результаты.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Количество спецификаций равно количеству преобразователей диаграммы.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b/>
          <w:sz w:val="20"/>
          <w:u w:val="single"/>
        </w:rPr>
      </w:pPr>
      <w:r w:rsidRPr="00307BB3">
        <w:rPr>
          <w:b/>
          <w:sz w:val="20"/>
          <w:u w:val="single"/>
        </w:rPr>
        <w:t>Контекстная диаграмма и детализация процессов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 xml:space="preserve"> Декомпозиция DFD осуществляется на основе процессов. Каждый процесс может раскрываться с помощью DFD нижнего уровня.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 xml:space="preserve">Важную специфическую роль в модели играет специальный вид DFD — </w:t>
      </w:r>
      <w:r w:rsidRPr="00307BB3">
        <w:rPr>
          <w:b/>
          <w:sz w:val="20"/>
        </w:rPr>
        <w:t>контекстная диаграмма</w:t>
      </w:r>
      <w:r w:rsidRPr="00307BB3">
        <w:rPr>
          <w:sz w:val="20"/>
        </w:rPr>
        <w:t>, моделирующая систему наиболее общим образом. Контекстная диаграмма отражает интерфейс системы с внешним миром, а именно, информационные потоки между системой и внешними сущностями, с которыми она должна быть связана. Она идентифицирует эти внешние сущности, а также, как правило, единственный процесс, отражающий главную цель или природу системы насколько это возможно. Каждый проект должен иметь только одну контекстную диаграмму, при этом нет необходимости в нумерации ее единственного процесса.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DFD первого уровня строится как декомпозиция процесса, который присутствует на контекстной диаграмме.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 xml:space="preserve">Построенная диаграмма первого уровня также имеет множество процессов, которые в свою очередь могут быть декомпозированы в DFD нижнего уровня. Таким образом, строится иерархия DFD с контекстной диаграммой в корне дерева. Этот процесс декомпозиции продолжается до тех пор, пока процессы могут быть эффективно описаны с помощью коротких (до одной страницы) </w:t>
      </w:r>
      <w:proofErr w:type="spellStart"/>
      <w:r w:rsidRPr="00307BB3">
        <w:rPr>
          <w:sz w:val="20"/>
        </w:rPr>
        <w:t>миниспецификаций</w:t>
      </w:r>
      <w:proofErr w:type="spellEnd"/>
      <w:r w:rsidRPr="00307BB3">
        <w:rPr>
          <w:sz w:val="20"/>
        </w:rPr>
        <w:t xml:space="preserve"> обработки (спецификаций процессов).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При таком построении иерархии DFD каждый процесс более низкого уровня необходимо соотнести с процессом верхнего уровня. Обычно для этой цели используются структурированные номера процессов. Так, например, если мы детализируем процесс номер 2 на диаграмме первого уровня, раскрывая его с помощью DFD, содержащей три процесса, то их номера будут иметь следующий вид: 2.1, 2.2 и 2.3. При необходимости можно перейти на следующий уровень, т.е. для процесса 2.2 получим 2.2.1, 2.2.2. и т.д.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b/>
          <w:sz w:val="20"/>
          <w:u w:val="single"/>
        </w:rPr>
      </w:pPr>
      <w:r w:rsidRPr="00307BB3">
        <w:rPr>
          <w:b/>
          <w:sz w:val="20"/>
          <w:u w:val="single"/>
        </w:rPr>
        <w:t>Построение модели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Главная цель построения иерархического множества DFD заключается в том, чтобы сделать требования ясными и понятными на каждом уровне детализации, а также разбить эти требования на части с точно определенными отношениями между ними. Для достижения этого целесообразно пользоваться следующими рекомендациями: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lastRenderedPageBreak/>
        <w:t>• Размещать на каждой диаграмме от 3 до 6-7 процессов. Верхняя граница соответствует человеческим возможностям одновременного восприятия и понимания структуры сложной системы с множеством внутренних связей, нижняя граница выбрана по соображениям здравого смысла: нет необходимости детализировать процесс диаграммой, содержащей всего один или два процесса.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• Не загромождать диаграммы несущественными на данном уровне деталями.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• Декомпозицию потоков данных осуществлять параллельно с декомпозицией процессов; эти две работы должны выполняться одновременно, а не одна после завершения другой.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 xml:space="preserve">• Выбирать ясные, отражающие суть дела, имена процессов и потоков для улучшения </w:t>
      </w:r>
      <w:proofErr w:type="spellStart"/>
      <w:r w:rsidRPr="00307BB3">
        <w:rPr>
          <w:sz w:val="20"/>
        </w:rPr>
        <w:t>понимаемости</w:t>
      </w:r>
      <w:proofErr w:type="spellEnd"/>
      <w:r w:rsidRPr="00307BB3">
        <w:rPr>
          <w:sz w:val="20"/>
        </w:rPr>
        <w:t xml:space="preserve"> диаграмм, при этом стараться не использовать аббревиатуры.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• Однократно определять функционально идентичные процессы на самом верхнем уровне, где такой процесс необходим, и ссылаться на него на нижних уровнях.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• Пользоваться простейшими диаграммными техниками: если что-либо, возможно описать с помощью DFD, то это и необходимо делать, а не использовать для описания более сложные объекты.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• Отделять управляющие структуры от обрабатывающих структур (т.е. процессов), локализовать управляющие структуры.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В соответствии с этими рекомендациями процесс построения модели разбивается на следующие этапы: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1. Расчленение множества требований и организация их в основные функциональные группы.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2. Идентификация внешних объектов, с которыми система должна быть связана.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3. Идентификация основных видов информации, циркулирующей между системой и внешними объектами.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4. Предварительная разработка контекстной диаграммы, на которой основные функциональные группы представляются процессами, внешние объекты — внешними сущностями, основные виды информации — потоками данных между процессами и внешними сущностями.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5. Изучение предварительной контекстной диаграммы и внесение в нее изменений по результатам ответов на возникающие вопросы по всем ее частям.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6. Построение контекстной диаграммы путем объединения всех процессов предварительной диаграммы в один процесс, а также группирования потоков.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7. Формирование DFD первого уровня на базе процессов предварительной контекстной диаграммы.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8. Проверка основных требований по DFD первого уровня.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9. Декомпозиция каждого процесса текущей DFD с помощью детализирующей диаграммы или спецификации процесса.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10. Проверка основных требований по DFD соответствующего уровня.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11. Добавление определений новых потоков в словарь данных при каждом их появлении на диаграммах.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>12. Параллельное (с процессом декомпозиции) изучение требований (в том числе и вновь поступающих), разбиение их на элементарные и идентификация процессов или спецификаций процессов, соответствующих этим требованиям.</w:t>
      </w:r>
    </w:p>
    <w:p w:rsidR="003E3826" w:rsidRPr="00307BB3" w:rsidRDefault="003E3826" w:rsidP="003E3826">
      <w:pPr>
        <w:spacing w:before="60" w:after="60" w:line="240" w:lineRule="auto"/>
        <w:ind w:firstLine="284"/>
        <w:rPr>
          <w:sz w:val="20"/>
        </w:rPr>
      </w:pPr>
      <w:r w:rsidRPr="00307BB3">
        <w:rPr>
          <w:sz w:val="20"/>
        </w:rPr>
        <w:t xml:space="preserve">13. После построения двух-трех уровней проведение ревизии с целью проверки корректности и улучшения </w:t>
      </w:r>
      <w:proofErr w:type="spellStart"/>
      <w:r w:rsidRPr="00307BB3">
        <w:rPr>
          <w:sz w:val="20"/>
        </w:rPr>
        <w:t>понимаемости</w:t>
      </w:r>
      <w:proofErr w:type="spellEnd"/>
      <w:r w:rsidRPr="00307BB3">
        <w:rPr>
          <w:sz w:val="20"/>
        </w:rPr>
        <w:t xml:space="preserve"> модели.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Построение спецификации процесса (а не простейшей диаграммы) в случае, если некоторую функцию сложно или невозможно выразить комбинацией процессов.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b/>
          <w:sz w:val="20"/>
          <w:u w:val="single"/>
        </w:rPr>
      </w:pPr>
      <w:r w:rsidRPr="00307BB3">
        <w:rPr>
          <w:b/>
          <w:sz w:val="20"/>
          <w:u w:val="single"/>
        </w:rPr>
        <w:t>Пример банковской задачи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 xml:space="preserve">В </w:t>
      </w:r>
      <w:proofErr w:type="gramStart"/>
      <w:r w:rsidRPr="00307BB3">
        <w:rPr>
          <w:sz w:val="20"/>
        </w:rPr>
        <w:t>качестве  примера</w:t>
      </w:r>
      <w:proofErr w:type="gramEnd"/>
      <w:r w:rsidRPr="00307BB3">
        <w:rPr>
          <w:sz w:val="20"/>
        </w:rPr>
        <w:t xml:space="preserve"> создания модели рассмотрим фрагмент проекта системы, организующей работу банкомата по обслуживанию клиента по его кредитной карте. Этот пример будет строиться поэтапно, на нем будут продемонстрированы базовые техники структурного анализа и проектирования по мере их определения.</w:t>
      </w:r>
    </w:p>
    <w:p w:rsidR="003E3826" w:rsidRPr="002C65D9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t>На рис. 2. приведена контекстная диаграмма системы с единственным процессом ОБСЛУЖИТЬ, идентифицирующая внешние сущности КЛИЕНТ и КОМПЬЮТЕР БАНКА, хранящий информацию о счетах всех клиентов.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119" w:firstLine="425"/>
        <w:rPr>
          <w:sz w:val="20"/>
        </w:rPr>
      </w:pPr>
      <w:r w:rsidRPr="00307BB3">
        <w:rPr>
          <w:sz w:val="20"/>
        </w:rPr>
        <w:lastRenderedPageBreak/>
        <w:t>Опишем потоки данных, которыми обменивается проектируемая система с внешними объектами.</w:t>
      </w:r>
    </w:p>
    <w:p w:rsidR="003E3826" w:rsidRPr="00307BB3" w:rsidRDefault="003E3826" w:rsidP="003E3826">
      <w:pPr>
        <w:spacing w:beforeLines="60" w:before="144" w:afterLines="60" w:after="144" w:line="240" w:lineRule="auto"/>
        <w:ind w:right="232"/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276975" cy="2457450"/>
            <wp:effectExtent l="0" t="0" r="9525" b="0"/>
            <wp:docPr id="3" name="Рисунок 3" descr="df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d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Pr="00307BB3" w:rsidRDefault="003E3826" w:rsidP="003E3826">
      <w:pPr>
        <w:spacing w:beforeLines="60" w:before="144" w:afterLines="60" w:after="144" w:line="240" w:lineRule="auto"/>
        <w:ind w:firstLine="720"/>
        <w:outlineLvl w:val="0"/>
        <w:rPr>
          <w:sz w:val="20"/>
        </w:rPr>
      </w:pPr>
      <w:r w:rsidRPr="00307BB3">
        <w:rPr>
          <w:b/>
          <w:i/>
          <w:sz w:val="20"/>
        </w:rPr>
        <w:t>Рис.</w:t>
      </w:r>
      <w:r w:rsidRPr="00307BB3">
        <w:rPr>
          <w:i/>
          <w:sz w:val="20"/>
        </w:rPr>
        <w:t xml:space="preserve"> 2.</w:t>
      </w:r>
      <w:r w:rsidRPr="00307BB3">
        <w:rPr>
          <w:sz w:val="20"/>
        </w:rPr>
        <w:t xml:space="preserve"> Контекстная диаграмма банковской задачи</w:t>
      </w:r>
    </w:p>
    <w:p w:rsidR="003E3826" w:rsidRPr="00307BB3" w:rsidRDefault="003E3826" w:rsidP="003E3826">
      <w:pPr>
        <w:spacing w:beforeLines="60" w:before="144" w:afterLines="60" w:after="144" w:line="240" w:lineRule="auto"/>
        <w:ind w:firstLine="720"/>
        <w:rPr>
          <w:sz w:val="20"/>
        </w:rPr>
      </w:pPr>
      <w:r w:rsidRPr="00307BB3">
        <w:rPr>
          <w:sz w:val="20"/>
        </w:rPr>
        <w:t>Для банковского обслуживания клиенту необходимо предоставить системе свою КРЕДИТНУЮ КАРТУ для автоматического считывания с нее информации (ПАРОЛЬ, ЛИМИТ ДЕНЕГ, ДЕТАЛИ КЛИЕНТА), а также сообщить свои КЛЮЧЕВЫЕ ДАННЫЕ, а именно ПАРОЛЬ и ЗАПРОС НА ОБСЛУЖИВАНИЕ, т.</w:t>
      </w:r>
      <w:r w:rsidRPr="00307BB3">
        <w:rPr>
          <w:noProof/>
          <w:sz w:val="20"/>
        </w:rPr>
        <w:t xml:space="preserve"> </w:t>
      </w:r>
      <w:r w:rsidRPr="00307BB3">
        <w:rPr>
          <w:sz w:val="20"/>
        </w:rPr>
        <w:t>е. требуемую ему услугу (например, снятие со счета наличных денег). Банковское обслуживание с позиций клиента, в свою очередь, должно обеспечить следующее: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sz w:val="20"/>
        </w:rPr>
        <w:t>• выдать СООБЩЕНИЕ, приглашающее клиента ввести КЛЮЧЕВЫЕ ДАННЫЕ;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sz w:val="20"/>
        </w:rPr>
        <w:t>• выдать клиенту ДЕНЬГИ;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sz w:val="20"/>
        </w:rPr>
        <w:t>• выдать клиенту ВЫПИСКУ по проведенному обслуживанию, включающую ВЫПИСКУ О ДЕНЬГАХ, ВЫПИСКУ ПО БАЛАНСУ и ВЫПИСКУ ПО ОПЕРАЦИИ, проведенной банком.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sz w:val="20"/>
        </w:rPr>
        <w:t>Контекстный процесс и КОМПЬЮТЕР БАНКА должны обмениваться следующей информацией: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sz w:val="20"/>
        </w:rPr>
        <w:t>• ДАННЫЕ ПО СЧЕТУ клиента в банке;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sz w:val="20"/>
        </w:rPr>
        <w:t>• ПРОТОКОЛ ОБСЛУЖИВАНИЯ, включающий информацию об ОБРАБОТАННОЙ ДОКУМЕНТАЦИИ, изымаемой ДЕНЕЖНОЙ СУММЕ и ДАННЫЕ ПО ИСТОРИИ ЗАПРОСА.</w:t>
      </w:r>
    </w:p>
    <w:p w:rsidR="003E3826" w:rsidRPr="00307BB3" w:rsidRDefault="003E3826" w:rsidP="003E3826">
      <w:pPr>
        <w:spacing w:beforeLines="60" w:before="144" w:afterLines="60" w:after="144" w:line="240" w:lineRule="auto"/>
        <w:ind w:firstLine="720"/>
        <w:rPr>
          <w:sz w:val="20"/>
        </w:rPr>
      </w:pPr>
      <w:r w:rsidRPr="00307BB3">
        <w:rPr>
          <w:sz w:val="20"/>
        </w:rPr>
        <w:t xml:space="preserve">Контекстный </w:t>
      </w:r>
      <w:proofErr w:type="gramStart"/>
      <w:r w:rsidRPr="00307BB3">
        <w:rPr>
          <w:sz w:val="20"/>
        </w:rPr>
        <w:t>процесс  может</w:t>
      </w:r>
      <w:proofErr w:type="gramEnd"/>
      <w:r w:rsidRPr="00307BB3">
        <w:rPr>
          <w:sz w:val="20"/>
        </w:rPr>
        <w:t xml:space="preserve"> быть детализирован DFD первого уровня как показано на рис. 2.</w:t>
      </w:r>
      <w:r w:rsidRPr="00307BB3">
        <w:rPr>
          <w:noProof/>
          <w:sz w:val="20"/>
        </w:rPr>
        <w:t xml:space="preserve"> </w:t>
      </w:r>
      <w:r w:rsidRPr="00307BB3">
        <w:rPr>
          <w:sz w:val="20"/>
        </w:rPr>
        <w:t xml:space="preserve">3. Эта диаграмма содержит 4 процесса и хранилище ДАННЫЕ КРЕДИТНОЙ КАРТЫ, которое изображено дважды на диаграмме с целью </w:t>
      </w:r>
      <w:proofErr w:type="spellStart"/>
      <w:r w:rsidRPr="00307BB3">
        <w:rPr>
          <w:sz w:val="20"/>
        </w:rPr>
        <w:t>избежания</w:t>
      </w:r>
      <w:proofErr w:type="spellEnd"/>
      <w:r w:rsidRPr="00307BB3">
        <w:rPr>
          <w:sz w:val="20"/>
        </w:rPr>
        <w:t xml:space="preserve"> пересечений линий потоков данных.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b/>
          <w:sz w:val="20"/>
        </w:rPr>
        <w:t>Процесс 1.</w:t>
      </w:r>
      <w:r w:rsidRPr="00307BB3">
        <w:rPr>
          <w:noProof/>
          <w:sz w:val="20"/>
        </w:rPr>
        <w:t xml:space="preserve"> </w:t>
      </w:r>
      <w:r w:rsidRPr="00307BB3">
        <w:rPr>
          <w:b/>
          <w:sz w:val="20"/>
        </w:rPr>
        <w:t>1</w:t>
      </w:r>
      <w:r w:rsidRPr="00307BB3">
        <w:rPr>
          <w:sz w:val="20"/>
        </w:rPr>
        <w:t xml:space="preserve"> (ПОЛУЧИТЬ ПАРОЛЬ) осуществляет прием и проверку пароля клиента и имеет на входе/выходе следующие потоки: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sz w:val="20"/>
        </w:rPr>
        <w:t>• внешний выходной поток СООБЩЕНИЕ для информирования клиента о готовности принять пароль;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sz w:val="20"/>
        </w:rPr>
        <w:t xml:space="preserve">• </w:t>
      </w:r>
      <w:proofErr w:type="gramStart"/>
      <w:r w:rsidRPr="00307BB3">
        <w:rPr>
          <w:sz w:val="20"/>
        </w:rPr>
        <w:t>входной поток</w:t>
      </w:r>
      <w:proofErr w:type="gramEnd"/>
      <w:r w:rsidRPr="00307BB3">
        <w:rPr>
          <w:sz w:val="20"/>
        </w:rPr>
        <w:t xml:space="preserve"> ВВЕДЕННЫЙ ПАРОЛЬ как элемент внешнего потока КЛЮЧЕВЫЕ ДАННЫЕ;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sz w:val="20"/>
        </w:rPr>
        <w:t>• входной поток ПАРОЛЬ из хранилища ДАННЫЕ КРЕДИТНОЙ КАРТЫ для проверки вводимого клиентом пароля.</w:t>
      </w:r>
    </w:p>
    <w:p w:rsidR="003E3826" w:rsidRPr="002D4644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b/>
          <w:sz w:val="20"/>
        </w:rPr>
        <w:t>Процесс 1. 2 (</w:t>
      </w:r>
      <w:r w:rsidRPr="002D4644">
        <w:rPr>
          <w:sz w:val="20"/>
        </w:rPr>
        <w:t>ПОЛУЧИТЬ ЗАПРОС НА ОБСЛУЖИВАНИЕ) осуществляет прием и проверку запроса клиента на проведение необходимой ему банковской операции и имеет на входе/выходе следующие потоки: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sz w:val="20"/>
        </w:rPr>
        <w:t>• внешний выходной поток СООБЩЕНИЕ для информирования клиента о своей готовности принять запрос на обслуживание;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sz w:val="20"/>
        </w:rPr>
        <w:t>• входной поток ЗАПРОС НА ОБСЛУЖИВАНИЕ как элемент внешнего потока КЛЮЧЕВЫЕ ДАННЫЕ;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sz w:val="20"/>
        </w:rPr>
        <w:t xml:space="preserve">• входной </w:t>
      </w:r>
      <w:proofErr w:type="gramStart"/>
      <w:r w:rsidRPr="00307BB3">
        <w:rPr>
          <w:sz w:val="20"/>
        </w:rPr>
        <w:t>поток  ЛИМИТ</w:t>
      </w:r>
      <w:proofErr w:type="gramEnd"/>
      <w:r w:rsidRPr="00307BB3">
        <w:rPr>
          <w:sz w:val="20"/>
        </w:rPr>
        <w:t xml:space="preserve"> ДЕНЕГ из хранилища ДАННЫЕ КРЕДИТНОЙ КАРТЫ для контроля наличия денег на счете клиента.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b/>
          <w:sz w:val="20"/>
        </w:rPr>
        <w:t>Процесс 1. 3</w:t>
      </w:r>
      <w:r w:rsidRPr="00307BB3">
        <w:rPr>
          <w:sz w:val="20"/>
        </w:rPr>
        <w:t xml:space="preserve"> (ОБРАБОТАТЬ ЗАПРОС НА ОБСЛУЖИВАНИЕ) имеет внешний входной поток ДАННЫЕ ПО СЧЕТУ (из внешней сущности КОМПЬЮТЕР БАНКА), входной поток ДЕТАЛИ КЛИЕНТА (из хранилища), а также внешние выходные потоки ВЫПИСКА, ДЕНЬГИ и ПРОТОКОЛ ОБСЛУЖИВАНИЯ.</w:t>
      </w:r>
    </w:p>
    <w:p w:rsidR="003E3826" w:rsidRPr="00751FF8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b/>
          <w:sz w:val="20"/>
        </w:rPr>
        <w:lastRenderedPageBreak/>
        <w:t>Процесс 1. 4</w:t>
      </w:r>
      <w:r w:rsidRPr="00307BB3">
        <w:rPr>
          <w:sz w:val="20"/>
        </w:rPr>
        <w:t xml:space="preserve"> (ОБРАБОТАТЬ КРЕДИТНУЮ КАРТУ) осуществляет считывание информации с кредитной карты и имеет на входе внешний поток КРЕДИТНАЯ КАРТА, а на выходе поток ДАННЫЕ КРЕДИТНОЙ КАРТЫ. Отметим, что нет необходимости в идентификации последнего потока, т. к. идентифицировано соответствующее хранилище.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sz w:val="20"/>
        </w:rPr>
        <w:t>Процессы 1. 1, 1. 2 и 1. 4 являются элементарными, поэтому нет необходимости в их детализации с помощью DFD уровня 2. Процесс 1. 3 может быть детализирован с помощью DFD второго уровня как показано на рис. 4. Эта диаграмма содержит 4 элементарных процесса.</w:t>
      </w:r>
    </w:p>
    <w:p w:rsidR="003E3826" w:rsidRPr="003E3826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b/>
          <w:sz w:val="20"/>
        </w:rPr>
        <w:t>Процесс 1. 3. 1</w:t>
      </w:r>
      <w:r w:rsidRPr="00307BB3">
        <w:rPr>
          <w:sz w:val="20"/>
        </w:rPr>
        <w:t xml:space="preserve"> (ОБРАБОТАТЬ ДОКУМЕНТАЦИЮ БАНКА) осуществляет обработку внутренней банковской документации по клиенту и имеет входной поток ДЕТАЛИ КЛИЕНТА и выходной поток ОБРАБОТАННАЯ ДОКУМЕНТАЦИЯ (часть внешнего потока ПРОТОКОЛ СДЕЛКИ).</w:t>
      </w:r>
    </w:p>
    <w:p w:rsidR="003E3826" w:rsidRPr="00751FF8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b/>
          <w:sz w:val="20"/>
        </w:rPr>
        <w:t>Процесс 1. 3. 2</w:t>
      </w:r>
      <w:r w:rsidRPr="00307BB3">
        <w:rPr>
          <w:sz w:val="20"/>
        </w:rPr>
        <w:t xml:space="preserve"> (РАСПЕЧАТАТЬ БАЛАНС КЛИЕНТА) выдает справку по истории счета клиента и по балансу клиента. Входные потоки — ДЕТАЛИ КЛИЕНТА и ДАННЫЕ ПО БАЛАНСУ (часть внешнего потока ДАННЫЕ ПО СЧЕТУ), выходные потоки - ВЫПИСКА ПО БАЛАНСУ (часть внешнего потока ВЫПИСКА) и ДАННЫЕ ПО ИСТОРИИ ЗАПРОСА (часть внешнего потока ПРОТОКОЛ ОБСЛУЖИВАНИЯ).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b/>
          <w:sz w:val="20"/>
        </w:rPr>
        <w:t>Процесс 1. 3. 3</w:t>
      </w:r>
      <w:r w:rsidRPr="00307BB3">
        <w:rPr>
          <w:sz w:val="20"/>
        </w:rPr>
        <w:t xml:space="preserve"> (ПРИГОТОВИТЬ ДЕНЬГИ КЛИЕНТУ) обеспечивает выдачу наличных денег и информирование компьютера банка об изъятых из банка деньгах. Он имеет входные потоки ДЕНЕЖНАЯ СУММА и ДЕТАЛИ КЛИЕНТА, и </w:t>
      </w:r>
      <w:proofErr w:type="gramStart"/>
      <w:r w:rsidRPr="00307BB3">
        <w:rPr>
          <w:sz w:val="20"/>
        </w:rPr>
        <w:t>выходные потоки ДЕНЬГИ</w:t>
      </w:r>
      <w:proofErr w:type="gramEnd"/>
      <w:r w:rsidRPr="00307BB3">
        <w:rPr>
          <w:sz w:val="20"/>
        </w:rPr>
        <w:t xml:space="preserve"> и ДЕНЕЖНАЯ СУММА (часть потока ПРОТОКОЛ ОБСЛУЖИВАНИЯ).</w:t>
      </w:r>
    </w:p>
    <w:p w:rsidR="003E3826" w:rsidRPr="00307BB3" w:rsidRDefault="003E3826" w:rsidP="003E3826">
      <w:pPr>
        <w:spacing w:before="60" w:after="60" w:line="240" w:lineRule="auto"/>
        <w:ind w:firstLine="720"/>
        <w:rPr>
          <w:sz w:val="20"/>
        </w:rPr>
      </w:pPr>
      <w:r w:rsidRPr="00307BB3">
        <w:rPr>
          <w:b/>
          <w:sz w:val="20"/>
        </w:rPr>
        <w:t>Процесс 1. 3. 4</w:t>
      </w:r>
      <w:r w:rsidRPr="00307BB3">
        <w:rPr>
          <w:sz w:val="20"/>
        </w:rPr>
        <w:t xml:space="preserve"> (РАСПЕЧАТАТЬ ОПЕРАЦИЮ КЛИЕ НТА) выдает справку по истории счета и уведомление по проведенной операции. Входные потоки ДАННЫЕ ПО СЧЕТУ и ДЕТАЛИ КЛИЕНТА, выходные потоки -ВЫПИСКА ПО ОПЕРАЦИИ (часть потока ВЫПИСКА) и ДАННЫЕ ПО ИСТОРИИ ЗАПРОСА (часть потока ПРОТОКОЛ ОБСЛУЖИВАНИЯ).</w:t>
      </w:r>
    </w:p>
    <w:p w:rsidR="003E3826" w:rsidRPr="00307BB3" w:rsidRDefault="003E3826" w:rsidP="003E3826">
      <w:pPr>
        <w:rPr>
          <w:sz w:val="20"/>
        </w:rPr>
      </w:pPr>
    </w:p>
    <w:p w:rsidR="003E3826" w:rsidRPr="00307BB3" w:rsidRDefault="003E3826" w:rsidP="003E3826">
      <w:pPr>
        <w:spacing w:beforeLines="60" w:before="144" w:afterLines="60" w:after="144" w:line="240" w:lineRule="auto"/>
        <w:rPr>
          <w:sz w:val="20"/>
          <w:lang w:val="en-US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19775" cy="3657600"/>
            <wp:effectExtent l="0" t="0" r="0" b="0"/>
            <wp:docPr id="2" name="Рисунок 2" descr="d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fd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Pr="00307BB3" w:rsidRDefault="003E3826" w:rsidP="003E3826">
      <w:pPr>
        <w:spacing w:beforeLines="60" w:before="144" w:afterLines="60" w:after="144" w:line="240" w:lineRule="auto"/>
        <w:ind w:firstLine="720"/>
        <w:outlineLvl w:val="0"/>
        <w:rPr>
          <w:sz w:val="20"/>
          <w:lang w:val="en-US"/>
        </w:rPr>
      </w:pPr>
      <w:r w:rsidRPr="00307BB3">
        <w:rPr>
          <w:b/>
          <w:sz w:val="20"/>
        </w:rPr>
        <w:t xml:space="preserve">Рис. </w:t>
      </w:r>
      <w:proofErr w:type="gramStart"/>
      <w:r w:rsidRPr="00307BB3">
        <w:rPr>
          <w:b/>
          <w:sz w:val="20"/>
        </w:rPr>
        <w:t>3.:</w:t>
      </w:r>
      <w:proofErr w:type="gramEnd"/>
      <w:r w:rsidRPr="00307BB3">
        <w:rPr>
          <w:sz w:val="20"/>
        </w:rPr>
        <w:t xml:space="preserve"> Детализация процесса ОБСЛУЖИТЬ</w:t>
      </w:r>
    </w:p>
    <w:p w:rsidR="003E3826" w:rsidRPr="00307BB3" w:rsidRDefault="003E3826" w:rsidP="003E3826">
      <w:pPr>
        <w:spacing w:beforeLines="60" w:before="144" w:afterLines="60" w:after="144" w:line="240" w:lineRule="auto"/>
        <w:ind w:firstLine="720"/>
        <w:outlineLvl w:val="0"/>
        <w:rPr>
          <w:sz w:val="20"/>
          <w:lang w:val="en-US"/>
        </w:rPr>
      </w:pPr>
    </w:p>
    <w:p w:rsidR="003E3826" w:rsidRPr="00307BB3" w:rsidRDefault="003E3826" w:rsidP="003E3826">
      <w:pPr>
        <w:spacing w:beforeLines="60" w:before="144" w:afterLines="60" w:after="144" w:line="240" w:lineRule="auto"/>
        <w:ind w:firstLine="720"/>
        <w:outlineLvl w:val="0"/>
        <w:rPr>
          <w:sz w:val="20"/>
          <w:lang w:val="en-US"/>
        </w:rPr>
      </w:pPr>
    </w:p>
    <w:p w:rsidR="003E3826" w:rsidRPr="00307BB3" w:rsidRDefault="003E3826" w:rsidP="003E3826">
      <w:pPr>
        <w:spacing w:beforeLines="60" w:before="144" w:afterLines="60" w:after="144" w:line="240" w:lineRule="auto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90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Pr="00751FF8" w:rsidRDefault="003E3826" w:rsidP="003E3826">
      <w:pPr>
        <w:spacing w:beforeLines="60" w:before="144" w:afterLines="60" w:after="144" w:line="240" w:lineRule="auto"/>
        <w:ind w:firstLine="720"/>
        <w:rPr>
          <w:sz w:val="20"/>
        </w:rPr>
      </w:pPr>
      <w:r w:rsidRPr="00307BB3">
        <w:rPr>
          <w:b/>
          <w:sz w:val="20"/>
        </w:rPr>
        <w:t xml:space="preserve">Рис. </w:t>
      </w:r>
      <w:proofErr w:type="gramStart"/>
      <w:r w:rsidRPr="00307BB3">
        <w:rPr>
          <w:b/>
          <w:sz w:val="20"/>
        </w:rPr>
        <w:t>4.:</w:t>
      </w:r>
      <w:proofErr w:type="gramEnd"/>
      <w:r w:rsidRPr="00307BB3">
        <w:rPr>
          <w:sz w:val="20"/>
        </w:rPr>
        <w:t xml:space="preserve"> Детализация  процесса ОБРАБОТАТЬ ЗАПРОС НА ОБСЛУЖИВАНИЕ</w:t>
      </w:r>
    </w:p>
    <w:p w:rsidR="003E3826" w:rsidRPr="005E527C" w:rsidRDefault="003E3826" w:rsidP="003E3826"/>
    <w:p w:rsidR="003E3826" w:rsidRDefault="003E3826">
      <w:r>
        <w:br w:type="page"/>
      </w:r>
    </w:p>
    <w:p w:rsidR="003E3826" w:rsidRPr="003D5AB2" w:rsidRDefault="003E3826" w:rsidP="003E3826">
      <w:pPr>
        <w:pStyle w:val="a4"/>
        <w:jc w:val="center"/>
        <w:rPr>
          <w:sz w:val="48"/>
          <w:szCs w:val="48"/>
        </w:rPr>
      </w:pPr>
      <w:r w:rsidRPr="003D5AB2">
        <w:rPr>
          <w:sz w:val="48"/>
          <w:szCs w:val="48"/>
        </w:rPr>
        <w:lastRenderedPageBreak/>
        <w:t>Лабораторная работа №</w:t>
      </w:r>
      <w:r>
        <w:rPr>
          <w:sz w:val="48"/>
          <w:szCs w:val="48"/>
        </w:rPr>
        <w:t>3</w:t>
      </w:r>
    </w:p>
    <w:p w:rsidR="003E3826" w:rsidRPr="005E527C" w:rsidRDefault="003E3826" w:rsidP="003E3826">
      <w:pPr>
        <w:pStyle w:val="a4"/>
        <w:jc w:val="center"/>
        <w:rPr>
          <w:sz w:val="44"/>
          <w:szCs w:val="44"/>
        </w:rPr>
      </w:pPr>
      <w:r w:rsidRPr="003D5AB2">
        <w:rPr>
          <w:sz w:val="44"/>
          <w:szCs w:val="44"/>
        </w:rPr>
        <w:t xml:space="preserve">Разработка </w:t>
      </w:r>
      <w:r>
        <w:rPr>
          <w:sz w:val="44"/>
          <w:szCs w:val="44"/>
          <w:lang w:val="en-US"/>
        </w:rPr>
        <w:t>ER</w:t>
      </w:r>
      <w:r w:rsidRPr="003E3826">
        <w:rPr>
          <w:sz w:val="44"/>
          <w:szCs w:val="44"/>
        </w:rPr>
        <w:t>-</w:t>
      </w:r>
      <w:r>
        <w:rPr>
          <w:sz w:val="44"/>
          <w:szCs w:val="44"/>
        </w:rPr>
        <w:t>диаграмм</w:t>
      </w:r>
    </w:p>
    <w:p w:rsidR="003E3826" w:rsidRDefault="003E3826" w:rsidP="003E3826">
      <w:pPr>
        <w:pStyle w:val="1"/>
        <w:ind w:left="720"/>
        <w:jc w:val="center"/>
      </w:pPr>
      <w:r>
        <w:t>Задание на лабораторную работу</w:t>
      </w:r>
    </w:p>
    <w:p w:rsidR="003E3826" w:rsidRDefault="003E3826" w:rsidP="003E3826"/>
    <w:p w:rsidR="003E3826" w:rsidRDefault="003E3826" w:rsidP="003E3826">
      <w:pPr>
        <w:rPr>
          <w:sz w:val="28"/>
          <w:szCs w:val="28"/>
        </w:rPr>
      </w:pPr>
      <w:r w:rsidRPr="003D5AB2"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ER</w:t>
      </w:r>
      <w:r w:rsidRPr="00FD08E2">
        <w:rPr>
          <w:sz w:val="28"/>
          <w:szCs w:val="28"/>
        </w:rPr>
        <w:t>-</w:t>
      </w:r>
      <w:r>
        <w:rPr>
          <w:sz w:val="28"/>
          <w:szCs w:val="28"/>
        </w:rPr>
        <w:t>диаграммы</w:t>
      </w:r>
      <w:r w:rsidRPr="003D5AB2">
        <w:rPr>
          <w:sz w:val="28"/>
          <w:szCs w:val="28"/>
        </w:rPr>
        <w:t xml:space="preserve"> для программного проекта в соответствии с выбранным вариантом задания.</w:t>
      </w:r>
    </w:p>
    <w:p w:rsidR="003E3826" w:rsidRPr="005E527C" w:rsidRDefault="003E3826" w:rsidP="003E3826">
      <w:pPr>
        <w:rPr>
          <w:sz w:val="28"/>
          <w:szCs w:val="28"/>
        </w:rPr>
      </w:pPr>
    </w:p>
    <w:p w:rsidR="003E3826" w:rsidRPr="00FD08E2" w:rsidRDefault="003E3826" w:rsidP="003E3826">
      <w:pPr>
        <w:pStyle w:val="1"/>
        <w:ind w:left="720"/>
        <w:jc w:val="center"/>
      </w:pPr>
      <w:r>
        <w:t xml:space="preserve">Теоретическая часть </w:t>
      </w:r>
    </w:p>
    <w:p w:rsidR="003E3826" w:rsidRPr="00FD08E2" w:rsidRDefault="003E3826" w:rsidP="003E3826">
      <w:pPr>
        <w:pStyle w:val="1"/>
        <w:ind w:left="720"/>
      </w:pPr>
      <w:r w:rsidRPr="00FD08E2">
        <w:t>Диаграммы сущность-связь</w:t>
      </w:r>
    </w:p>
    <w:p w:rsidR="003E3826" w:rsidRPr="00A2616C" w:rsidRDefault="003E3826" w:rsidP="003E38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ru-RU"/>
        </w:rPr>
      </w:pPr>
      <w:hyperlink r:id="rId12" w:history="1">
        <w:r>
          <w:rPr>
            <w:rStyle w:val="ab"/>
            <w:rFonts w:ascii="Times New Roman" w:eastAsia="Times New Roman" w:hAnsi="Times New Roman" w:cs="Times New Roman"/>
            <w:color w:val="FFFFFF" w:themeColor="background1"/>
            <w:sz w:val="24"/>
            <w:szCs w:val="24"/>
            <w:lang w:eastAsia="ru-RU"/>
          </w:rPr>
          <w:t>http:/</w:t>
        </w:r>
        <w:r w:rsidRPr="00A2616C">
          <w:rPr>
            <w:rStyle w:val="ab"/>
            <w:rFonts w:ascii="Times New Roman" w:eastAsia="Times New Roman" w:hAnsi="Times New Roman" w:cs="Times New Roman"/>
            <w:color w:val="FFFFFF" w:themeColor="background1"/>
            <w:sz w:val="24"/>
            <w:szCs w:val="24"/>
            <w:lang w:eastAsia="ru-RU"/>
          </w:rPr>
          <w:t>m.ru/database/dblearn/dblearn08.shtml</w:t>
        </w:r>
      </w:hyperlink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ировании структуры базы данных часто п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рименяются </w:t>
      </w:r>
      <w:proofErr w:type="gramStart"/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 </w:t>
      </w:r>
      <w:r w:rsidRPr="00A261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семантического</w:t>
      </w:r>
      <w:proofErr w:type="gramEnd"/>
      <w:r w:rsidRPr="00A261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моделирования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Семантическое моделирование представляет собой моделирование структуры данных, опираясь на смысл этих данных. В качестве инструмента семантического моделирования используются различные варианты </w:t>
      </w:r>
      <w:r w:rsidRPr="00A261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 сущность-связь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A261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ER - </w:t>
      </w:r>
      <w:proofErr w:type="spellStart"/>
      <w:r w:rsidRPr="00A261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Entity-Relationship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Первый вариант модели сущность-связь был предложен в 1976 г. Питером </w:t>
      </w:r>
      <w:proofErr w:type="spellStart"/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Пин-Шэн</w:t>
      </w:r>
      <w:proofErr w:type="spellEnd"/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Ченом</w:t>
      </w:r>
      <w:proofErr w:type="spellEnd"/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дальнейшем многими авторами были разработаны свои варианты подобных моделей (нотация Мартина, нотация IDEF1X, нотация </w:t>
      </w:r>
      <w:proofErr w:type="spellStart"/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Баркера</w:t>
      </w:r>
      <w:proofErr w:type="spellEnd"/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др.).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азличные программные средства, реализующие одну и ту же нотацию, могут отличаться своими возможностями.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варианты диаграмм сущность-связь исходят из одной идеи - рисунок всегда нагляднее текстового описания. </w:t>
      </w:r>
      <w:r w:rsidRPr="00A261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</w:t>
      </w:r>
      <w:r w:rsidRPr="00C850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диаграммы используют графическое изображение сущностей предметной области, 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свойств (атрибутов)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взаимосвязей между сущностями.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данной работе 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ER-</w:t>
      </w:r>
      <w:proofErr w:type="spellStart"/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даны в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нотации </w:t>
      </w:r>
      <w:proofErr w:type="spellStart"/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Баркера</w:t>
      </w:r>
      <w:proofErr w:type="spellEnd"/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довольно легкой в понимании основных идей. </w:t>
      </w:r>
      <w:bookmarkStart w:id="2" w:name="01"/>
      <w:bookmarkEnd w:id="2"/>
    </w:p>
    <w:p w:rsidR="003E3826" w:rsidRPr="00B42BF9" w:rsidRDefault="003E3826" w:rsidP="003E3826">
      <w:pPr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B42BF9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Основные понятия ER-диаграмм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Сущность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класс однотипных объектов, информация о которых должна быть учтена в модели.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Каждая сущность должна иметь наименование, выраженное существительным в единственном числе.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Примерами сущностей могут быть такие классы объектов как "Поставщик", "Сотрудник", "Накладная".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Каждая сущность в модели изображается в виде прямоугольника с наименованием: 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A1D2CC1" wp14:editId="5C4ABCC8">
            <wp:extent cx="942975" cy="657225"/>
            <wp:effectExtent l="0" t="0" r="9525" b="9525"/>
            <wp:docPr id="10" name="Рисунок 10" descr="http://citforum.ru/database/dblearn/image3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forum.ru/database/dblearn/image33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1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Экземпляр сущности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конкретный представитель данной сущности.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представителем сущности "Сотрудник" может быть "Сотрудник Иванов".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Экземпляры сущностей должны быть </w:t>
      </w:r>
      <w:r w:rsidRPr="00A261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различимы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т.е. сущности должны иметь некоторые свойства, уникальные для каждого экземпляра этой сущности. 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Атрибут сущности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именованная характеристика, являющаяся некоторым свойством сущности. </w:t>
      </w:r>
    </w:p>
    <w:p w:rsidR="003E3826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атрибута должно быть выражено существительным в единственном числе (возможно, с характеризующими прилагательными).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Примерами атрибутов сущности "Сотрудник" могут быть такие атрибуты как "Табельный номер", "Фамилия", "Имя", "Отчество", "Должность", "Зарплата" и т.п.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Атрибуты изображаются в пределах прямоугольника, определяющего сущность: 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39283D" wp14:editId="3DC96EFF">
            <wp:extent cx="1695450" cy="1285875"/>
            <wp:effectExtent l="0" t="0" r="0" b="9525"/>
            <wp:docPr id="9" name="Рисунок 9" descr="http://citforum.ru/database/dblearn/image3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tforum.ru/database/dblearn/image33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2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Ключ сущности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</w:t>
      </w:r>
      <w:proofErr w:type="spellStart"/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неизбыточный</w:t>
      </w:r>
      <w:proofErr w:type="spellEnd"/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набор атрибутов, значения которых в совокупности являются </w:t>
      </w: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уникальными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каждого экземпляра сущности. </w:t>
      </w:r>
      <w:proofErr w:type="spellStart"/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Неизбыточность</w:t>
      </w:r>
      <w:proofErr w:type="spellEnd"/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заключается в том, что удаление любого атрибута из ключа нарушается его уникальность.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Сущность может иметь несколько различных ключей. </w:t>
      </w:r>
    </w:p>
    <w:p w:rsidR="003E3826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Ключевые атрибуты изображаются на диаграмме подчеркиванием: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3B4075F" wp14:editId="5C8BC670">
            <wp:extent cx="1704975" cy="1266825"/>
            <wp:effectExtent l="0" t="0" r="9525" b="9525"/>
            <wp:docPr id="8" name="Рисунок 8" descr="http://citforum.ru/database/dblearn/image3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tforum.ru/database/dblearn/image33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3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Связь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некоторая ассоциация между </w:t>
      </w: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двумя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сущностями. Одна сущность может быть связана с другой сущностью или сама с собою.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Связи позволяют по одной сущности находить другие сущности, связанные с нею.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связи между сущностями могут выражаться следующими фразами - "СОТРУДНИК может иметь несколько ДЕТЕЙ", "каждый СОТРУДНИК обязан числиться ровно в одном ОТДЕЛЕ". </w:t>
      </w:r>
    </w:p>
    <w:p w:rsidR="003E3826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 связь изображается линией, соединяющей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две сущности: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948AB7F" wp14:editId="73E82E28">
            <wp:extent cx="3333750" cy="942975"/>
            <wp:effectExtent l="0" t="0" r="0" b="9525"/>
            <wp:docPr id="7" name="Рисунок 7" descr="http://citforum.ru/database/dblearn/image3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itforum.ru/database/dblearn/image33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4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Каждая связь имеет два конца и одно или два наименования. Наименование обычно выражается в неопределенной глагольной форме: "иметь", "принадлежать" и т.п. Каждое из наименований относится к своему концу связи. Иногда наименования не пишутся ввиду их очевидности. 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Каждая связь может иметь один из следующих </w:t>
      </w: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типов связи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D3F9AA9" wp14:editId="7C1D0F0C">
            <wp:extent cx="2009775" cy="1095375"/>
            <wp:effectExtent l="0" t="0" r="9525" b="9525"/>
            <wp:docPr id="6" name="Рисунок 6" descr="http://citforum.ru/database/dblearn/image3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itforum.ru/database/dblearn/image33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Связь типа </w:t>
      </w: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один-к-одному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означает, что один экземпляр первой сущности (левой) связан с одним экземпляром второй сущности (правой). Связь один-к-одному чаще всего свидетельствует о том, что на самом деле мы имеем всего одну сущность, неправильно разделенную на две.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Связь типа </w:t>
      </w: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один-ко-многим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означает, что один экземпляр первой сущности (левой) связан с несколькими экземплярами второй сущности (правой). Это наиболее часто используемый тип связи. Левая сущность (со стороны "один") называется </w:t>
      </w: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родительской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правая (со стороны "много") - </w:t>
      </w: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дочерней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Характерный пример такой связи приведен на Рис. 4.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Связь типа </w:t>
      </w: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много-ко-многим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означает, что каждый экземпляр первой сущности может быть связан с несколькими экземплярами второй сущности, и каждый экземпляр второй сущности может быть связан с несколькими экземплярами первой сущности. Тип связи много-ко-многим является </w:t>
      </w: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временным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типом связи, допустимым на ранних этапах разработки модели. В дальнейшем этот тип связи должен быть заменен двумя связями типа один-ко-многим путем создания промежуточной сущности.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Каждая связь может иметь одну из двух </w:t>
      </w: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модальностей связи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1D72E68" wp14:editId="371C06C0">
            <wp:extent cx="1009650" cy="714375"/>
            <wp:effectExtent l="0" t="0" r="0" b="9525"/>
            <wp:docPr id="11" name="Рисунок 11" descr="http://citforum.ru/database/dblearn/image3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itforum.ru/database/dblearn/image34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6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Модальность "</w:t>
      </w: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может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означает, что экземпляр одной сущности </w:t>
      </w: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может быть связан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одним или несколькими экземплярами другой сущности, </w:t>
      </w: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 может быть и не связан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 с одним экземпляром.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Модальность "</w:t>
      </w: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должен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означает, что экземпляр одной сущности </w:t>
      </w: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обязан быть связан не менее чем с одним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экземпляром другой сущности.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Связь может иметь </w:t>
      </w: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разную модальность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разных концов (как на Рис. 4).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Описанный графический синтаксис позволяет </w:t>
      </w: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однозначно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читать диаграммы, пользуясь следующей схемой построения фраз: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&lt;Каждый экземпляр СУЩНОСТИ 1&gt; &lt;МОДАЛЬНОСТЬ СВЯЗИ&gt; &lt;НАИМЕНОВАНИЕ СВЯЗИ&gt; &lt;ТИП СВЯЗИ&gt; &lt;экземпляр СУЩНОСТИ 2&gt;.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Каждая связь может быть прочитана как слева направо, так и справа налево. Связь на Рис. 4 читается так: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Слева направо: "каждый сотрудник может иметь несколько детей".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Справа налево: "Каждый ребенок обязан принадлежать ровно одному сотруднику". </w:t>
      </w:r>
      <w:bookmarkStart w:id="3" w:name="02"/>
      <w:bookmarkEnd w:id="3"/>
    </w:p>
    <w:p w:rsidR="003E3826" w:rsidRPr="00B42BF9" w:rsidRDefault="003E3826" w:rsidP="003E3826">
      <w:pPr>
        <w:spacing w:before="100" w:beforeAutospacing="1" w:after="100" w:afterAutospacing="1" w:line="240" w:lineRule="auto"/>
        <w:outlineLvl w:val="3"/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</w:pPr>
      <w:r w:rsidRPr="00B42BF9">
        <w:rPr>
          <w:rFonts w:ascii="Arial CYR" w:eastAsia="Times New Roman" w:hAnsi="Arial CYR" w:cs="Arial CYR"/>
          <w:b/>
          <w:bCs/>
          <w:color w:val="000000"/>
          <w:sz w:val="28"/>
          <w:szCs w:val="28"/>
          <w:lang w:eastAsia="ru-RU"/>
        </w:rPr>
        <w:t>Пример разработки простой ER-модели</w:t>
      </w:r>
    </w:p>
    <w:p w:rsidR="003E3826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разработке ER-моделей мы должны получить следующую информацию о предметной </w:t>
      </w:r>
    </w:p>
    <w:p w:rsidR="003E3826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области: </w:t>
      </w:r>
    </w:p>
    <w:p w:rsidR="003E3826" w:rsidRPr="00B42BF9" w:rsidRDefault="003E3826" w:rsidP="003E3826">
      <w:pPr>
        <w:numPr>
          <w:ilvl w:val="0"/>
          <w:numId w:val="6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Список сущностей предметной области. </w:t>
      </w:r>
    </w:p>
    <w:p w:rsidR="003E3826" w:rsidRPr="00B42BF9" w:rsidRDefault="003E3826" w:rsidP="003E3826">
      <w:pPr>
        <w:numPr>
          <w:ilvl w:val="0"/>
          <w:numId w:val="6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Список атрибутов сущностей. </w:t>
      </w:r>
    </w:p>
    <w:p w:rsidR="003E3826" w:rsidRPr="00B42BF9" w:rsidRDefault="003E3826" w:rsidP="003E3826">
      <w:pPr>
        <w:numPr>
          <w:ilvl w:val="0"/>
          <w:numId w:val="6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Описание взаимосвязей между сущностями.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ER-диаграммы удобны тем, что процесс выделения сущностей, атрибутов и связей является итерационным. Разработав первый приближенный вариант диаграмм, мы уточняем их, опрашивая экспертов предметной области. При этом документацией, в которой фиксируются результаты бесед, являются сами ER-диаграммы.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Предположим, что перед нами стоит задача разработать информационную систему по заказу некоторой оптовой торговой фирмы. В первую очередь мы должны изучить предметную область и процессы, происходящие в ней. Для этого мы опрашиваем сотрудников фирмы, читаем документацию, изучаем формы заказов, накладных и т.п.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в ходе беседы с менеджером по продажам, выяснилось, что он (менеджер) считает, что проектируемая система должна выполнять следующие действия: </w:t>
      </w:r>
    </w:p>
    <w:p w:rsidR="003E3826" w:rsidRPr="00B42BF9" w:rsidRDefault="003E3826" w:rsidP="003E3826">
      <w:pPr>
        <w:numPr>
          <w:ilvl w:val="0"/>
          <w:numId w:val="7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Хранить информацию о покупателях. </w:t>
      </w:r>
    </w:p>
    <w:p w:rsidR="003E3826" w:rsidRPr="00B42BF9" w:rsidRDefault="003E3826" w:rsidP="003E3826">
      <w:pPr>
        <w:numPr>
          <w:ilvl w:val="0"/>
          <w:numId w:val="7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Печатать накладные на отпущенные товары. </w:t>
      </w:r>
    </w:p>
    <w:p w:rsidR="003E3826" w:rsidRPr="00B42BF9" w:rsidRDefault="003E3826" w:rsidP="003E3826">
      <w:pPr>
        <w:numPr>
          <w:ilvl w:val="0"/>
          <w:numId w:val="7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Следить за наличием товаров на складе.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Выделим все существительные в этих предложениях - это будут потенциальные кандидаты на сущности и атрибуты, и проанализируем их (непонятные термины будем выделять знаком вопроса): </w:t>
      </w:r>
    </w:p>
    <w:p w:rsidR="003E3826" w:rsidRPr="00B42BF9" w:rsidRDefault="003E3826" w:rsidP="003E3826">
      <w:pPr>
        <w:numPr>
          <w:ilvl w:val="0"/>
          <w:numId w:val="8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Покупатель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явный кандидат на сущность. </w:t>
      </w:r>
    </w:p>
    <w:p w:rsidR="003E3826" w:rsidRPr="00B42BF9" w:rsidRDefault="003E3826" w:rsidP="003E3826">
      <w:pPr>
        <w:numPr>
          <w:ilvl w:val="0"/>
          <w:numId w:val="8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Накладная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явный кандидат на сущность. </w:t>
      </w:r>
    </w:p>
    <w:p w:rsidR="003E3826" w:rsidRPr="00B42BF9" w:rsidRDefault="003E3826" w:rsidP="003E3826">
      <w:pPr>
        <w:numPr>
          <w:ilvl w:val="0"/>
          <w:numId w:val="8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Товар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явный кандидат на сущность </w:t>
      </w:r>
    </w:p>
    <w:p w:rsidR="003E3826" w:rsidRPr="00B42BF9" w:rsidRDefault="003E3826" w:rsidP="003E3826">
      <w:pPr>
        <w:numPr>
          <w:ilvl w:val="0"/>
          <w:numId w:val="8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(?)Склад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а вообще, сколько складов имеет фирма? Если несколько, то это будет кандидатом на новую сущность. </w:t>
      </w:r>
    </w:p>
    <w:p w:rsidR="003E3826" w:rsidRPr="00B42BF9" w:rsidRDefault="003E3826" w:rsidP="003E3826">
      <w:pPr>
        <w:numPr>
          <w:ilvl w:val="0"/>
          <w:numId w:val="8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(?)Наличие товара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это, скорее всего, атрибут, но атрибут какой сущности?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Сразу возникает очевидная связь между сущностями - "покупатели могут покупать много товаров" и "товары могут продаваться многим покупателям". Первый вариант диаграммы выглядит так: 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3BCBB8" wp14:editId="160325C4">
            <wp:extent cx="3657600" cy="1352550"/>
            <wp:effectExtent l="0" t="0" r="0" b="0"/>
            <wp:docPr id="12" name="Рисунок 12" descr="http://citforum.ru/database/dblearn/image3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itforum.ru/database/dblearn/image34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7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Задав дополнительные вопросы менеджеру, мы выяснили, что фирма имеет несколько складов. Причем, каждый товар может храниться на нескольких складах и быть проданным с любого склада.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Куда поместить сущности "Накладная" и "Склад" и с чем их связать? Спросим себя, как связаны эти сущности между собой и с сущностями "Покупатель" и "Товар"? Покупатели покупают товары, получая при этом накладные, в которые внесены данные о количестве и цене купленного товара. Каждый покупатель может получить несколько накладных. Каждая накладная обязана выписываться на одного покупателя. Каждая накладная обязана содержать несколько товаров (не бывает пустых накладных). Каждый товар, в свою очередь, может быть продан нескольким покупателям через несколько накладных. Кроме того, каждая накладная должна быть выписана с определенного склада, и с любого склада может быть выписано много накладных. Таким образом, после уточнения, диаграмма будет выглядеть следующим образом: 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1CC9477" wp14:editId="70685EE9">
            <wp:extent cx="3552825" cy="2819400"/>
            <wp:effectExtent l="0" t="0" r="9525" b="0"/>
            <wp:docPr id="13" name="Рисунок 13" descr="http://citforum.ru/database/dblearn/image3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itforum.ru/database/dblearn/image34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Рис. 8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Пора подумать об атрибутах сущностей. Беседуя с сотрудниками фирмы, мы выяснили следующее: </w:t>
      </w:r>
    </w:p>
    <w:p w:rsidR="003E3826" w:rsidRPr="00B42BF9" w:rsidRDefault="003E3826" w:rsidP="003E3826">
      <w:pPr>
        <w:numPr>
          <w:ilvl w:val="0"/>
          <w:numId w:val="9"/>
        </w:numPr>
        <w:spacing w:before="60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покупатель является юридическим лицом и имеет наименование, адрес, банковские реквизиты.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товар имеет наименование, цену, а также характеризуется единицами измерения.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Каждая накладная имеет уникальный номер, дату выписки, список товаров с количествами и ценами, а также общую сумму накладной. Накладная выписывается с определенного склада и на определенного покупателя.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склад имеет свое наименование.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Снова выпишем все существительные, которые будут потенциальными атрибутами, и проанализируем их: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Юридическое лицо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термин риторический, мы не работаем с физическими лицами. Не обращаем внимания.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Наименование покупателя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явная характеристика покупателя.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Адрес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явная характеристика покупателя.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Банковские реквизиты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явная характеристика покупателя.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Наименование товара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явная характеристика товара.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(?)Цена товара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похоже, что это характеристика товара. Отличается ли эта характеристика от цены в накладной?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Единица измерения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явная характеристика товара.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Номер накладной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явная уникальная характеристика накладной.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Дата накладной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явная характеристика накладной.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(?)Список товаров в накладной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список не может быть атрибутом. Вероятно, нужно выделить этот список в отдельную сущность.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(?)Количество товара в накладной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явная характеристика, но характеристика чего? Это характеристика не просто "товара", а "товара в накладной".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(?)Цена товара в накладной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опять же это должна быть не просто характеристика товара, а характеристика товара в накладной. Но цена товара уже встречалась выше - это одно и то же? </w:t>
      </w:r>
    </w:p>
    <w:p w:rsidR="003E3826" w:rsidRPr="00B42BF9" w:rsidRDefault="003E3826" w:rsidP="003E38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Сумма накладной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явная характеристика накладной. Эта характеристика не является независимой. Сумма накладной равна сумме стоимостей всех товаров, входящих в накладную. </w:t>
      </w:r>
    </w:p>
    <w:p w:rsidR="003E3826" w:rsidRPr="00B42BF9" w:rsidRDefault="003E3826" w:rsidP="003E3826">
      <w:pPr>
        <w:numPr>
          <w:ilvl w:val="0"/>
          <w:numId w:val="9"/>
        </w:numPr>
        <w:spacing w:after="6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Наименование склада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явная характеристика склада.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ходе дополнительной беседы с менеджером удалось прояснить различные понятия цен. Оказалось, что каждый товар имеет некоторую текущую цену. Эта цена, по которой товар продается в данный момент. Естественно, что эта цена может меняться со временем. Цена одного и того же товара в разных накладных, выписанных в разное время, может быть различной. Таким образом, имеется </w:t>
      </w: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две цены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цена товара в накладной и текущая цена товара.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возникающим понятием "Список товаров в накладной" все довольно ясно. Сущности "Накладная" и "Товар" связаны друг с другом отношением типа много-ко-многим. Такая связь, как мы отмечали ранее, должна быть расщеплена на две связи типа один-ко-многим. Для этого требуется дополнительная сущность. Этой сущностью и будет сущность "Список товаров в накладной". Связь ее с сущностями "Накладная" и "Товар" характеризуется следующими фразами - "каждая накладная обязана иметь несколько записей из списка товаров в накладной", "каждая запись из списка товаров в накладной обязана включаться ровно в одну накладную", "каждый товар может включаться в несколько записей из списка товаров в накладной", " каждая запись из списка товаров в накладной обязана быть связана 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ровно с одним товаром". Атрибуты "Количество товара в накладной" и "Цена товара в накладной" являются атрибутами сущности " Список товаров в накладной".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Точно также поступим со связью, соединяющей сущности "Склад" и "Товар". Введем дополнительную сущность "Товар на складе". Атрибутом этой сущности будет "Количество товара на складе". Таким образом, товар будет числиться на любом складе и количество его на каждом складе будет свое. </w:t>
      </w:r>
    </w:p>
    <w:p w:rsidR="003E3826" w:rsidRPr="00B42BF9" w:rsidRDefault="003E3826" w:rsidP="003E3826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можно внести все это в диаграмму: </w:t>
      </w:r>
    </w:p>
    <w:p w:rsidR="003E3826" w:rsidRPr="00B42BF9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F0E0DFF" wp14:editId="093BEB7F">
            <wp:extent cx="3895725" cy="3448050"/>
            <wp:effectExtent l="0" t="0" r="9525" b="0"/>
            <wp:docPr id="14" name="Рисунок 14" descr="http://citforum.ru/database/dblearn/image3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itforum.ru/database/dblearn/image34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826" w:rsidRDefault="003E3826" w:rsidP="003E38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2B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9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4" w:name="03"/>
      <w:bookmarkEnd w:id="4"/>
    </w:p>
    <w:p w:rsidR="003E3826" w:rsidRPr="00B42BF9" w:rsidRDefault="003E3826" w:rsidP="003E382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п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ример ER-диаграммы является примером </w:t>
      </w:r>
      <w:r w:rsidRPr="00B42BF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концептуальной диаграммы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Это означает, что диаграмма </w:t>
      </w:r>
      <w:r w:rsidRPr="00B42B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 учитывает</w:t>
      </w:r>
      <w:r w:rsidRPr="00B42B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особенности конкретной СУБД.</w:t>
      </w:r>
    </w:p>
    <w:p w:rsidR="003E3826" w:rsidRPr="00FD08E2" w:rsidRDefault="003E3826" w:rsidP="003E3826"/>
    <w:p w:rsidR="003E3826" w:rsidRDefault="003E3826">
      <w:r>
        <w:br w:type="page"/>
      </w:r>
    </w:p>
    <w:p w:rsidR="003E3826" w:rsidRPr="00A3405E" w:rsidRDefault="003E3826" w:rsidP="003E3826">
      <w:pPr>
        <w:pStyle w:val="a4"/>
        <w:jc w:val="center"/>
        <w:rPr>
          <w:sz w:val="48"/>
          <w:szCs w:val="48"/>
        </w:rPr>
      </w:pPr>
      <w:r w:rsidRPr="003D5AB2">
        <w:rPr>
          <w:sz w:val="48"/>
          <w:szCs w:val="48"/>
        </w:rPr>
        <w:lastRenderedPageBreak/>
        <w:t>Лабораторная работа №</w:t>
      </w:r>
      <w:r w:rsidRPr="00A3405E">
        <w:rPr>
          <w:sz w:val="48"/>
          <w:szCs w:val="48"/>
        </w:rPr>
        <w:t>4</w:t>
      </w:r>
    </w:p>
    <w:p w:rsidR="003E3826" w:rsidRPr="00A3405E" w:rsidRDefault="003E3826" w:rsidP="003E3826">
      <w:pPr>
        <w:pStyle w:val="a4"/>
        <w:jc w:val="center"/>
        <w:rPr>
          <w:sz w:val="44"/>
          <w:szCs w:val="44"/>
        </w:rPr>
      </w:pPr>
      <w:r w:rsidRPr="003D5AB2">
        <w:rPr>
          <w:sz w:val="44"/>
          <w:szCs w:val="44"/>
        </w:rPr>
        <w:t xml:space="preserve">Разработка </w:t>
      </w:r>
      <w:r>
        <w:rPr>
          <w:sz w:val="44"/>
          <w:szCs w:val="44"/>
        </w:rPr>
        <w:t>документации на программное обеспечение.</w:t>
      </w:r>
    </w:p>
    <w:p w:rsidR="003E3826" w:rsidRDefault="003E3826" w:rsidP="003E3826">
      <w:pPr>
        <w:pStyle w:val="1"/>
        <w:ind w:left="720"/>
        <w:jc w:val="center"/>
      </w:pPr>
      <w:r>
        <w:t>Задание на лабораторную работу</w:t>
      </w:r>
    </w:p>
    <w:p w:rsidR="003E3826" w:rsidRDefault="003E3826" w:rsidP="003E3826"/>
    <w:p w:rsidR="003E3826" w:rsidRPr="005D4E46" w:rsidRDefault="003E3826" w:rsidP="003E3826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Разработать</w:t>
      </w:r>
      <w:r w:rsidRPr="005D4E46">
        <w:rPr>
          <w:sz w:val="28"/>
          <w:szCs w:val="28"/>
        </w:rPr>
        <w:t xml:space="preserve">  документацию</w:t>
      </w:r>
      <w:proofErr w:type="gramEnd"/>
      <w:r w:rsidRPr="005D4E46">
        <w:rPr>
          <w:sz w:val="28"/>
          <w:szCs w:val="28"/>
        </w:rPr>
        <w:t xml:space="preserve"> на </w:t>
      </w:r>
      <w:r>
        <w:rPr>
          <w:sz w:val="28"/>
          <w:szCs w:val="28"/>
        </w:rPr>
        <w:t>созданное</w:t>
      </w:r>
      <w:r w:rsidRPr="005D4E46">
        <w:rPr>
          <w:sz w:val="28"/>
          <w:szCs w:val="28"/>
        </w:rPr>
        <w:t xml:space="preserve"> в соответствии с заданием ПО.</w:t>
      </w:r>
    </w:p>
    <w:p w:rsidR="003E3826" w:rsidRDefault="003E3826" w:rsidP="003E3826">
      <w:pPr>
        <w:ind w:left="708"/>
        <w:rPr>
          <w:sz w:val="28"/>
          <w:szCs w:val="28"/>
        </w:rPr>
      </w:pPr>
      <w:r>
        <w:rPr>
          <w:sz w:val="28"/>
          <w:szCs w:val="28"/>
        </w:rPr>
        <w:t>Состав комплекта документации:</w:t>
      </w:r>
    </w:p>
    <w:p w:rsidR="003E3826" w:rsidRPr="00A3405E" w:rsidRDefault="003E3826" w:rsidP="003E3826">
      <w:pPr>
        <w:pStyle w:val="a3"/>
        <w:numPr>
          <w:ilvl w:val="0"/>
          <w:numId w:val="10"/>
        </w:numPr>
        <w:ind w:left="1428"/>
        <w:rPr>
          <w:sz w:val="28"/>
          <w:szCs w:val="28"/>
        </w:rPr>
      </w:pPr>
      <w:r w:rsidRPr="00A3405E">
        <w:rPr>
          <w:sz w:val="28"/>
          <w:szCs w:val="28"/>
        </w:rPr>
        <w:t>Описание программы</w:t>
      </w:r>
      <w:r>
        <w:rPr>
          <w:sz w:val="28"/>
          <w:szCs w:val="28"/>
        </w:rPr>
        <w:t xml:space="preserve"> (см. Приложение 1)</w:t>
      </w:r>
      <w:r w:rsidRPr="00A3405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E3826" w:rsidRDefault="003E3826" w:rsidP="003E3826">
      <w:pPr>
        <w:pStyle w:val="a3"/>
        <w:numPr>
          <w:ilvl w:val="0"/>
          <w:numId w:val="10"/>
        </w:numPr>
        <w:ind w:left="1428"/>
        <w:rPr>
          <w:sz w:val="28"/>
          <w:szCs w:val="28"/>
        </w:rPr>
      </w:pPr>
      <w:r w:rsidRPr="00A3405E">
        <w:rPr>
          <w:sz w:val="28"/>
          <w:szCs w:val="28"/>
        </w:rPr>
        <w:t>Руководство пользователя</w:t>
      </w:r>
      <w:r>
        <w:rPr>
          <w:sz w:val="28"/>
          <w:szCs w:val="28"/>
        </w:rPr>
        <w:t xml:space="preserve"> (см. Приложение 2)</w:t>
      </w:r>
      <w:r w:rsidRPr="00A3405E">
        <w:rPr>
          <w:sz w:val="28"/>
          <w:szCs w:val="28"/>
        </w:rPr>
        <w:t>.</w:t>
      </w:r>
    </w:p>
    <w:p w:rsidR="003E3826" w:rsidRDefault="003E3826" w:rsidP="003E3826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В описание программы необходимо включить </w:t>
      </w:r>
      <w:r>
        <w:rPr>
          <w:sz w:val="28"/>
          <w:szCs w:val="28"/>
          <w:lang w:val="en-US"/>
        </w:rPr>
        <w:t>DFD</w:t>
      </w:r>
      <w:r w:rsidRPr="005D4E4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ER</w:t>
      </w:r>
      <w:r w:rsidRPr="00D859F9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диаграммы, разработанные на лабораторных работах №2, 3.</w:t>
      </w:r>
    </w:p>
    <w:p w:rsidR="003E3826" w:rsidRDefault="003E3826" w:rsidP="003E3826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ПО </w:t>
      </w:r>
      <w:r w:rsidRPr="005D4E46">
        <w:rPr>
          <w:sz w:val="28"/>
          <w:szCs w:val="28"/>
        </w:rPr>
        <w:t>разработанно</w:t>
      </w:r>
      <w:r>
        <w:rPr>
          <w:sz w:val="28"/>
          <w:szCs w:val="28"/>
        </w:rPr>
        <w:t>го</w:t>
      </w:r>
      <w:r w:rsidRPr="005D4E46">
        <w:rPr>
          <w:sz w:val="28"/>
          <w:szCs w:val="28"/>
        </w:rPr>
        <w:t xml:space="preserve"> в соответствии с заданием.</w:t>
      </w:r>
    </w:p>
    <w:p w:rsidR="003E3826" w:rsidRDefault="003E3826" w:rsidP="003E3826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Сдать отчеты по лабораторным работам в составе:</w:t>
      </w:r>
    </w:p>
    <w:p w:rsidR="003E3826" w:rsidRDefault="003E3826" w:rsidP="003E3826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Документ видение</w:t>
      </w:r>
    </w:p>
    <w:p w:rsidR="003E3826" w:rsidRDefault="003E3826" w:rsidP="003E3826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</w:p>
    <w:p w:rsidR="003E3826" w:rsidRDefault="003E3826" w:rsidP="003E3826">
      <w:pPr>
        <w:pStyle w:val="a3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:rsidR="003E3826" w:rsidRDefault="003E3826" w:rsidP="003E38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E3826" w:rsidRDefault="003E3826" w:rsidP="003E3826">
      <w:pPr>
        <w:pStyle w:val="1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Приложение 1.</w:t>
      </w:r>
    </w:p>
    <w:p w:rsidR="003E3826" w:rsidRDefault="003E3826" w:rsidP="003E3826">
      <w:pPr>
        <w:pStyle w:val="a4"/>
        <w:rPr>
          <w:rFonts w:eastAsia="Times New Roman"/>
          <w:lang w:eastAsia="ru-RU"/>
        </w:rPr>
      </w:pPr>
    </w:p>
    <w:p w:rsidR="003E3826" w:rsidRPr="00776FB6" w:rsidRDefault="003E3826" w:rsidP="003E3826">
      <w:pPr>
        <w:pStyle w:val="a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Описание программы</w:t>
      </w:r>
    </w:p>
    <w:p w:rsidR="003E3826" w:rsidRPr="00776FB6" w:rsidRDefault="003E3826" w:rsidP="003E38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Титульный лист</w:t>
      </w:r>
    </w:p>
    <w:p w:rsidR="003E3826" w:rsidRPr="00776FB6" w:rsidRDefault="003E3826" w:rsidP="003E38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Содержание </w:t>
      </w:r>
    </w:p>
    <w:p w:rsidR="003E3826" w:rsidRPr="00776FB6" w:rsidRDefault="003E3826" w:rsidP="003E38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76F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Основная часть</w:t>
      </w:r>
      <w:r w:rsidRPr="00776FB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3E3826" w:rsidRPr="00776FB6" w:rsidRDefault="003E3826" w:rsidP="003E38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Общие сведения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Обозначение и наименование программы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Программное обеспечение, необходимое для функционировани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</w:t>
      </w: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программы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Языки программирования, на которых написана программа</w:t>
      </w:r>
      <w:r w:rsidRPr="007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3826" w:rsidRPr="00776FB6" w:rsidRDefault="003E3826" w:rsidP="003E38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Функциональное назначение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Классы решаемых задач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Назначение программы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Сведения о функциональных ограничениях на применение</w:t>
      </w:r>
      <w:r w:rsidRPr="007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3826" w:rsidRPr="00776FB6" w:rsidRDefault="003E3826" w:rsidP="003E38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логической структуры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Алгоритм программы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Используемые методы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Структура программы с описанием функций составных частей и связи между ними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Связи программы с другими программами</w:t>
      </w:r>
      <w:r w:rsidRPr="007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3826" w:rsidRPr="00776FB6" w:rsidRDefault="003E3826" w:rsidP="003E38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Используемые технические средства </w:t>
      </w:r>
    </w:p>
    <w:p w:rsidR="003E3826" w:rsidRPr="00776FB6" w:rsidRDefault="003E3826" w:rsidP="003E38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и загрузка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Способ вызова программы с соответствующего носителя данных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Входные точки в программу</w:t>
      </w:r>
      <w:r w:rsidRPr="007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3826" w:rsidRPr="00776FB6" w:rsidRDefault="003E3826" w:rsidP="003E38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Входные данные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Характер, организация и предварительная подготовка входных данных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Формат, описание и способ кодирования входных данных</w:t>
      </w:r>
      <w:r w:rsidRPr="007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3826" w:rsidRPr="00776FB6" w:rsidRDefault="003E3826" w:rsidP="003E38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Выходные данные </w:t>
      </w:r>
    </w:p>
    <w:p w:rsidR="003E3826" w:rsidRPr="00776FB6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Характер и организация выходных данных </w:t>
      </w:r>
    </w:p>
    <w:p w:rsidR="003E3826" w:rsidRPr="00FC79A9" w:rsidRDefault="003E3826" w:rsidP="003E382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F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Формат, описание и способ кодирования выходных данных</w:t>
      </w:r>
      <w:r w:rsidRPr="00776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3826" w:rsidRPr="00FC79A9" w:rsidRDefault="003E3826" w:rsidP="003E3826">
      <w:pPr>
        <w:numPr>
          <w:ilvl w:val="0"/>
          <w:numId w:val="13"/>
        </w:numPr>
        <w:spacing w:before="100" w:beforeAutospacing="1" w:after="100" w:afterAutospacing="1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Приложения</w:t>
      </w:r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3826" w:rsidRPr="00FC79A9" w:rsidRDefault="003E3826" w:rsidP="003E3826">
      <w:pPr>
        <w:numPr>
          <w:ilvl w:val="1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программы</w:t>
      </w:r>
    </w:p>
    <w:p w:rsidR="003E3826" w:rsidRDefault="003E3826" w:rsidP="003E38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E3826" w:rsidRDefault="003E3826" w:rsidP="003E3826">
      <w:pPr>
        <w:pStyle w:val="1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Приложение 2.</w:t>
      </w:r>
    </w:p>
    <w:p w:rsidR="003E3826" w:rsidRDefault="003E3826" w:rsidP="003E3826">
      <w:pPr>
        <w:pStyle w:val="a4"/>
        <w:rPr>
          <w:rFonts w:eastAsia="Times New Roman"/>
          <w:lang w:eastAsia="ru-RU"/>
        </w:rPr>
      </w:pPr>
    </w:p>
    <w:p w:rsidR="003E3826" w:rsidRDefault="003E3826" w:rsidP="003E3826">
      <w:pPr>
        <w:pStyle w:val="a4"/>
        <w:rPr>
          <w:rFonts w:eastAsia="Times New Roman"/>
          <w:lang w:eastAsia="ru-RU"/>
        </w:rPr>
      </w:pPr>
    </w:p>
    <w:p w:rsidR="003E3826" w:rsidRPr="00FC79A9" w:rsidRDefault="003E3826" w:rsidP="003E3826">
      <w:pPr>
        <w:pStyle w:val="a4"/>
        <w:rPr>
          <w:rFonts w:eastAsia="Times New Roman"/>
          <w:lang w:eastAsia="ru-RU"/>
        </w:rPr>
      </w:pPr>
      <w:r w:rsidRPr="00FC79A9">
        <w:rPr>
          <w:rFonts w:eastAsia="Times New Roman"/>
          <w:lang w:eastAsia="ru-RU"/>
        </w:rPr>
        <w:t>Руководство пользователя</w:t>
      </w:r>
    </w:p>
    <w:p w:rsidR="003E3826" w:rsidRPr="00CB02E1" w:rsidRDefault="003E3826" w:rsidP="003E38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Титульный лист</w:t>
      </w:r>
    </w:p>
    <w:p w:rsidR="003E3826" w:rsidRPr="00CB02E1" w:rsidRDefault="003E3826" w:rsidP="003E38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</w:t>
      </w:r>
    </w:p>
    <w:p w:rsidR="003E3826" w:rsidRPr="00CB02E1" w:rsidRDefault="003E3826" w:rsidP="003E38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Основная часть</w:t>
      </w:r>
    </w:p>
    <w:p w:rsidR="003E3826" w:rsidRPr="002C20D1" w:rsidRDefault="003E3826" w:rsidP="003E3826">
      <w:pPr>
        <w:numPr>
          <w:ilvl w:val="1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программы</w:t>
      </w:r>
    </w:p>
    <w:p w:rsidR="003E3826" w:rsidRPr="00CB02E1" w:rsidRDefault="003E3826" w:rsidP="003E3826">
      <w:pPr>
        <w:numPr>
          <w:ilvl w:val="2"/>
          <w:numId w:val="12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Pr="002C20D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иды деятельности и функции, которые автоматизированы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</w:p>
    <w:p w:rsidR="003E3826" w:rsidRPr="002C20D1" w:rsidRDefault="003E3826" w:rsidP="003E3826">
      <w:pPr>
        <w:pStyle w:val="a3"/>
        <w:numPr>
          <w:ilvl w:val="0"/>
          <w:numId w:val="14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0D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(1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E3826" w:rsidRDefault="003E3826" w:rsidP="003E3826">
      <w:pPr>
        <w:pStyle w:val="a3"/>
        <w:numPr>
          <w:ilvl w:val="0"/>
          <w:numId w:val="14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0D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C20D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E3826" w:rsidRPr="002C20D1" w:rsidRDefault="003E3826" w:rsidP="003E3826">
      <w:pPr>
        <w:pStyle w:val="a3"/>
        <w:numPr>
          <w:ilvl w:val="0"/>
          <w:numId w:val="14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r w:rsidRPr="002C20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3826" w:rsidRPr="002C20D1" w:rsidRDefault="003E3826" w:rsidP="003E3826">
      <w:pPr>
        <w:pStyle w:val="a3"/>
        <w:numPr>
          <w:ilvl w:val="0"/>
          <w:numId w:val="14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0D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(</w:t>
      </w:r>
      <w:r w:rsidRPr="002C2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C20D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E3826" w:rsidRPr="00CB02E1" w:rsidRDefault="003E3826" w:rsidP="003E3826">
      <w:pPr>
        <w:numPr>
          <w:ilvl w:val="1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 выполнения программы </w:t>
      </w:r>
    </w:p>
    <w:p w:rsidR="003E3826" w:rsidRPr="00CB02E1" w:rsidRDefault="003E3826" w:rsidP="003E3826">
      <w:pPr>
        <w:numPr>
          <w:ilvl w:val="2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Минимальный состав аппаратных средств </w:t>
      </w:r>
    </w:p>
    <w:p w:rsidR="003E3826" w:rsidRPr="00CB02E1" w:rsidRDefault="003E3826" w:rsidP="003E3826">
      <w:pPr>
        <w:numPr>
          <w:ilvl w:val="2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Минимальный состав программных средств </w:t>
      </w:r>
    </w:p>
    <w:p w:rsidR="003E3826" w:rsidRPr="00CB02E1" w:rsidRDefault="003E3826" w:rsidP="003E3826">
      <w:pPr>
        <w:numPr>
          <w:ilvl w:val="2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Требования к персоналу (пользователю)</w:t>
      </w:r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3826" w:rsidRPr="00CB02E1" w:rsidRDefault="003E3826" w:rsidP="003E3826">
      <w:pPr>
        <w:numPr>
          <w:ilvl w:val="1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программы </w:t>
      </w:r>
    </w:p>
    <w:p w:rsidR="003E3826" w:rsidRPr="00CB02E1" w:rsidRDefault="003E3826" w:rsidP="003E3826">
      <w:pPr>
        <w:numPr>
          <w:ilvl w:val="2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Загрузка и запуск программы </w:t>
      </w:r>
    </w:p>
    <w:p w:rsidR="003E3826" w:rsidRPr="00CB02E1" w:rsidRDefault="003E3826" w:rsidP="003E3826">
      <w:pPr>
        <w:numPr>
          <w:ilvl w:val="2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Выполнение программы</w:t>
      </w:r>
      <w:r w:rsidRPr="00FC79A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(функции программы, процессы работы с данными, выполнение конкретных задач пользователя):</w:t>
      </w:r>
    </w:p>
    <w:p w:rsidR="003E3826" w:rsidRDefault="003E3826" w:rsidP="003E3826">
      <w:pPr>
        <w:numPr>
          <w:ilvl w:val="3"/>
          <w:numId w:val="15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функции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3826" w:rsidRDefault="003E3826" w:rsidP="003E3826">
      <w:pPr>
        <w:numPr>
          <w:ilvl w:val="3"/>
          <w:numId w:val="15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функции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E3826" w:rsidRPr="00CB02E1" w:rsidRDefault="003E3826" w:rsidP="003E3826">
      <w:pPr>
        <w:numPr>
          <w:ilvl w:val="3"/>
          <w:numId w:val="15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3E3826" w:rsidRPr="00CB02E1" w:rsidRDefault="003E3826" w:rsidP="003E3826">
      <w:pPr>
        <w:numPr>
          <w:ilvl w:val="3"/>
          <w:numId w:val="15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функции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E3826" w:rsidRPr="00CB02E1" w:rsidRDefault="003E3826" w:rsidP="003E3826">
      <w:pPr>
        <w:numPr>
          <w:ilvl w:val="2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Завершение работы программы</w:t>
      </w:r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3826" w:rsidRPr="00CB02E1" w:rsidRDefault="003E3826" w:rsidP="003E3826">
      <w:pPr>
        <w:numPr>
          <w:ilvl w:val="1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  оператору</w:t>
      </w:r>
      <w:proofErr w:type="gramEnd"/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3826" w:rsidRPr="00CB02E1" w:rsidRDefault="003E3826" w:rsidP="003E3826">
      <w:pPr>
        <w:numPr>
          <w:ilvl w:val="2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Сообщение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:rsidR="003E3826" w:rsidRPr="00FC79A9" w:rsidRDefault="003E3826" w:rsidP="003E3826">
      <w:pPr>
        <w:numPr>
          <w:ilvl w:val="2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Сообщение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2</w:t>
      </w:r>
      <w:r w:rsidRPr="00CB02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:rsidR="003E3826" w:rsidRPr="00FC79A9" w:rsidRDefault="003E3826" w:rsidP="003E3826">
      <w:pPr>
        <w:numPr>
          <w:ilvl w:val="2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…</w:t>
      </w:r>
    </w:p>
    <w:p w:rsidR="003E3826" w:rsidRPr="00FC79A9" w:rsidRDefault="003E3826" w:rsidP="003E3826">
      <w:pPr>
        <w:numPr>
          <w:ilvl w:val="2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Сообщение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</w:t>
      </w:r>
      <w:r w:rsidRPr="00CB02E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.</w:t>
      </w:r>
    </w:p>
    <w:p w:rsidR="003E3826" w:rsidRPr="00CB02E1" w:rsidRDefault="003E3826" w:rsidP="003E3826">
      <w:pPr>
        <w:spacing w:before="60" w:after="60" w:line="240" w:lineRule="auto"/>
        <w:ind w:left="216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3E3826" w:rsidRPr="00CB02E1" w:rsidRDefault="003E3826" w:rsidP="003E3826">
      <w:pPr>
        <w:numPr>
          <w:ilvl w:val="0"/>
          <w:numId w:val="13"/>
        </w:numPr>
        <w:spacing w:before="60" w:after="60" w:line="24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02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Приложения</w:t>
      </w:r>
      <w:r w:rsidRPr="00CB0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(необязательны) </w:t>
      </w:r>
    </w:p>
    <w:p w:rsidR="003E3826" w:rsidRPr="005D4E46" w:rsidRDefault="003E3826" w:rsidP="003E3826">
      <w:pPr>
        <w:pStyle w:val="a3"/>
        <w:ind w:left="1440"/>
        <w:rPr>
          <w:sz w:val="28"/>
          <w:szCs w:val="28"/>
        </w:rPr>
      </w:pPr>
    </w:p>
    <w:p w:rsidR="003E3826" w:rsidRPr="005D4E46" w:rsidRDefault="003E3826" w:rsidP="003E3826">
      <w:pPr>
        <w:pStyle w:val="a3"/>
        <w:rPr>
          <w:sz w:val="28"/>
          <w:szCs w:val="28"/>
        </w:rPr>
      </w:pPr>
    </w:p>
    <w:p w:rsidR="003E3826" w:rsidRPr="005E527C" w:rsidRDefault="003E3826" w:rsidP="003E3826">
      <w:pPr>
        <w:rPr>
          <w:sz w:val="28"/>
          <w:szCs w:val="28"/>
        </w:rPr>
      </w:pPr>
    </w:p>
    <w:p w:rsidR="00F14A68" w:rsidRPr="00F14A68" w:rsidRDefault="00F14A68" w:rsidP="00F14A68">
      <w:bookmarkStart w:id="5" w:name="_GoBack"/>
      <w:bookmarkEnd w:id="5"/>
    </w:p>
    <w:sectPr w:rsidR="00F14A68" w:rsidRPr="00F14A6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C95" w:rsidRDefault="00045C95" w:rsidP="008137D4">
      <w:pPr>
        <w:spacing w:after="0" w:line="240" w:lineRule="auto"/>
      </w:pPr>
      <w:r>
        <w:separator/>
      </w:r>
    </w:p>
  </w:endnote>
  <w:endnote w:type="continuationSeparator" w:id="0">
    <w:p w:rsidR="00045C95" w:rsidRDefault="00045C95" w:rsidP="00813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7D4" w:rsidRDefault="008137D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778116"/>
      <w:docPartObj>
        <w:docPartGallery w:val="Page Numbers (Bottom of Page)"/>
        <w:docPartUnique/>
      </w:docPartObj>
    </w:sdtPr>
    <w:sdtEndPr/>
    <w:sdtContent>
      <w:p w:rsidR="008137D4" w:rsidRDefault="008137D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826">
          <w:rPr>
            <w:noProof/>
          </w:rPr>
          <w:t>29</w:t>
        </w:r>
        <w:r>
          <w:fldChar w:fldCharType="end"/>
        </w:r>
      </w:p>
    </w:sdtContent>
  </w:sdt>
  <w:p w:rsidR="008137D4" w:rsidRDefault="008137D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7D4" w:rsidRDefault="008137D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C95" w:rsidRDefault="00045C95" w:rsidP="008137D4">
      <w:pPr>
        <w:spacing w:after="0" w:line="240" w:lineRule="auto"/>
      </w:pPr>
      <w:r>
        <w:separator/>
      </w:r>
    </w:p>
  </w:footnote>
  <w:footnote w:type="continuationSeparator" w:id="0">
    <w:p w:rsidR="00045C95" w:rsidRDefault="00045C95" w:rsidP="00813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7D4" w:rsidRDefault="008137D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7D4" w:rsidRDefault="008137D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7D4" w:rsidRDefault="008137D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76F6B"/>
    <w:multiLevelType w:val="hybridMultilevel"/>
    <w:tmpl w:val="8F94A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27F5"/>
    <w:multiLevelType w:val="multilevel"/>
    <w:tmpl w:val="3180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30498"/>
    <w:multiLevelType w:val="multilevel"/>
    <w:tmpl w:val="E192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62FB5"/>
    <w:multiLevelType w:val="multilevel"/>
    <w:tmpl w:val="C214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84422"/>
    <w:multiLevelType w:val="hybridMultilevel"/>
    <w:tmpl w:val="18A4BDA6"/>
    <w:lvl w:ilvl="0" w:tplc="5E58CE5A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44D61AA"/>
    <w:multiLevelType w:val="multilevel"/>
    <w:tmpl w:val="1EA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25985"/>
    <w:multiLevelType w:val="hybridMultilevel"/>
    <w:tmpl w:val="87A2D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71BCF"/>
    <w:multiLevelType w:val="hybridMultilevel"/>
    <w:tmpl w:val="12E662A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56066376"/>
    <w:multiLevelType w:val="multilevel"/>
    <w:tmpl w:val="FE1C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F57A2"/>
    <w:multiLevelType w:val="hybridMultilevel"/>
    <w:tmpl w:val="4582E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859CD"/>
    <w:multiLevelType w:val="multilevel"/>
    <w:tmpl w:val="B29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77022"/>
    <w:multiLevelType w:val="multilevel"/>
    <w:tmpl w:val="50AE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C1AD1"/>
    <w:multiLevelType w:val="hybridMultilevel"/>
    <w:tmpl w:val="F752C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8499E"/>
    <w:multiLevelType w:val="hybridMultilevel"/>
    <w:tmpl w:val="0EF65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E5F69"/>
    <w:multiLevelType w:val="multilevel"/>
    <w:tmpl w:val="03D2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11"/>
  </w:num>
  <w:num w:numId="8">
    <w:abstractNumId w:val="14"/>
  </w:num>
  <w:num w:numId="9">
    <w:abstractNumId w:val="8"/>
  </w:num>
  <w:num w:numId="10">
    <w:abstractNumId w:val="9"/>
  </w:num>
  <w:num w:numId="11">
    <w:abstractNumId w:val="13"/>
  </w:num>
  <w:num w:numId="12">
    <w:abstractNumId w:val="5"/>
  </w:num>
  <w:num w:numId="13">
    <w:abstractNumId w:val="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B2"/>
    <w:rsid w:val="000212E3"/>
    <w:rsid w:val="00045C95"/>
    <w:rsid w:val="00054836"/>
    <w:rsid w:val="000D466E"/>
    <w:rsid w:val="000E1064"/>
    <w:rsid w:val="000E17DD"/>
    <w:rsid w:val="00151FA1"/>
    <w:rsid w:val="00157CBF"/>
    <w:rsid w:val="0017453A"/>
    <w:rsid w:val="001D1C52"/>
    <w:rsid w:val="001E34BC"/>
    <w:rsid w:val="002502D6"/>
    <w:rsid w:val="003D5AB2"/>
    <w:rsid w:val="003E2580"/>
    <w:rsid w:val="003E3826"/>
    <w:rsid w:val="003E5931"/>
    <w:rsid w:val="00417759"/>
    <w:rsid w:val="00446B06"/>
    <w:rsid w:val="00452D5B"/>
    <w:rsid w:val="00465EFB"/>
    <w:rsid w:val="004817BE"/>
    <w:rsid w:val="004B652D"/>
    <w:rsid w:val="004E0D5F"/>
    <w:rsid w:val="00501AC4"/>
    <w:rsid w:val="00526CA1"/>
    <w:rsid w:val="0056227F"/>
    <w:rsid w:val="0056516A"/>
    <w:rsid w:val="00586F13"/>
    <w:rsid w:val="005A189E"/>
    <w:rsid w:val="005C652D"/>
    <w:rsid w:val="005F7854"/>
    <w:rsid w:val="00601A31"/>
    <w:rsid w:val="006225A6"/>
    <w:rsid w:val="00684B8B"/>
    <w:rsid w:val="00685B39"/>
    <w:rsid w:val="00693218"/>
    <w:rsid w:val="00727E95"/>
    <w:rsid w:val="00767D84"/>
    <w:rsid w:val="007C5AD9"/>
    <w:rsid w:val="007F3F0C"/>
    <w:rsid w:val="008137D4"/>
    <w:rsid w:val="0082592A"/>
    <w:rsid w:val="00825AD8"/>
    <w:rsid w:val="008550E2"/>
    <w:rsid w:val="008664C5"/>
    <w:rsid w:val="008A60B9"/>
    <w:rsid w:val="008A7942"/>
    <w:rsid w:val="00947B80"/>
    <w:rsid w:val="00955092"/>
    <w:rsid w:val="009720EC"/>
    <w:rsid w:val="00987F5E"/>
    <w:rsid w:val="009E06BD"/>
    <w:rsid w:val="00A20294"/>
    <w:rsid w:val="00A327A7"/>
    <w:rsid w:val="00A338F1"/>
    <w:rsid w:val="00A43AB9"/>
    <w:rsid w:val="00A805E5"/>
    <w:rsid w:val="00B726A1"/>
    <w:rsid w:val="00B83005"/>
    <w:rsid w:val="00BF0CC9"/>
    <w:rsid w:val="00BF6F89"/>
    <w:rsid w:val="00C16C02"/>
    <w:rsid w:val="00C21096"/>
    <w:rsid w:val="00CF429F"/>
    <w:rsid w:val="00D07507"/>
    <w:rsid w:val="00D308B4"/>
    <w:rsid w:val="00D713D3"/>
    <w:rsid w:val="00D8303F"/>
    <w:rsid w:val="00DE4941"/>
    <w:rsid w:val="00E24A90"/>
    <w:rsid w:val="00E36993"/>
    <w:rsid w:val="00E429B8"/>
    <w:rsid w:val="00E45145"/>
    <w:rsid w:val="00E86199"/>
    <w:rsid w:val="00EA60B0"/>
    <w:rsid w:val="00ED11FB"/>
    <w:rsid w:val="00ED1A07"/>
    <w:rsid w:val="00EE3553"/>
    <w:rsid w:val="00F1145D"/>
    <w:rsid w:val="00F14A68"/>
    <w:rsid w:val="00F33296"/>
    <w:rsid w:val="00F532A2"/>
    <w:rsid w:val="00F649A3"/>
    <w:rsid w:val="00F75D19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8A60A-62F3-4336-9803-482FF99C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D5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D5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5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5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D5AB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D5A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D5A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header"/>
    <w:basedOn w:val="a"/>
    <w:link w:val="a7"/>
    <w:uiPriority w:val="99"/>
    <w:unhideWhenUsed/>
    <w:rsid w:val="00813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37D4"/>
  </w:style>
  <w:style w:type="paragraph" w:styleId="a8">
    <w:name w:val="footer"/>
    <w:basedOn w:val="a"/>
    <w:link w:val="a9"/>
    <w:uiPriority w:val="99"/>
    <w:unhideWhenUsed/>
    <w:rsid w:val="00813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37D4"/>
  </w:style>
  <w:style w:type="paragraph" w:styleId="aa">
    <w:name w:val="Normal (Web)"/>
    <w:basedOn w:val="a"/>
    <w:uiPriority w:val="99"/>
    <w:rsid w:val="00F14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E38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4.gif"/><Relationship Id="rId7" Type="http://schemas.openxmlformats.org/officeDocument/2006/relationships/image" Target="media/image1.png"/><Relationship Id="rId12" Type="http://schemas.openxmlformats.org/officeDocument/2006/relationships/hyperlink" Target="http://citforum.ru/database/dblearn/dblearn08.shtml" TargetMode="External"/><Relationship Id="rId17" Type="http://schemas.openxmlformats.org/officeDocument/2006/relationships/image" Target="media/image10.gi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gi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7023</Words>
  <Characters>40034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AlexandrovA</dc:creator>
  <cp:lastModifiedBy>User</cp:lastModifiedBy>
  <cp:revision>3</cp:revision>
  <cp:lastPrinted>2017-02-10T07:20:00Z</cp:lastPrinted>
  <dcterms:created xsi:type="dcterms:W3CDTF">2018-09-21T18:25:00Z</dcterms:created>
  <dcterms:modified xsi:type="dcterms:W3CDTF">2018-09-21T18:27:00Z</dcterms:modified>
</cp:coreProperties>
</file>