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FC2" w:rsidRPr="00E43F2B" w:rsidRDefault="00E93FC2" w:rsidP="00FC672C">
      <w:pPr>
        <w:keepNext/>
        <w:keepLines/>
        <w:numPr>
          <w:ilvl w:val="0"/>
          <w:numId w:val="1"/>
        </w:numPr>
        <w:spacing w:before="240" w:after="0" w:line="360" w:lineRule="auto"/>
        <w:ind w:left="450"/>
        <w:jc w:val="lowKashida"/>
        <w:outlineLvl w:val="0"/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</w:rPr>
      </w:pPr>
      <w:bookmarkStart w:id="0" w:name="_Toc107317601"/>
      <w:r w:rsidRPr="00E43F2B">
        <w:rPr>
          <w:rFonts w:ascii="Calibri Light" w:eastAsia="Times New Roman" w:hAnsi="Calibri Light" w:cs="Times New Roman"/>
          <w:b/>
          <w:bCs/>
          <w:color w:val="2F5496"/>
          <w:sz w:val="32"/>
          <w:szCs w:val="32"/>
          <w:lang w:val="en-GB"/>
        </w:rPr>
        <w:t>REFERENCES</w:t>
      </w:r>
      <w:bookmarkEnd w:id="0"/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N. Hadjsaïd and J. C. Sabonnadière, “Smart Grids”, </w:t>
      </w:r>
      <w:r w:rsidRPr="00E43F2B">
        <w:rPr>
          <w:i/>
          <w:iCs/>
          <w:sz w:val="26"/>
          <w:szCs w:val="26"/>
          <w:lang w:val="en-GB"/>
        </w:rPr>
        <w:t>Wiley &amp; Sons</w:t>
      </w:r>
      <w:r w:rsidRPr="00E43F2B">
        <w:rPr>
          <w:sz w:val="26"/>
          <w:szCs w:val="26"/>
          <w:lang w:val="en-GB"/>
        </w:rPr>
        <w:t>, Inc., Hoboken, New Jersey, April 2012.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</w:t>
      </w:r>
      <w:hyperlink r:id="rId5" w:history="1">
        <w:r w:rsidRPr="00E43F2B">
          <w:rPr>
            <w:color w:val="0563C1"/>
            <w:sz w:val="26"/>
            <w:szCs w:val="26"/>
            <w:u w:val="single"/>
            <w:lang w:val="en-GB"/>
          </w:rPr>
          <w:t>Vasiljević</w:t>
        </w:r>
      </w:hyperlink>
      <w:r w:rsidRPr="00E43F2B">
        <w:rPr>
          <w:sz w:val="26"/>
          <w:szCs w:val="26"/>
          <w:lang w:val="en-GB"/>
        </w:rPr>
        <w:t xml:space="preserve">, “Classical and Evolutionary Algorithms in the Optimization of Optical Systems”, </w:t>
      </w:r>
      <w:r w:rsidRPr="00E43F2B">
        <w:rPr>
          <w:i/>
          <w:iCs/>
          <w:sz w:val="26"/>
          <w:szCs w:val="26"/>
          <w:lang w:val="en-GB"/>
        </w:rPr>
        <w:t>Kluwer Academic Publishers, Springer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</w:t>
      </w:r>
      <w:r w:rsidRPr="00E43F2B">
        <w:rPr>
          <w:sz w:val="26"/>
          <w:szCs w:val="26"/>
          <w:lang w:val="en-GB"/>
        </w:rPr>
        <w:t>USA, 2002.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Madrigal and Victor H. Quintana, “An Analytical Solution to the Economic Dispatch Problem”, </w:t>
      </w:r>
      <w:r w:rsidRPr="00E43F2B">
        <w:rPr>
          <w:i/>
          <w:iCs/>
          <w:sz w:val="26"/>
          <w:szCs w:val="26"/>
          <w:lang w:val="en-GB"/>
        </w:rPr>
        <w:t>IEEE Power Engineering Review</w:t>
      </w:r>
      <w:r w:rsidRPr="00E43F2B">
        <w:rPr>
          <w:sz w:val="26"/>
          <w:szCs w:val="26"/>
          <w:lang w:val="en-GB"/>
        </w:rPr>
        <w:t>, Vol. 20, No.9, pp. 52-55, September 2000.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X. S. Yang, "A New Metaheuristic Bat-Inspired Algorithm", </w:t>
      </w:r>
      <w:r w:rsidRPr="00E43F2B">
        <w:rPr>
          <w:i/>
          <w:iCs/>
          <w:sz w:val="26"/>
          <w:szCs w:val="26"/>
          <w:lang w:val="en-GB"/>
        </w:rPr>
        <w:t>Nature inspired cooperative strategies for optimization (NICSO)</w:t>
      </w:r>
      <w:r w:rsidRPr="00E43F2B">
        <w:rPr>
          <w:sz w:val="26"/>
          <w:szCs w:val="26"/>
          <w:lang w:val="en-GB"/>
        </w:rPr>
        <w:t>, Springer, Vol. 284, pp. 65-74, 2010.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37029E">
        <w:t>Dorigo, Marco &amp; Birattari, Mauro &amp; Stützle, Thomas. (2006). Ant Colony Optimization. Computational Intelligence Magazine, IEEE. 1. 28-39. 10.1109/MCI.2006.329691.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Chawla and M. Duhan, "Bat Algorithm: A Survey of the State-of-the Art", </w:t>
      </w:r>
      <w:r w:rsidRPr="00E43F2B">
        <w:rPr>
          <w:i/>
          <w:iCs/>
          <w:sz w:val="26"/>
          <w:szCs w:val="26"/>
          <w:lang w:val="en-GB"/>
        </w:rPr>
        <w:t>Applied Artificial Intelligence</w:t>
      </w:r>
      <w:r w:rsidRPr="00E43F2B">
        <w:rPr>
          <w:sz w:val="26"/>
          <w:szCs w:val="26"/>
          <w:lang w:val="en-GB"/>
        </w:rPr>
        <w:t>, Vol. 29, No. 6, pp. 617-634, June 2015.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749"/>
        </w:tabs>
        <w:spacing w:after="0" w:line="360" w:lineRule="auto"/>
        <w:jc w:val="lowKashida"/>
        <w:rPr>
          <w:sz w:val="26"/>
          <w:szCs w:val="26"/>
          <w:lang w:val="en-GB"/>
        </w:rPr>
      </w:pPr>
      <w:r w:rsidRPr="001B6E05">
        <w:t xml:space="preserve">A.Hashim, Fatma &amp; Hussain, Kashif &amp; Houssein, Essam &amp; Mabrouk, Mai &amp; Al-Atabany, Walid. (2021). Archimedes optimization algorithm: a new metaheuristic algorithm for solving optimization problems. Applied Intelligence. 51. 1-21. 10.1007/s10489-020-01893-z. </w:t>
      </w:r>
      <w:r>
        <w:t>‌</w:t>
      </w:r>
      <w:r w:rsidRPr="00E43F2B">
        <w:rPr>
          <w:sz w:val="26"/>
          <w:szCs w:val="26"/>
          <w:lang w:val="en-GB"/>
        </w:rPr>
        <w:t xml:space="preserve">R. Natarajan, “Power System Capacitors”, </w:t>
      </w:r>
      <w:r w:rsidRPr="00E43F2B">
        <w:rPr>
          <w:i/>
          <w:iCs/>
          <w:sz w:val="26"/>
          <w:szCs w:val="26"/>
          <w:lang w:val="en-GB"/>
        </w:rPr>
        <w:t>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March 2005.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J. A. Momoh, S. Meliopoulos and R. Saint, “Centralized and Distributed Generated Power Systems-A Comparison Approach: Future Grid Initiative White Paper”, </w:t>
      </w:r>
      <w:r w:rsidRPr="00E43F2B">
        <w:rPr>
          <w:i/>
          <w:iCs/>
          <w:sz w:val="26"/>
          <w:szCs w:val="26"/>
          <w:lang w:val="en-GB"/>
        </w:rPr>
        <w:t>Power Systems Engineering Research Center</w:t>
      </w:r>
      <w:r w:rsidRPr="00E43F2B">
        <w:rPr>
          <w:sz w:val="26"/>
          <w:szCs w:val="26"/>
          <w:lang w:val="en-GB"/>
        </w:rPr>
        <w:t xml:space="preserve"> </w:t>
      </w:r>
      <w:r w:rsidRPr="00E43F2B">
        <w:rPr>
          <w:i/>
          <w:iCs/>
          <w:sz w:val="26"/>
          <w:szCs w:val="26"/>
          <w:lang w:val="en-GB"/>
        </w:rPr>
        <w:t>(PSERC)</w:t>
      </w:r>
      <w:r w:rsidRPr="00E43F2B">
        <w:rPr>
          <w:sz w:val="26"/>
          <w:szCs w:val="26"/>
          <w:lang w:val="en-GB"/>
        </w:rPr>
        <w:t>, Howard University, USA, June 2012.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Esmaili, E. C. Firozjaee and H. A. Shayanfar, “Optimal Placement of Distributed Generations Considering Voltage Stability and Power Losses with Observing Voltage-Related Constraints”,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113, pp. 1252-1260, January 2014.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T. Gözel and M. H. Hocaoglu, “An Analytical Method for the Sizing and Siting of Distributed Generators in Radial Systems”,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79, No. 6, pp. 912-918, June 2009.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Devi and M Geethanjali, “Application of Modified Bacterial Foraging Optimization Algorithm for Optimal Placement and Sizing of Distributed Generation”, </w:t>
      </w:r>
      <w:r w:rsidRPr="00E43F2B">
        <w:rPr>
          <w:i/>
          <w:iCs/>
          <w:sz w:val="26"/>
          <w:szCs w:val="26"/>
          <w:lang w:val="en-GB"/>
        </w:rPr>
        <w:t>Expert Systems with Applications</w:t>
      </w:r>
      <w:r w:rsidRPr="00E43F2B">
        <w:rPr>
          <w:sz w:val="26"/>
          <w:szCs w:val="26"/>
          <w:lang w:val="en-GB"/>
        </w:rPr>
        <w:t>, Vol. 41, No. 6, pp. 2772-2781, May 2014.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 S. Biswas, S. K. Goswami and A. Chatterjee, “Optimum Distributed Generation Placement with voltage Sag Effect Minimization”, </w:t>
      </w:r>
      <w:r w:rsidRPr="00E43F2B">
        <w:rPr>
          <w:i/>
          <w:iCs/>
          <w:sz w:val="26"/>
          <w:szCs w:val="26"/>
          <w:lang w:val="en-GB"/>
        </w:rPr>
        <w:t>Energy Conversion and Management</w:t>
      </w:r>
      <w:r w:rsidRPr="00E43F2B">
        <w:rPr>
          <w:sz w:val="26"/>
          <w:szCs w:val="26"/>
          <w:lang w:val="en-GB"/>
        </w:rPr>
        <w:t>, Vol. 53, No. 1, pp. 163-174, January 2012.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R. S. Rao, S. V.L. Narasimham and M. Ramalingaraju, “Optimal Capacitor Placement in A Radial Distribution System Using Plant Growth Simulation Algorithm”, </w:t>
      </w:r>
      <w:r w:rsidRPr="00E43F2B">
        <w:rPr>
          <w:i/>
          <w:iCs/>
          <w:sz w:val="26"/>
          <w:szCs w:val="26"/>
          <w:lang w:val="en-GB"/>
        </w:rPr>
        <w:t>International Journal of Electrical Power and Energy Systems</w:t>
      </w:r>
      <w:r w:rsidRPr="00E43F2B">
        <w:rPr>
          <w:sz w:val="26"/>
          <w:szCs w:val="26"/>
          <w:lang w:val="en-GB"/>
        </w:rPr>
        <w:t>, Vol. 33, No. 5, pp. 1133-1139, June 2011.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M. Tabatabaei and B. Vahidi, “Bacterial Foraging Solution Based Fuzzy Logic Decision for Optimal Capacitor Allocation in Radial Distribution System”, </w:t>
      </w:r>
      <w:r w:rsidRPr="00E43F2B">
        <w:rPr>
          <w:i/>
          <w:iCs/>
          <w:sz w:val="26"/>
          <w:szCs w:val="26"/>
          <w:lang w:val="en-GB"/>
        </w:rPr>
        <w:t>Electric Power Systems Research</w:t>
      </w:r>
      <w:r w:rsidRPr="00E43F2B">
        <w:rPr>
          <w:sz w:val="26"/>
          <w:szCs w:val="26"/>
          <w:lang w:val="en-GB"/>
        </w:rPr>
        <w:t>, Vol. 81, No. 4, pp. 1045-1050, April 2011.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D. Reddy and V. C. V. Reddy, “Optimal Capacitor Placement Using Fuzzy and Real Coded Genetic Algorithm for Maximum Savings”, </w:t>
      </w:r>
      <w:r w:rsidRPr="00E43F2B">
        <w:rPr>
          <w:i/>
          <w:iCs/>
          <w:sz w:val="26"/>
          <w:szCs w:val="26"/>
          <w:lang w:val="en-GB"/>
        </w:rPr>
        <w:t>Journal of Theoretical and Applied Information Technology</w:t>
      </w:r>
      <w:r w:rsidRPr="00E43F2B">
        <w:rPr>
          <w:sz w:val="26"/>
          <w:szCs w:val="26"/>
          <w:lang w:val="en-GB"/>
        </w:rPr>
        <w:t>, pp. 219-226, 2008.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A. El-Fergany and A. Y. Abdelaziz, “Efficient Heuristic-Based Approach for Multi-Objective Capacitor Allocation in Radial Distribution Networks”, </w:t>
      </w:r>
      <w:r w:rsidRPr="00E43F2B">
        <w:rPr>
          <w:i/>
          <w:iCs/>
          <w:sz w:val="26"/>
          <w:szCs w:val="26"/>
          <w:lang w:val="en-GB"/>
        </w:rPr>
        <w:t>IET, Generation, Transmission &amp; Distribution</w:t>
      </w:r>
      <w:r w:rsidRPr="00E43F2B">
        <w:rPr>
          <w:sz w:val="26"/>
          <w:szCs w:val="26"/>
          <w:lang w:val="en-GB"/>
        </w:rPr>
        <w:t>, Vol. 8, No.1, pp. 70-80, January 2014.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D. Q. Hung and N. Mithulananthan, “Loss Reduction and Loadability Enhancement with DG: A Dual-Index Analytical Approach”, </w:t>
      </w:r>
      <w:r w:rsidRPr="00E43F2B">
        <w:rPr>
          <w:i/>
          <w:iCs/>
          <w:sz w:val="26"/>
          <w:szCs w:val="26"/>
          <w:lang w:val="en-GB"/>
        </w:rPr>
        <w:t>Applied Energy</w:t>
      </w:r>
      <w:r w:rsidRPr="00E43F2B">
        <w:rPr>
          <w:sz w:val="26"/>
          <w:szCs w:val="26"/>
          <w:lang w:val="en-GB"/>
        </w:rPr>
        <w:t>, Vol. 115, pp. 233-241, February 2014.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Emadi, “Advanced Electric Drive Vehicles”, </w:t>
      </w:r>
      <w:r w:rsidRPr="00E43F2B">
        <w:rPr>
          <w:i/>
          <w:iCs/>
          <w:sz w:val="26"/>
          <w:szCs w:val="26"/>
          <w:lang w:val="en-GB"/>
        </w:rPr>
        <w:t>Energy, Power Electronics, and Machines</w:t>
      </w:r>
      <w:r w:rsidRPr="00E43F2B">
        <w:rPr>
          <w:sz w:val="26"/>
          <w:szCs w:val="26"/>
          <w:lang w:val="en-GB"/>
        </w:rPr>
        <w:t>,</w:t>
      </w:r>
      <w:r w:rsidRPr="00E43F2B">
        <w:rPr>
          <w:i/>
          <w:iCs/>
          <w:sz w:val="26"/>
          <w:szCs w:val="26"/>
          <w:lang w:val="en-GB"/>
        </w:rPr>
        <w:t xml:space="preserve"> CRC Press</w:t>
      </w:r>
      <w:r w:rsidRPr="00E43F2B">
        <w:rPr>
          <w:sz w:val="26"/>
          <w:szCs w:val="26"/>
          <w:lang w:val="en-GB"/>
        </w:rPr>
        <w:t xml:space="preserve">, </w:t>
      </w:r>
      <w:r w:rsidRPr="00E43F2B">
        <w:rPr>
          <w:i/>
          <w:iCs/>
          <w:sz w:val="26"/>
          <w:szCs w:val="26"/>
          <w:lang w:val="en-GB"/>
        </w:rPr>
        <w:t>Taylor &amp; Francis Group</w:t>
      </w:r>
      <w:r w:rsidRPr="00E43F2B">
        <w:rPr>
          <w:sz w:val="26"/>
          <w:szCs w:val="26"/>
          <w:lang w:val="en-GB"/>
        </w:rPr>
        <w:t>, October 2014.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 Chambers, B. Schnoor and S. Hamilton, “Distributed Generation: A Nontechnical Guide”, </w:t>
      </w:r>
      <w:r w:rsidRPr="00E43F2B">
        <w:rPr>
          <w:i/>
          <w:iCs/>
          <w:sz w:val="26"/>
          <w:szCs w:val="26"/>
          <w:lang w:val="en-GB"/>
        </w:rPr>
        <w:t>PennWell Publication</w:t>
      </w:r>
      <w:r w:rsidRPr="00E43F2B">
        <w:rPr>
          <w:sz w:val="26"/>
          <w:szCs w:val="26"/>
          <w:lang w:val="en-GB"/>
        </w:rPr>
        <w:t>, USA, February 2001.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M. H. Nehrir and C. Wang, “Modeling and Control of Fuel Cells: Distributed Generation Applications”, </w:t>
      </w:r>
      <w:r w:rsidRPr="00E43F2B">
        <w:rPr>
          <w:i/>
          <w:iCs/>
          <w:sz w:val="26"/>
          <w:szCs w:val="26"/>
          <w:lang w:val="en-GB"/>
        </w:rPr>
        <w:t>Wiley-IEEE Press</w:t>
      </w:r>
      <w:r w:rsidRPr="00E43F2B">
        <w:rPr>
          <w:sz w:val="26"/>
          <w:szCs w:val="26"/>
          <w:lang w:val="en-GB"/>
        </w:rPr>
        <w:t>, Inc., Hoboken, New Jersey, April 2009.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Devi and M Geethanjali, “Optimal Location and Sizing Determination of Distributed Generation and DSTATCOM Using Particle Swarm Optimization Algorithm”, </w:t>
      </w:r>
      <w:r w:rsidRPr="00E43F2B">
        <w:rPr>
          <w:i/>
          <w:iCs/>
          <w:sz w:val="26"/>
          <w:szCs w:val="26"/>
          <w:lang w:val="en-GB"/>
        </w:rPr>
        <w:t>Journal of Electrical Power and Energy Systems</w:t>
      </w:r>
      <w:r w:rsidRPr="00E43F2B">
        <w:rPr>
          <w:sz w:val="26"/>
          <w:szCs w:val="26"/>
          <w:lang w:val="en-GB"/>
        </w:rPr>
        <w:t>, Vol. 62, pp. 562-570, November 2014.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S. S. Ramalakshmi, “Optimal Siting and Sizing of Distributed Generation Using Fuzzy-EP”, </w:t>
      </w:r>
      <w:r w:rsidRPr="00E43F2B">
        <w:rPr>
          <w:i/>
          <w:iCs/>
          <w:sz w:val="26"/>
          <w:szCs w:val="26"/>
          <w:lang w:val="en-GB"/>
        </w:rPr>
        <w:t xml:space="preserve">International Conference on </w:t>
      </w:r>
      <w:hyperlink r:id="rId6" w:history="1">
        <w:r w:rsidRPr="00E43F2B">
          <w:rPr>
            <w:i/>
            <w:iCs/>
            <w:color w:val="0563C1"/>
            <w:sz w:val="26"/>
            <w:szCs w:val="26"/>
            <w:u w:val="single"/>
            <w:lang w:val="en-GB"/>
          </w:rPr>
          <w:t>Recent Advancements in Electrical, Electronics and Control Engineering (ICONRAEECE)</w:t>
        </w:r>
        <w:r w:rsidRPr="00E43F2B">
          <w:rPr>
            <w:color w:val="0563C1"/>
            <w:sz w:val="26"/>
            <w:szCs w:val="26"/>
            <w:u w:val="single"/>
            <w:lang w:val="en-GB"/>
          </w:rPr>
          <w:t>,</w:t>
        </w:r>
      </w:hyperlink>
      <w:r w:rsidRPr="00E43F2B">
        <w:rPr>
          <w:sz w:val="26"/>
          <w:szCs w:val="26"/>
          <w:lang w:val="en-GB"/>
        </w:rPr>
        <w:t xml:space="preserve"> pp. 470-477, 15-17 December, 2011.</w:t>
      </w:r>
    </w:p>
    <w:p w:rsidR="00E93FC2" w:rsidRPr="00E43F2B" w:rsidRDefault="00E93FC2" w:rsidP="00E93FC2">
      <w:pPr>
        <w:numPr>
          <w:ilvl w:val="0"/>
          <w:numId w:val="2"/>
        </w:numPr>
        <w:tabs>
          <w:tab w:val="num" w:pos="426"/>
          <w:tab w:val="num" w:pos="749"/>
        </w:tabs>
        <w:spacing w:after="0" w:line="360" w:lineRule="auto"/>
        <w:ind w:left="426" w:hanging="284"/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Z. Wang, F. Chen and J. Li, “Implementing Transformer Nodal Admittance Matrices Into Backward/Forward Sweep-Based Power Flow Analysis for Unbalanced Radial Distribution Systems”, </w:t>
      </w:r>
      <w:r w:rsidRPr="00E43F2B">
        <w:rPr>
          <w:i/>
          <w:iCs/>
          <w:sz w:val="26"/>
          <w:szCs w:val="26"/>
          <w:lang w:val="en-GB"/>
        </w:rPr>
        <w:t>IEEE Transactions on Power Systems</w:t>
      </w:r>
      <w:r w:rsidRPr="00E43F2B">
        <w:rPr>
          <w:sz w:val="26"/>
          <w:szCs w:val="26"/>
          <w:lang w:val="en-GB"/>
        </w:rPr>
        <w:t>, Vol. 19, No. 4, pp. 1831-1836, November 2004.</w:t>
      </w:r>
    </w:p>
    <w:p w:rsidR="00E93FC2" w:rsidRPr="00E43F2B" w:rsidRDefault="00E93FC2" w:rsidP="00FC672C">
      <w:pPr>
        <w:jc w:val="lowKashida"/>
        <w:rPr>
          <w:sz w:val="26"/>
          <w:szCs w:val="26"/>
          <w:lang w:val="en-GB"/>
        </w:rPr>
        <w:sectPr w:rsidR="00E93FC2" w:rsidRPr="00E43F2B" w:rsidSect="00BF3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45C7" w:rsidRDefault="00FC45C7"/>
    <w:sectPr w:rsidR="00FC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1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62240913">
    <w:abstractNumId w:val="0"/>
  </w:num>
  <w:num w:numId="2" w16cid:durableId="48328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CE"/>
    <w:rsid w:val="000A1DDC"/>
    <w:rsid w:val="008E25B7"/>
    <w:rsid w:val="00B41FF5"/>
    <w:rsid w:val="00CD4FCE"/>
    <w:rsid w:val="00E93FC2"/>
    <w:rsid w:val="00EF463B"/>
    <w:rsid w:val="00FC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FC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FC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FC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D4FC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C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D4FC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D4FC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D4FC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  <w:style w:type="paragraph" w:styleId="ListParagraph">
    <w:name w:val="List Paragraph"/>
    <w:basedOn w:val="Normal"/>
    <w:uiPriority w:val="34"/>
    <w:qFormat/>
    <w:rsid w:val="00B41FF5"/>
    <w:pPr>
      <w:tabs>
        <w:tab w:val="left" w:pos="7773"/>
      </w:tabs>
      <w:spacing w:after="0" w:line="360" w:lineRule="auto"/>
      <w:ind w:left="720" w:hanging="360"/>
      <w:jc w:val="both"/>
    </w:pPr>
    <w:rPr>
      <w:rFonts w:eastAsiaTheme="minorHAnsi"/>
      <w:sz w:val="26"/>
      <w:szCs w:val="26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/mostRecentIssue.jsp?punumber=6123737" TargetMode="External"/><Relationship Id="rId5" Type="http://schemas.openxmlformats.org/officeDocument/2006/relationships/hyperlink" Target="http://link.springer.com/search?facet-creator=%22Darko+Vasiljevi%C4%87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