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F3EF" w14:textId="77777777" w:rsidR="00C63E6B" w:rsidRDefault="00C63E6B" w:rsidP="00C63E6B">
      <w:pPr>
        <w:pStyle w:val="Heading1"/>
        <w:numPr>
          <w:ilvl w:val="0"/>
          <w:numId w:val="1"/>
        </w:numPr>
        <w:spacing w:line="259" w:lineRule="auto"/>
        <w:sectPr w:rsidR="00C63E6B" w:rsidSect="00CB1C34">
          <w:footerReference w:type="default" r:id="rId7"/>
          <w:type w:val="continuous"/>
          <w:pgSz w:w="12240" w:h="15840"/>
          <w:pgMar w:top="1440" w:right="1440" w:bottom="1440" w:left="1440" w:header="720" w:footer="720" w:gutter="0"/>
          <w:pgNumType w:start="7"/>
          <w:cols w:space="720"/>
          <w:docGrid w:linePitch="360"/>
        </w:sectPr>
      </w:pPr>
      <w:bookmarkStart w:id="0" w:name="_Toc107514261"/>
    </w:p>
    <w:p w14:paraId="5F3BEFF0" w14:textId="77777777" w:rsidR="00C63E6B" w:rsidRDefault="00C63E6B" w:rsidP="00C63E6B">
      <w:pPr>
        <w:pStyle w:val="Heading1"/>
        <w:numPr>
          <w:ilvl w:val="0"/>
          <w:numId w:val="1"/>
        </w:numPr>
        <w:spacing w:line="259" w:lineRule="auto"/>
        <w:sectPr w:rsidR="00C63E6B" w:rsidSect="00422AC4">
          <w:type w:val="continuous"/>
          <w:pgSz w:w="12240" w:h="15840"/>
          <w:pgMar w:top="1440" w:right="1440" w:bottom="1440" w:left="1440" w:header="720" w:footer="720" w:gutter="0"/>
          <w:cols w:space="720"/>
          <w:docGrid w:linePitch="360"/>
        </w:sectPr>
      </w:pPr>
      <w:bookmarkStart w:id="1" w:name="_Toc107916505"/>
      <w:r>
        <w:t>Distributed Generation and Capacitor Technologies</w:t>
      </w:r>
      <w:bookmarkEnd w:id="0"/>
      <w:bookmarkEnd w:id="1"/>
    </w:p>
    <w:p w14:paraId="1970BB68" w14:textId="77777777" w:rsidR="00C63E6B" w:rsidRPr="00605090" w:rsidRDefault="00C63E6B" w:rsidP="00C63E6B">
      <w:pPr>
        <w:pStyle w:val="Heading2"/>
        <w:numPr>
          <w:ilvl w:val="1"/>
          <w:numId w:val="1"/>
        </w:numPr>
        <w:spacing w:line="259" w:lineRule="auto"/>
        <w:jc w:val="left"/>
      </w:pPr>
      <w:r w:rsidRPr="00605090">
        <w:t xml:space="preserve"> </w:t>
      </w:r>
      <w:bookmarkStart w:id="2" w:name="_Toc107274873"/>
      <w:bookmarkStart w:id="3" w:name="_Toc107514262"/>
      <w:bookmarkStart w:id="4" w:name="_Toc107916506"/>
      <w:r w:rsidRPr="00605090">
        <w:t>Introduction</w:t>
      </w:r>
      <w:bookmarkEnd w:id="2"/>
      <w:bookmarkEnd w:id="3"/>
      <w:bookmarkEnd w:id="4"/>
    </w:p>
    <w:p w14:paraId="14D249DE" w14:textId="77777777" w:rsidR="00C63E6B" w:rsidRPr="00605090" w:rsidRDefault="00C63E6B" w:rsidP="00FC672C">
      <w:pPr>
        <w:tabs>
          <w:tab w:val="left" w:pos="7773"/>
        </w:tabs>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62688F41" w14:textId="77777777" w:rsidR="00C63E6B" w:rsidRPr="00605090" w:rsidRDefault="00C63E6B" w:rsidP="00FC672C">
      <w:pPr>
        <w:tabs>
          <w:tab w:val="left" w:pos="7773"/>
        </w:tabs>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604CA700" w14:textId="77777777" w:rsidR="00C63E6B" w:rsidRPr="00605090" w:rsidRDefault="00C63E6B" w:rsidP="00FC672C">
      <w:pPr>
        <w:tabs>
          <w:tab w:val="left" w:pos="7773"/>
        </w:tabs>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77AF8489" w14:textId="77777777" w:rsidR="00C63E6B" w:rsidRPr="00605090" w:rsidRDefault="00C63E6B" w:rsidP="00C63E6B">
      <w:pPr>
        <w:pStyle w:val="Heading2"/>
        <w:numPr>
          <w:ilvl w:val="1"/>
          <w:numId w:val="1"/>
        </w:numPr>
        <w:spacing w:line="259" w:lineRule="auto"/>
        <w:jc w:val="left"/>
        <w:rPr>
          <w:i/>
          <w:iCs/>
        </w:rPr>
      </w:pPr>
      <w:r w:rsidRPr="00605090">
        <w:t xml:space="preserve"> </w:t>
      </w:r>
      <w:bookmarkStart w:id="5" w:name="_Toc107274874"/>
      <w:bookmarkStart w:id="6" w:name="_Toc107514263"/>
      <w:bookmarkStart w:id="7" w:name="_Toc107916507"/>
      <w:r w:rsidRPr="00605090">
        <w:t>Distributed Generations (DGs)</w:t>
      </w:r>
      <w:bookmarkEnd w:id="5"/>
      <w:bookmarkEnd w:id="6"/>
      <w:bookmarkEnd w:id="7"/>
      <w:r w:rsidRPr="00605090">
        <w:t xml:space="preserve"> </w:t>
      </w:r>
    </w:p>
    <w:p w14:paraId="237C7E4C" w14:textId="77777777" w:rsidR="00C63E6B" w:rsidRPr="00605090" w:rsidRDefault="00C63E6B" w:rsidP="00FC672C">
      <w:pPr>
        <w:tabs>
          <w:tab w:val="left" w:pos="7773"/>
        </w:tabs>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7A05ED44" w14:textId="77777777" w:rsidR="00C63E6B" w:rsidRPr="00605090" w:rsidRDefault="00C63E6B" w:rsidP="00C63E6B">
      <w:pPr>
        <w:pStyle w:val="Heading3"/>
        <w:numPr>
          <w:ilvl w:val="2"/>
          <w:numId w:val="1"/>
        </w:numPr>
        <w:spacing w:line="259" w:lineRule="auto"/>
        <w:jc w:val="left"/>
      </w:pPr>
      <w:r w:rsidRPr="00605090">
        <w:t xml:space="preserve"> </w:t>
      </w:r>
      <w:bookmarkStart w:id="8" w:name="_Toc107274875"/>
      <w:bookmarkStart w:id="9" w:name="_Toc107514264"/>
      <w:bookmarkStart w:id="10" w:name="_Toc107916508"/>
      <w:r w:rsidRPr="00605090">
        <w:t>Definition of DG</w:t>
      </w:r>
      <w:bookmarkEnd w:id="8"/>
      <w:bookmarkEnd w:id="9"/>
      <w:bookmarkEnd w:id="10"/>
    </w:p>
    <w:p w14:paraId="506C4ABB" w14:textId="77777777" w:rsidR="00C63E6B" w:rsidRPr="00605090" w:rsidRDefault="00C63E6B" w:rsidP="00FC672C">
      <w:pPr>
        <w:tabs>
          <w:tab w:val="left" w:pos="7773"/>
        </w:tabs>
      </w:pPr>
      <w:r w:rsidRPr="00605090">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657BB9AE" w14:textId="77777777" w:rsidR="00C63E6B" w:rsidRPr="00605090" w:rsidRDefault="00C63E6B" w:rsidP="00FC672C">
      <w:pPr>
        <w:tabs>
          <w:tab w:val="left" w:pos="7773"/>
        </w:tabs>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 to the rating of DG power units, the following different definitions are currently used:</w:t>
      </w:r>
    </w:p>
    <w:p w14:paraId="568F2891" w14:textId="77777777" w:rsidR="00C63E6B" w:rsidRPr="00605090" w:rsidRDefault="00C63E6B" w:rsidP="00C63E6B">
      <w:pPr>
        <w:numPr>
          <w:ilvl w:val="0"/>
          <w:numId w:val="2"/>
        </w:numPr>
        <w:tabs>
          <w:tab w:val="left" w:pos="7773"/>
        </w:tabs>
        <w:spacing w:after="120" w:line="240" w:lineRule="auto"/>
        <w:jc w:val="left"/>
      </w:pPr>
      <w:r w:rsidRPr="00605090">
        <w:t>The electric power research institute defines DG as generation from “a few kilowatts up to 50 MW”.</w:t>
      </w:r>
    </w:p>
    <w:p w14:paraId="4D143325" w14:textId="77777777" w:rsidR="00C63E6B" w:rsidRPr="00605090" w:rsidRDefault="00C63E6B" w:rsidP="00C63E6B">
      <w:pPr>
        <w:numPr>
          <w:ilvl w:val="0"/>
          <w:numId w:val="2"/>
        </w:numPr>
        <w:tabs>
          <w:tab w:val="left" w:pos="7773"/>
        </w:tabs>
        <w:spacing w:after="120" w:line="240" w:lineRule="auto"/>
        <w:jc w:val="left"/>
      </w:pPr>
      <w:r w:rsidRPr="00605090">
        <w:t>According to the gas research institute, DG is “typically between 25 kW and 25 MW”.</w:t>
      </w:r>
    </w:p>
    <w:p w14:paraId="1AFADE92" w14:textId="77777777" w:rsidR="00C63E6B" w:rsidRPr="00605090" w:rsidRDefault="00C63E6B" w:rsidP="00C63E6B">
      <w:pPr>
        <w:numPr>
          <w:ilvl w:val="0"/>
          <w:numId w:val="2"/>
        </w:numPr>
        <w:tabs>
          <w:tab w:val="left" w:pos="7773"/>
        </w:tabs>
        <w:spacing w:after="120" w:line="240" w:lineRule="auto"/>
        <w:jc w:val="left"/>
      </w:pPr>
      <w:r w:rsidRPr="00605090">
        <w:t>Preston and Rastler define the size as “ranging from a few kilowatts to over 100 MW”.</w:t>
      </w:r>
    </w:p>
    <w:p w14:paraId="25394F7F" w14:textId="77777777" w:rsidR="00C63E6B" w:rsidRPr="00605090" w:rsidRDefault="00C63E6B" w:rsidP="00C63E6B">
      <w:pPr>
        <w:numPr>
          <w:ilvl w:val="0"/>
          <w:numId w:val="2"/>
        </w:numPr>
        <w:tabs>
          <w:tab w:val="left" w:pos="7773"/>
        </w:tabs>
        <w:spacing w:after="120" w:line="240" w:lineRule="auto"/>
        <w:jc w:val="left"/>
      </w:pPr>
      <w:r w:rsidRPr="00605090">
        <w:t>Cardell defines DG as generation “between 500 kW and 1 MW”.</w:t>
      </w:r>
    </w:p>
    <w:p w14:paraId="22AB876A" w14:textId="77777777" w:rsidR="00C63E6B" w:rsidRPr="00605090" w:rsidRDefault="00C63E6B" w:rsidP="00C63E6B">
      <w:pPr>
        <w:numPr>
          <w:ilvl w:val="0"/>
          <w:numId w:val="2"/>
        </w:numPr>
        <w:tabs>
          <w:tab w:val="left" w:pos="7773"/>
        </w:tabs>
        <w:spacing w:after="120" w:line="240" w:lineRule="auto"/>
        <w:jc w:val="left"/>
      </w:pPr>
      <w:r w:rsidRPr="00605090">
        <w:t>The international conference on large high voltage electric systems defines DG as “smaller than 50–100 MW”.</w:t>
      </w:r>
    </w:p>
    <w:p w14:paraId="2976C3E7" w14:textId="77777777" w:rsidR="00C63E6B" w:rsidRPr="00605090" w:rsidRDefault="00C63E6B" w:rsidP="00FC672C">
      <w:pPr>
        <w:tabs>
          <w:tab w:val="left" w:pos="7773"/>
        </w:tabs>
      </w:pPr>
      <w:r w:rsidRPr="00605090">
        <w:t>Other definitions of DG include some or all of the following [9]:</w:t>
      </w:r>
    </w:p>
    <w:p w14:paraId="4C4638F4" w14:textId="77777777" w:rsidR="00C63E6B" w:rsidRPr="00605090" w:rsidRDefault="00C63E6B" w:rsidP="00C63E6B">
      <w:pPr>
        <w:numPr>
          <w:ilvl w:val="0"/>
          <w:numId w:val="2"/>
        </w:numPr>
        <w:tabs>
          <w:tab w:val="left" w:pos="7773"/>
        </w:tabs>
        <w:spacing w:after="120" w:line="240" w:lineRule="auto"/>
        <w:jc w:val="left"/>
      </w:pPr>
      <w:r w:rsidRPr="00605090">
        <w:t>Any qualifying facilities under the public utility regulatory policies act of 1978 (PURPA).</w:t>
      </w:r>
    </w:p>
    <w:p w14:paraId="3D03BFC8" w14:textId="77777777" w:rsidR="00C63E6B" w:rsidRPr="00605090" w:rsidRDefault="00C63E6B" w:rsidP="00C63E6B">
      <w:pPr>
        <w:numPr>
          <w:ilvl w:val="0"/>
          <w:numId w:val="2"/>
        </w:numPr>
        <w:tabs>
          <w:tab w:val="left" w:pos="7773"/>
        </w:tabs>
        <w:spacing w:after="120" w:line="240" w:lineRule="auto"/>
        <w:jc w:val="left"/>
      </w:pPr>
      <w:r w:rsidRPr="00605090">
        <w:t>Any generation interconnected with distribution facilities.</w:t>
      </w:r>
    </w:p>
    <w:p w14:paraId="53E13F03" w14:textId="77777777" w:rsidR="00C63E6B" w:rsidRPr="00605090" w:rsidRDefault="00C63E6B" w:rsidP="00C63E6B">
      <w:pPr>
        <w:numPr>
          <w:ilvl w:val="0"/>
          <w:numId w:val="2"/>
        </w:numPr>
        <w:tabs>
          <w:tab w:val="left" w:pos="7773"/>
        </w:tabs>
        <w:spacing w:after="120" w:line="240" w:lineRule="auto"/>
        <w:jc w:val="left"/>
      </w:pPr>
      <w:r w:rsidRPr="00605090">
        <w:t>Commercial emergency and standby diesel generators installed, (i.e., hospitals and hotels).</w:t>
      </w:r>
    </w:p>
    <w:p w14:paraId="033B2A63" w14:textId="77777777" w:rsidR="00C63E6B" w:rsidRPr="00605090" w:rsidRDefault="00C63E6B" w:rsidP="00C63E6B">
      <w:pPr>
        <w:numPr>
          <w:ilvl w:val="0"/>
          <w:numId w:val="2"/>
        </w:numPr>
        <w:tabs>
          <w:tab w:val="left" w:pos="7773"/>
        </w:tabs>
        <w:spacing w:after="120" w:line="240" w:lineRule="auto"/>
        <w:jc w:val="left"/>
      </w:pPr>
      <w:r w:rsidRPr="00605090">
        <w:t>Residential standby generators sold at hardware stores.</w:t>
      </w:r>
    </w:p>
    <w:p w14:paraId="0FD5D8B5" w14:textId="77777777" w:rsidR="00C63E6B" w:rsidRPr="00605090" w:rsidRDefault="00C63E6B" w:rsidP="00C63E6B">
      <w:pPr>
        <w:numPr>
          <w:ilvl w:val="0"/>
          <w:numId w:val="2"/>
        </w:numPr>
        <w:tabs>
          <w:tab w:val="left" w:pos="7773"/>
        </w:tabs>
        <w:spacing w:after="120" w:line="240" w:lineRule="auto"/>
        <w:jc w:val="left"/>
      </w:pPr>
      <w:r w:rsidRPr="00605090">
        <w:t>Generators installed by utility at a substation for voltage support or other reliability purposes.</w:t>
      </w:r>
    </w:p>
    <w:p w14:paraId="19E748D6" w14:textId="77777777" w:rsidR="00C63E6B" w:rsidRPr="00605090" w:rsidRDefault="00C63E6B" w:rsidP="00C63E6B">
      <w:pPr>
        <w:numPr>
          <w:ilvl w:val="0"/>
          <w:numId w:val="2"/>
        </w:numPr>
        <w:tabs>
          <w:tab w:val="left" w:pos="7773"/>
        </w:tabs>
        <w:spacing w:after="120" w:line="240" w:lineRule="auto"/>
        <w:jc w:val="left"/>
      </w:pPr>
      <w:r w:rsidRPr="00605090">
        <w:t>Any on-site generation with less than “X” kW or MW of capacity. “X” ranges everywhere from 10 kW to 50 MW.</w:t>
      </w:r>
    </w:p>
    <w:p w14:paraId="58E2033F" w14:textId="77777777" w:rsidR="00C63E6B" w:rsidRPr="00605090" w:rsidRDefault="00C63E6B" w:rsidP="00C63E6B">
      <w:pPr>
        <w:numPr>
          <w:ilvl w:val="0"/>
          <w:numId w:val="2"/>
        </w:numPr>
        <w:tabs>
          <w:tab w:val="left" w:pos="7773"/>
        </w:tabs>
        <w:spacing w:after="120" w:line="240" w:lineRule="auto"/>
        <w:jc w:val="left"/>
      </w:pPr>
      <w:r w:rsidRPr="00605090">
        <w:t>Generation facilities located at or near a load center.</w:t>
      </w:r>
    </w:p>
    <w:p w14:paraId="71A368FE" w14:textId="77777777" w:rsidR="00C63E6B" w:rsidRPr="00605090" w:rsidRDefault="00C63E6B" w:rsidP="00C63E6B">
      <w:pPr>
        <w:numPr>
          <w:ilvl w:val="0"/>
          <w:numId w:val="2"/>
        </w:numPr>
        <w:tabs>
          <w:tab w:val="left" w:pos="7773"/>
        </w:tabs>
        <w:spacing w:after="120" w:line="240" w:lineRule="auto"/>
        <w:jc w:val="left"/>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24FFC1B3" w14:textId="77777777" w:rsidR="00C63E6B" w:rsidRPr="00312041" w:rsidRDefault="00C63E6B" w:rsidP="00C63E6B">
      <w:pPr>
        <w:pStyle w:val="Heading3"/>
        <w:numPr>
          <w:ilvl w:val="2"/>
          <w:numId w:val="1"/>
        </w:numPr>
        <w:spacing w:line="259" w:lineRule="auto"/>
        <w:jc w:val="left"/>
      </w:pPr>
      <w:bookmarkStart w:id="11" w:name="_Toc107274876"/>
      <w:bookmarkStart w:id="12" w:name="_Toc107514265"/>
      <w:bookmarkStart w:id="13" w:name="_Toc107916509"/>
      <w:r w:rsidRPr="00312041">
        <w:t>Types of DGs</w:t>
      </w:r>
      <w:bookmarkEnd w:id="11"/>
      <w:bookmarkEnd w:id="12"/>
      <w:bookmarkEnd w:id="13"/>
    </w:p>
    <w:p w14:paraId="02B6B963" w14:textId="77777777" w:rsidR="00C63E6B" w:rsidRPr="0016307E" w:rsidRDefault="00C63E6B" w:rsidP="0016307E">
      <w:pPr>
        <w:tabs>
          <w:tab w:val="left" w:pos="7773"/>
        </w:tabs>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fuel-based combustion engines to the renewable energy including wind, photovoltaic cells, micro-turbines, small hydro turbines, combined heat and power (CHP) or hybrid. </w:t>
      </w:r>
    </w:p>
    <w:p w14:paraId="36F2B7C6" w14:textId="77777777" w:rsidR="00C63E6B" w:rsidRPr="00605090" w:rsidRDefault="00C63E6B" w:rsidP="00C63E6B">
      <w:pPr>
        <w:pStyle w:val="Heading3"/>
        <w:numPr>
          <w:ilvl w:val="2"/>
          <w:numId w:val="1"/>
        </w:numPr>
        <w:spacing w:line="259" w:lineRule="auto"/>
        <w:jc w:val="left"/>
      </w:pPr>
      <w:r w:rsidRPr="00605090">
        <w:t xml:space="preserve"> </w:t>
      </w:r>
      <w:bookmarkStart w:id="14" w:name="_Toc107274877"/>
      <w:bookmarkStart w:id="15" w:name="_Toc107514266"/>
      <w:bookmarkStart w:id="16" w:name="_Toc107916510"/>
      <w:r w:rsidRPr="00605090">
        <w:t>Applications of DGs</w:t>
      </w:r>
      <w:bookmarkEnd w:id="14"/>
      <w:bookmarkEnd w:id="15"/>
      <w:bookmarkEnd w:id="16"/>
    </w:p>
    <w:p w14:paraId="1880F23D" w14:textId="77777777" w:rsidR="00C63E6B" w:rsidRPr="00605090" w:rsidRDefault="00C63E6B" w:rsidP="00FC672C">
      <w:pPr>
        <w:tabs>
          <w:tab w:val="left" w:pos="7773"/>
        </w:tabs>
      </w:pPr>
      <w:r w:rsidRPr="00605090">
        <w:t>The main applications for DG so far tend to fall into five main categories [20]:</w:t>
      </w:r>
    </w:p>
    <w:p w14:paraId="25D9C755" w14:textId="77777777" w:rsidR="00C63E6B" w:rsidRPr="00605090" w:rsidRDefault="00C63E6B" w:rsidP="00C63E6B">
      <w:pPr>
        <w:numPr>
          <w:ilvl w:val="0"/>
          <w:numId w:val="2"/>
        </w:numPr>
        <w:tabs>
          <w:tab w:val="left" w:pos="7773"/>
        </w:tabs>
        <w:spacing w:after="120" w:line="240" w:lineRule="auto"/>
        <w:jc w:val="left"/>
      </w:pPr>
      <w:r w:rsidRPr="00605090">
        <w:t xml:space="preserve"> Standby power.</w:t>
      </w:r>
    </w:p>
    <w:p w14:paraId="2EC0D20F" w14:textId="77777777" w:rsidR="00C63E6B" w:rsidRPr="00605090" w:rsidRDefault="00C63E6B" w:rsidP="00C63E6B">
      <w:pPr>
        <w:numPr>
          <w:ilvl w:val="0"/>
          <w:numId w:val="2"/>
        </w:numPr>
        <w:tabs>
          <w:tab w:val="left" w:pos="7773"/>
        </w:tabs>
        <w:spacing w:after="120" w:line="240" w:lineRule="auto"/>
        <w:jc w:val="left"/>
      </w:pPr>
      <w:r w:rsidRPr="00605090">
        <w:t xml:space="preserve"> Combined heat and power.</w:t>
      </w:r>
    </w:p>
    <w:p w14:paraId="36475C8C" w14:textId="77777777" w:rsidR="00C63E6B" w:rsidRPr="00605090" w:rsidRDefault="00C63E6B" w:rsidP="00C63E6B">
      <w:pPr>
        <w:numPr>
          <w:ilvl w:val="0"/>
          <w:numId w:val="2"/>
        </w:numPr>
        <w:tabs>
          <w:tab w:val="left" w:pos="7773"/>
        </w:tabs>
        <w:spacing w:after="120" w:line="240" w:lineRule="auto"/>
        <w:jc w:val="left"/>
      </w:pPr>
      <w:r w:rsidRPr="00605090">
        <w:t>Peak shaving.</w:t>
      </w:r>
    </w:p>
    <w:p w14:paraId="6AB62B31" w14:textId="77777777" w:rsidR="00C63E6B" w:rsidRPr="00605090" w:rsidRDefault="00C63E6B" w:rsidP="00C63E6B">
      <w:pPr>
        <w:numPr>
          <w:ilvl w:val="0"/>
          <w:numId w:val="2"/>
        </w:numPr>
        <w:tabs>
          <w:tab w:val="left" w:pos="7773"/>
        </w:tabs>
        <w:spacing w:after="120" w:line="240" w:lineRule="auto"/>
        <w:jc w:val="left"/>
      </w:pPr>
      <w:r w:rsidRPr="00605090">
        <w:t>Grid support.</w:t>
      </w:r>
    </w:p>
    <w:p w14:paraId="69A3E9D0" w14:textId="77777777" w:rsidR="00C63E6B" w:rsidRPr="00605090" w:rsidRDefault="00C63E6B" w:rsidP="00C63E6B">
      <w:pPr>
        <w:numPr>
          <w:ilvl w:val="0"/>
          <w:numId w:val="2"/>
        </w:numPr>
        <w:tabs>
          <w:tab w:val="left" w:pos="7773"/>
        </w:tabs>
        <w:spacing w:after="120" w:line="240" w:lineRule="auto"/>
        <w:jc w:val="left"/>
      </w:pPr>
      <w:r w:rsidRPr="00605090">
        <w:t>Stand alone.</w:t>
      </w:r>
    </w:p>
    <w:p w14:paraId="504DC9CC" w14:textId="77777777" w:rsidR="00C63E6B" w:rsidRPr="00605090" w:rsidRDefault="00C63E6B" w:rsidP="00FC672C">
      <w:pPr>
        <w:tabs>
          <w:tab w:val="left" w:pos="7773"/>
        </w:tabs>
      </w:pPr>
      <w:r w:rsidRPr="00605090">
        <w:t>Standby power is used for customers that cannot tolerate interruption of service for either public health and safety reasons, or where outage costs are unacceptably high. Since most outages occur as a result of storm or accident-related transmission and distribution system breakdown, on-site standby generators are installed at locations such as hospitals, water pumping stations and electronic dependent manufacturing facilities</w:t>
      </w:r>
    </w:p>
    <w:p w14:paraId="53436CE7" w14:textId="77777777" w:rsidR="00C63E6B" w:rsidRPr="00605090" w:rsidRDefault="00C63E6B" w:rsidP="00FC672C">
      <w:pPr>
        <w:tabs>
          <w:tab w:val="left" w:pos="7773"/>
        </w:tabs>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5CB5B2EE" w14:textId="77777777" w:rsidR="00C63E6B" w:rsidRPr="00605090" w:rsidRDefault="00C63E6B" w:rsidP="00FC672C">
      <w:pPr>
        <w:tabs>
          <w:tab w:val="left" w:pos="7773"/>
        </w:tabs>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419E4C92" w14:textId="77777777" w:rsidR="00C63E6B" w:rsidRPr="00605090" w:rsidRDefault="00C63E6B" w:rsidP="00FC672C">
      <w:pPr>
        <w:tabs>
          <w:tab w:val="left" w:pos="7773"/>
        </w:tabs>
      </w:pPr>
      <w:r w:rsidRPr="00605090">
        <w:t>The transmission and distribution grid are an integrated network of generation, high voltage transmission, substations and lower-voltage local distribution. Placing DG at strategic points on the grid to make grid support can assure the grid's performance and eliminate the need for expensive upgrades.</w:t>
      </w:r>
    </w:p>
    <w:p w14:paraId="70EC5D65" w14:textId="77777777" w:rsidR="00C63E6B" w:rsidRPr="00605090" w:rsidRDefault="00C63E6B" w:rsidP="00FC672C">
      <w:pPr>
        <w:tabs>
          <w:tab w:val="left" w:pos="7773"/>
        </w:tabs>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36C7DC29" w14:textId="77777777" w:rsidR="00C63E6B" w:rsidRPr="00605090" w:rsidRDefault="00C63E6B" w:rsidP="00C63E6B">
      <w:pPr>
        <w:pStyle w:val="Heading2"/>
        <w:numPr>
          <w:ilvl w:val="1"/>
          <w:numId w:val="1"/>
        </w:numPr>
        <w:spacing w:line="259" w:lineRule="auto"/>
        <w:jc w:val="left"/>
      </w:pPr>
      <w:r w:rsidRPr="00605090">
        <w:t xml:space="preserve"> </w:t>
      </w:r>
      <w:bookmarkStart w:id="17" w:name="_Toc107274878"/>
      <w:bookmarkStart w:id="18" w:name="_Toc107514267"/>
      <w:bookmarkStart w:id="19" w:name="_Toc107916511"/>
      <w:r w:rsidRPr="00605090">
        <w:t>Capacitor Banks</w:t>
      </w:r>
      <w:bookmarkEnd w:id="17"/>
      <w:bookmarkEnd w:id="18"/>
      <w:bookmarkEnd w:id="19"/>
    </w:p>
    <w:p w14:paraId="2C55DD19" w14:textId="77777777" w:rsidR="00C63E6B" w:rsidRPr="00605090" w:rsidRDefault="00C63E6B" w:rsidP="00FC672C">
      <w:pPr>
        <w:tabs>
          <w:tab w:val="left" w:pos="7773"/>
        </w:tabs>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14:paraId="750FD781" w14:textId="77777777" w:rsidR="00C63E6B" w:rsidRPr="00605090" w:rsidRDefault="00C63E6B" w:rsidP="00FC672C">
      <w:pPr>
        <w:tabs>
          <w:tab w:val="left" w:pos="7773"/>
        </w:tabs>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14:paraId="7BCB5E61" w14:textId="77777777" w:rsidR="00C63E6B" w:rsidRPr="00605090" w:rsidRDefault="00C63E6B" w:rsidP="00C63E6B">
      <w:pPr>
        <w:pStyle w:val="Heading3"/>
        <w:numPr>
          <w:ilvl w:val="2"/>
          <w:numId w:val="1"/>
        </w:numPr>
        <w:spacing w:line="259" w:lineRule="auto"/>
        <w:jc w:val="left"/>
      </w:pPr>
      <w:r w:rsidRPr="00605090">
        <w:t xml:space="preserve"> </w:t>
      </w:r>
      <w:bookmarkStart w:id="20" w:name="_Toc107274879"/>
      <w:bookmarkStart w:id="21" w:name="_Toc107514268"/>
      <w:bookmarkStart w:id="22" w:name="_Toc107916512"/>
      <w:r w:rsidRPr="00605090">
        <w:t>Fixed versus switched capacitor banks</w:t>
      </w:r>
      <w:bookmarkEnd w:id="20"/>
      <w:bookmarkEnd w:id="21"/>
      <w:bookmarkEnd w:id="22"/>
    </w:p>
    <w:p w14:paraId="43F0AC72" w14:textId="77777777" w:rsidR="00C63E6B" w:rsidRPr="00605090" w:rsidRDefault="00C63E6B" w:rsidP="00FC672C">
      <w:pPr>
        <w:tabs>
          <w:tab w:val="left" w:pos="7773"/>
        </w:tabs>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031458FA" w14:textId="77777777" w:rsidR="00C63E6B" w:rsidRPr="00605090" w:rsidRDefault="00C63E6B" w:rsidP="00C63E6B">
      <w:pPr>
        <w:numPr>
          <w:ilvl w:val="0"/>
          <w:numId w:val="3"/>
        </w:numPr>
        <w:tabs>
          <w:tab w:val="left" w:pos="7773"/>
        </w:tabs>
        <w:spacing w:after="120" w:line="259" w:lineRule="auto"/>
        <w:jc w:val="left"/>
      </w:pPr>
      <w:r w:rsidRPr="00605090">
        <w:t xml:space="preserve"> Fixed capacitor banks for minimum load condition.</w:t>
      </w:r>
    </w:p>
    <w:p w14:paraId="3EA60DD7" w14:textId="77777777" w:rsidR="00C63E6B" w:rsidRPr="00605090" w:rsidRDefault="00C63E6B" w:rsidP="00C63E6B">
      <w:pPr>
        <w:numPr>
          <w:ilvl w:val="0"/>
          <w:numId w:val="3"/>
        </w:numPr>
        <w:tabs>
          <w:tab w:val="left" w:pos="7773"/>
        </w:tabs>
        <w:spacing w:after="120" w:line="259" w:lineRule="auto"/>
        <w:jc w:val="left"/>
      </w:pPr>
      <w:r w:rsidRPr="00605090">
        <w:t>Switched capacitor banks for load levels above the minimum load and up to the peak load.</w:t>
      </w:r>
    </w:p>
    <w:p w14:paraId="036DD298" w14:textId="77777777" w:rsidR="00C63E6B" w:rsidRPr="00605090" w:rsidRDefault="00C63E6B" w:rsidP="00FC672C">
      <w:pPr>
        <w:tabs>
          <w:tab w:val="left" w:pos="7773"/>
        </w:tabs>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2734C166" w14:textId="77777777" w:rsidR="00C63E6B" w:rsidRPr="00605090" w:rsidRDefault="00C63E6B" w:rsidP="00C63E6B">
      <w:pPr>
        <w:pStyle w:val="Heading3"/>
        <w:numPr>
          <w:ilvl w:val="2"/>
          <w:numId w:val="1"/>
        </w:numPr>
        <w:spacing w:line="259" w:lineRule="auto"/>
        <w:jc w:val="left"/>
      </w:pPr>
      <w:r w:rsidRPr="00605090">
        <w:t xml:space="preserve"> </w:t>
      </w:r>
      <w:bookmarkStart w:id="23" w:name="_Toc107274880"/>
      <w:bookmarkStart w:id="24" w:name="_Toc107514269"/>
      <w:bookmarkStart w:id="25" w:name="_Toc107916513"/>
      <w:r w:rsidRPr="00605090">
        <w:t>Benefits of capacitor banks</w:t>
      </w:r>
      <w:bookmarkEnd w:id="23"/>
      <w:bookmarkEnd w:id="24"/>
      <w:bookmarkEnd w:id="25"/>
    </w:p>
    <w:p w14:paraId="2DEC3807" w14:textId="77777777" w:rsidR="00C63E6B" w:rsidRPr="00605090" w:rsidRDefault="00C63E6B" w:rsidP="00FC672C">
      <w:pPr>
        <w:tabs>
          <w:tab w:val="left" w:pos="7773"/>
        </w:tabs>
      </w:pPr>
      <w:r w:rsidRPr="00605090">
        <w:t>Using capacitor banks to supply, the leading currents required by the load relieves the generator from supplying that part of the inductive current. The system benefits due to the application of capacitor banks include [8]:</w:t>
      </w:r>
    </w:p>
    <w:p w14:paraId="5A2E3371" w14:textId="77777777" w:rsidR="00C63E6B" w:rsidRPr="00C23EE0" w:rsidRDefault="00C63E6B" w:rsidP="00C63E6B">
      <w:pPr>
        <w:numPr>
          <w:ilvl w:val="0"/>
          <w:numId w:val="4"/>
        </w:numPr>
        <w:tabs>
          <w:tab w:val="left" w:pos="7773"/>
        </w:tabs>
        <w:spacing w:after="120" w:line="259" w:lineRule="auto"/>
        <w:jc w:val="left"/>
        <w:rPr>
          <w:b/>
          <w:bCs/>
        </w:rPr>
      </w:pPr>
      <w:r w:rsidRPr="00C23EE0">
        <w:rPr>
          <w:b/>
          <w:bCs/>
        </w:rPr>
        <w:t>Reactive power support</w:t>
      </w:r>
    </w:p>
    <w:p w14:paraId="39785A28" w14:textId="77777777" w:rsidR="00C63E6B" w:rsidRPr="00605090" w:rsidRDefault="00C63E6B" w:rsidP="00FC672C">
      <w:pPr>
        <w:tabs>
          <w:tab w:val="left" w:pos="7773"/>
        </w:tabs>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59277DC8" w14:textId="77777777" w:rsidR="00C63E6B" w:rsidRPr="00C23EE0" w:rsidRDefault="00C63E6B" w:rsidP="00C63E6B">
      <w:pPr>
        <w:numPr>
          <w:ilvl w:val="0"/>
          <w:numId w:val="4"/>
        </w:numPr>
        <w:tabs>
          <w:tab w:val="left" w:pos="7773"/>
        </w:tabs>
        <w:spacing w:after="120" w:line="259" w:lineRule="auto"/>
        <w:jc w:val="left"/>
        <w:rPr>
          <w:b/>
          <w:bCs/>
        </w:rPr>
      </w:pPr>
      <w:r w:rsidRPr="00C23EE0">
        <w:rPr>
          <w:b/>
          <w:bCs/>
        </w:rPr>
        <w:t>Voltage profile improvements</w:t>
      </w:r>
    </w:p>
    <w:p w14:paraId="5B1145E9" w14:textId="77777777" w:rsidR="00C63E6B" w:rsidRPr="00C23EE0" w:rsidRDefault="00C63E6B" w:rsidP="0016307E">
      <w:pPr>
        <w:tabs>
          <w:tab w:val="left" w:pos="7773"/>
        </w:tabs>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14:paraId="40B3D6D5" w14:textId="77777777" w:rsidR="00C63E6B" w:rsidRPr="00C23EE0" w:rsidRDefault="00C63E6B" w:rsidP="00C63E6B">
      <w:pPr>
        <w:numPr>
          <w:ilvl w:val="0"/>
          <w:numId w:val="4"/>
        </w:numPr>
        <w:tabs>
          <w:tab w:val="left" w:pos="7773"/>
        </w:tabs>
        <w:spacing w:after="120" w:line="259" w:lineRule="auto"/>
        <w:jc w:val="left"/>
        <w:rPr>
          <w:b/>
          <w:bCs/>
        </w:rPr>
      </w:pPr>
      <w:r w:rsidRPr="00C23EE0">
        <w:rPr>
          <w:b/>
          <w:bCs/>
        </w:rPr>
        <w:t>Line and transformer loss reductions</w:t>
      </w:r>
    </w:p>
    <w:p w14:paraId="4E458564" w14:textId="77777777" w:rsidR="00C63E6B" w:rsidRPr="00C23EE0" w:rsidRDefault="00C63E6B" w:rsidP="00FC672C">
      <w:pPr>
        <w:tabs>
          <w:tab w:val="left" w:pos="7773"/>
        </w:tabs>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14:paraId="5C1B2944" w14:textId="77777777" w:rsidR="00C63E6B" w:rsidRPr="00C23EE0" w:rsidRDefault="00C63E6B" w:rsidP="00C63E6B">
      <w:pPr>
        <w:numPr>
          <w:ilvl w:val="0"/>
          <w:numId w:val="4"/>
        </w:numPr>
        <w:tabs>
          <w:tab w:val="left" w:pos="7773"/>
        </w:tabs>
        <w:spacing w:after="120" w:line="259" w:lineRule="auto"/>
        <w:jc w:val="left"/>
        <w:rPr>
          <w:b/>
          <w:bCs/>
        </w:rPr>
      </w:pPr>
      <w:r w:rsidRPr="00C23EE0">
        <w:rPr>
          <w:b/>
          <w:bCs/>
        </w:rPr>
        <w:t>Release of power system capacity</w:t>
      </w:r>
    </w:p>
    <w:p w14:paraId="190AEAAD" w14:textId="77777777" w:rsidR="00C63E6B" w:rsidRPr="00C23EE0" w:rsidRDefault="00C63E6B" w:rsidP="00FC672C">
      <w:pPr>
        <w:tabs>
          <w:tab w:val="left" w:pos="7773"/>
        </w:tabs>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52D9A193" w14:textId="77777777" w:rsidR="00C63E6B" w:rsidRPr="00C23EE0" w:rsidRDefault="00C63E6B" w:rsidP="00C63E6B">
      <w:pPr>
        <w:numPr>
          <w:ilvl w:val="0"/>
          <w:numId w:val="4"/>
        </w:numPr>
        <w:tabs>
          <w:tab w:val="left" w:pos="7773"/>
        </w:tabs>
        <w:spacing w:after="120" w:line="259" w:lineRule="auto"/>
        <w:jc w:val="left"/>
        <w:rPr>
          <w:b/>
          <w:bCs/>
        </w:rPr>
      </w:pPr>
      <w:r w:rsidRPr="00C23EE0">
        <w:rPr>
          <w:b/>
          <w:bCs/>
        </w:rPr>
        <w:t>Savings due to reduced energy losses</w:t>
      </w:r>
    </w:p>
    <w:p w14:paraId="02185D1F" w14:textId="77777777" w:rsidR="00C63E6B" w:rsidRPr="00C23EE0" w:rsidRDefault="00C63E6B" w:rsidP="00EA4263">
      <w:pPr>
        <w:tabs>
          <w:tab w:val="left" w:pos="7773"/>
        </w:tabs>
        <w:sectPr w:rsidR="00C63E6B" w:rsidRPr="00C23EE0" w:rsidSect="00422AC4">
          <w:type w:val="continuous"/>
          <w:pgSz w:w="12240" w:h="15840"/>
          <w:pgMar w:top="1440" w:right="1440" w:bottom="1440" w:left="1440" w:header="720" w:footer="720" w:gutter="0"/>
          <w:cols w:space="720"/>
          <w:docGrid w:linePitch="360"/>
        </w:sectPr>
      </w:pPr>
      <w:r w:rsidRPr="00C23EE0">
        <w:t>If the reactive compensation is provided in a feeder circuit, then the current through the feeder and the transformer circuit is reduced. Therefore, the cost of energy due to reduced losses will be reduced to increase the net saving</w:t>
      </w:r>
    </w:p>
    <w:p w14:paraId="358FD899" w14:textId="77777777" w:rsidR="00145A41" w:rsidRDefault="00145A41" w:rsidP="0016307E"/>
    <w:sectPr w:rsidR="00145A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CBD19" w14:textId="77777777" w:rsidR="0047672B" w:rsidRDefault="0047672B">
      <w:pPr>
        <w:spacing w:after="0" w:line="240" w:lineRule="auto"/>
      </w:pPr>
      <w:r>
        <w:separator/>
      </w:r>
    </w:p>
  </w:endnote>
  <w:endnote w:type="continuationSeparator" w:id="0">
    <w:p w14:paraId="5A629CD0" w14:textId="77777777" w:rsidR="0047672B" w:rsidRDefault="0047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16015"/>
      <w:docPartObj>
        <w:docPartGallery w:val="Page Numbers (Bottom of Page)"/>
        <w:docPartUnique/>
      </w:docPartObj>
    </w:sdtPr>
    <w:sdtEndPr>
      <w:rPr>
        <w:color w:val="7F7F7F" w:themeColor="background1" w:themeShade="7F"/>
        <w:spacing w:val="60"/>
      </w:rPr>
    </w:sdtEndPr>
    <w:sdtContent>
      <w:p w14:paraId="7BB92422" w14:textId="77777777" w:rsidR="00C63E6B" w:rsidRDefault="00C63E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AC1D33" w14:textId="77777777" w:rsidR="00C63E6B" w:rsidRDefault="00C63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32513"/>
      <w:docPartObj>
        <w:docPartGallery w:val="Page Numbers (Bottom of Page)"/>
        <w:docPartUnique/>
      </w:docPartObj>
    </w:sdtPr>
    <w:sdtEndPr>
      <w:rPr>
        <w:color w:val="7F7F7F" w:themeColor="background1" w:themeShade="7F"/>
        <w:spacing w:val="60"/>
      </w:rPr>
    </w:sdtEndPr>
    <w:sdtContent>
      <w:p w14:paraId="667DA6A1" w14:textId="77777777" w:rsidR="00CB1C34" w:rsidRDefault="00D331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6E5C54" w14:textId="77777777" w:rsidR="00CB1C34" w:rsidRDefault="00476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57CB8" w14:textId="77777777" w:rsidR="0047672B" w:rsidRDefault="0047672B">
      <w:pPr>
        <w:spacing w:after="0" w:line="240" w:lineRule="auto"/>
      </w:pPr>
      <w:r>
        <w:separator/>
      </w:r>
    </w:p>
  </w:footnote>
  <w:footnote w:type="continuationSeparator" w:id="0">
    <w:p w14:paraId="411F577E" w14:textId="77777777" w:rsidR="0047672B" w:rsidRDefault="00476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 w:numId="5" w16cid:durableId="1440177474">
    <w:abstractNumId w:val="2"/>
  </w:num>
  <w:num w:numId="6" w16cid:durableId="1736002186">
    <w:abstractNumId w:val="2"/>
  </w:num>
  <w:num w:numId="7" w16cid:durableId="1719937869">
    <w:abstractNumId w:val="2"/>
  </w:num>
  <w:num w:numId="8" w16cid:durableId="136459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A3MTa2MLSwNDRX0lEKTi0uzszPAykwrAUALWSQbiwAAAA="/>
  </w:docVars>
  <w:rsids>
    <w:rsidRoot w:val="00170E30"/>
    <w:rsid w:val="000279E8"/>
    <w:rsid w:val="00067CA1"/>
    <w:rsid w:val="000F44F3"/>
    <w:rsid w:val="0010052C"/>
    <w:rsid w:val="00145A41"/>
    <w:rsid w:val="0016307E"/>
    <w:rsid w:val="00170E30"/>
    <w:rsid w:val="00186D05"/>
    <w:rsid w:val="001C4CEA"/>
    <w:rsid w:val="001E518F"/>
    <w:rsid w:val="002352FD"/>
    <w:rsid w:val="00243497"/>
    <w:rsid w:val="002A12F4"/>
    <w:rsid w:val="002A1383"/>
    <w:rsid w:val="002C0F60"/>
    <w:rsid w:val="002D4598"/>
    <w:rsid w:val="003750EC"/>
    <w:rsid w:val="003B67FC"/>
    <w:rsid w:val="00463174"/>
    <w:rsid w:val="0047672B"/>
    <w:rsid w:val="004C2ED3"/>
    <w:rsid w:val="005A564F"/>
    <w:rsid w:val="005A6D9A"/>
    <w:rsid w:val="007B7311"/>
    <w:rsid w:val="00845C01"/>
    <w:rsid w:val="008C6F17"/>
    <w:rsid w:val="00945842"/>
    <w:rsid w:val="00A116B1"/>
    <w:rsid w:val="00A662E6"/>
    <w:rsid w:val="00A87B1B"/>
    <w:rsid w:val="00AE6984"/>
    <w:rsid w:val="00B24447"/>
    <w:rsid w:val="00B3428B"/>
    <w:rsid w:val="00C63E6B"/>
    <w:rsid w:val="00C7723C"/>
    <w:rsid w:val="00D33195"/>
    <w:rsid w:val="00D5464B"/>
    <w:rsid w:val="00DD27C4"/>
    <w:rsid w:val="00FC6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F79F"/>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4B"/>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16307E"/>
    <w:pPr>
      <w:keepNext/>
      <w:keepLines/>
      <w:numPr>
        <w:numId w:val="8"/>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16307E"/>
    <w:pPr>
      <w:keepNext/>
      <w:keepLines/>
      <w:numPr>
        <w:ilvl w:val="1"/>
        <w:numId w:val="8"/>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16307E"/>
    <w:pPr>
      <w:keepNext/>
      <w:keepLines/>
      <w:numPr>
        <w:ilvl w:val="2"/>
        <w:numId w:val="8"/>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5464B"/>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D5464B"/>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7E"/>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16307E"/>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16307E"/>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5464B"/>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D5464B"/>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D5464B"/>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D5464B"/>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D5464B"/>
    <w:rPr>
      <w:b/>
      <w:bCs/>
    </w:rPr>
  </w:style>
  <w:style w:type="paragraph" w:styleId="TOCHeading">
    <w:name w:val="TOC Heading"/>
    <w:basedOn w:val="Heading1"/>
    <w:next w:val="Normal"/>
    <w:uiPriority w:val="39"/>
    <w:semiHidden/>
    <w:unhideWhenUsed/>
    <w:qFormat/>
    <w:rsid w:val="00D5464B"/>
    <w:pPr>
      <w:numPr>
        <w:numId w:val="0"/>
      </w:numPr>
      <w:outlineLvl w:val="9"/>
    </w:pPr>
    <w:rPr>
      <w:b/>
      <w:bCs/>
      <w:color w:val="auto"/>
      <w:lang w:val="en-GB" w:bidi="ar-SA"/>
    </w:rPr>
  </w:style>
  <w:style w:type="paragraph" w:styleId="Footer">
    <w:name w:val="footer"/>
    <w:basedOn w:val="Normal"/>
    <w:link w:val="FooterChar"/>
    <w:uiPriority w:val="99"/>
    <w:unhideWhenUsed/>
    <w:rsid w:val="00D3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19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2022-06-28T11:28:00Z</dcterms:created>
  <dcterms:modified xsi:type="dcterms:W3CDTF">2022-07-01T22:52:00Z</dcterms:modified>
</cp:coreProperties>
</file>