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8C988" w14:textId="77777777" w:rsidR="00E77005" w:rsidRPr="004846DD" w:rsidRDefault="00E77005" w:rsidP="004846DD">
      <w:pPr>
        <w:rPr>
          <w:rFonts w:eastAsiaTheme="majorEastAsia"/>
          <w:sz w:val="2"/>
          <w:szCs w:val="2"/>
          <w:highlight w:val="lightGray"/>
          <w:lang w:bidi="ar-EG"/>
        </w:rPr>
        <w:sectPr w:rsidR="00E77005" w:rsidRPr="004846DD" w:rsidSect="00343C50">
          <w:footerReference w:type="default" r:id="rId8"/>
          <w:type w:val="continuous"/>
          <w:pgSz w:w="12240" w:h="15840"/>
          <w:pgMar w:top="1440" w:right="1440" w:bottom="1440" w:left="1440" w:header="720" w:footer="720" w:gutter="0"/>
          <w:pgNumType w:start="14"/>
          <w:cols w:space="720"/>
          <w:docGrid w:linePitch="360"/>
        </w:sectPr>
      </w:pPr>
      <w:bookmarkStart w:id="0" w:name="_Toc107514278"/>
    </w:p>
    <w:p w14:paraId="7948348E" w14:textId="77777777" w:rsidR="00E77005" w:rsidRPr="004E5592" w:rsidRDefault="00E77005" w:rsidP="00E77005">
      <w:pPr>
        <w:pStyle w:val="Heading1"/>
        <w:numPr>
          <w:ilvl w:val="0"/>
          <w:numId w:val="1"/>
        </w:numPr>
        <w:spacing w:line="240" w:lineRule="auto"/>
        <w:rPr>
          <w:sz w:val="2"/>
          <w:szCs w:val="2"/>
        </w:rPr>
        <w:sectPr w:rsidR="00E77005" w:rsidRPr="004E5592" w:rsidSect="00422AC4">
          <w:type w:val="continuous"/>
          <w:pgSz w:w="12240" w:h="15840"/>
          <w:pgMar w:top="1440" w:right="1440" w:bottom="1440" w:left="1440" w:header="720" w:footer="720" w:gutter="0"/>
          <w:cols w:space="720"/>
          <w:docGrid w:linePitch="360"/>
        </w:sectPr>
      </w:pPr>
      <w:bookmarkStart w:id="1" w:name="_Toc107998876"/>
      <w:bookmarkStart w:id="2" w:name="_Toc108004617"/>
      <w:r w:rsidRPr="00CD0452">
        <w:t>Archimedes Optimization Algorithm</w:t>
      </w:r>
      <w:bookmarkEnd w:id="1"/>
      <w:bookmarkEnd w:id="2"/>
      <w:r w:rsidRPr="00CD0452">
        <w:t xml:space="preserve"> </w:t>
      </w:r>
      <w:bookmarkEnd w:id="0"/>
    </w:p>
    <w:p w14:paraId="621516BB" w14:textId="77777777" w:rsidR="00E77005" w:rsidRPr="00CD0452" w:rsidRDefault="00E77005" w:rsidP="007C405B">
      <w:pPr>
        <w:pStyle w:val="Heading2"/>
        <w:numPr>
          <w:ilvl w:val="1"/>
          <w:numId w:val="1"/>
        </w:numPr>
        <w:spacing w:line="259" w:lineRule="auto"/>
        <w:jc w:val="left"/>
        <w:rPr>
          <w:rFonts w:eastAsia="Times New Roman"/>
        </w:rPr>
      </w:pPr>
      <w:r w:rsidRPr="00CD0452">
        <w:rPr>
          <w:rFonts w:eastAsia="Times New Roman"/>
        </w:rPr>
        <w:t xml:space="preserve"> </w:t>
      </w:r>
      <w:bookmarkStart w:id="3" w:name="_Toc107274889"/>
      <w:bookmarkStart w:id="4" w:name="_Toc107514279"/>
      <w:bookmarkStart w:id="5" w:name="_Toc107998877"/>
      <w:bookmarkStart w:id="6" w:name="_Toc108004618"/>
      <w:r w:rsidRPr="00CD0452">
        <w:t>Modern</w:t>
      </w:r>
      <w:r w:rsidRPr="00CD0452">
        <w:rPr>
          <w:rFonts w:eastAsia="Times New Roman"/>
        </w:rPr>
        <w:t xml:space="preserve"> Optimization Methods</w:t>
      </w:r>
      <w:bookmarkEnd w:id="3"/>
      <w:bookmarkEnd w:id="4"/>
      <w:bookmarkEnd w:id="5"/>
      <w:bookmarkEnd w:id="6"/>
    </w:p>
    <w:p w14:paraId="5E15FA8B" w14:textId="77777777" w:rsidR="00E77005" w:rsidRPr="000D5F43" w:rsidRDefault="00E77005" w:rsidP="00FC672C">
      <w:pPr>
        <w:tabs>
          <w:tab w:val="left" w:pos="5509"/>
        </w:tabs>
        <w:spacing w:after="0"/>
        <w:ind w:firstLine="539"/>
        <w:rPr>
          <w:rFonts w:ascii="Times New Roman" w:eastAsia="Times New Roman" w:hAnsi="Times New Roman" w:cs="Times New Roman"/>
        </w:rPr>
      </w:pPr>
      <w:r w:rsidRPr="00567C1D">
        <w:t>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differential evolution (DE) algorithm, particle swarm optimization (PSO) technique</w:t>
      </w:r>
      <w:r>
        <w:t xml:space="preserve"> [6] </w:t>
      </w:r>
      <w:r w:rsidRPr="00567C1D">
        <w:t>, seeker optimization algorithm (SOA), ant colony optimization (ACO) [5] algorithm, Bat algorithm (BA) [4] and Archimedes Optimization Algorithm (AOA)</w:t>
      </w:r>
      <w:r>
        <w:t>[7]</w:t>
      </w:r>
      <w:r w:rsidRPr="00567C1D">
        <w:t>. Most of these methods are labeled on certain characteristics and behavior of biological, molecular, swarm of insects and neurobiological systems. These new meta-heuristic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rPr>
        <w:t xml:space="preserve">. </w:t>
      </w:r>
    </w:p>
    <w:p w14:paraId="0C3994F2" w14:textId="77777777" w:rsidR="00E77005" w:rsidRPr="00CD0452" w:rsidRDefault="00E77005" w:rsidP="007C405B">
      <w:pPr>
        <w:pStyle w:val="Heading2"/>
        <w:numPr>
          <w:ilvl w:val="1"/>
          <w:numId w:val="1"/>
        </w:numPr>
        <w:spacing w:line="259" w:lineRule="auto"/>
        <w:jc w:val="left"/>
      </w:pPr>
      <w:bookmarkStart w:id="7" w:name="_Toc107274890"/>
      <w:bookmarkStart w:id="8" w:name="_Toc107514280"/>
      <w:bookmarkStart w:id="9" w:name="_Toc107998878"/>
      <w:bookmarkStart w:id="10" w:name="_Toc108004619"/>
      <w:r w:rsidRPr="00CD0452">
        <w:t>Archimedes Optimization Algorithm</w:t>
      </w:r>
      <w:bookmarkEnd w:id="7"/>
      <w:bookmarkEnd w:id="8"/>
      <w:bookmarkEnd w:id="9"/>
      <w:bookmarkEnd w:id="10"/>
    </w:p>
    <w:p w14:paraId="1813B15A" w14:textId="77777777" w:rsidR="00E77005" w:rsidRPr="00CD0452" w:rsidRDefault="00E77005" w:rsidP="007C405B">
      <w:pPr>
        <w:pStyle w:val="Heading3"/>
        <w:numPr>
          <w:ilvl w:val="2"/>
          <w:numId w:val="1"/>
        </w:numPr>
        <w:spacing w:line="259" w:lineRule="auto"/>
        <w:jc w:val="left"/>
      </w:pPr>
      <w:r w:rsidRPr="00CD0452">
        <w:t xml:space="preserve"> </w:t>
      </w:r>
      <w:bookmarkStart w:id="11" w:name="_Toc107514281"/>
      <w:bookmarkStart w:id="12" w:name="_Toc107998879"/>
      <w:bookmarkStart w:id="13" w:name="_Toc108004620"/>
      <w:bookmarkStart w:id="14" w:name="_Toc107274891"/>
      <w:r w:rsidRPr="00CD0452">
        <w:t>Introduction</w:t>
      </w:r>
      <w:bookmarkEnd w:id="11"/>
      <w:bookmarkEnd w:id="12"/>
      <w:bookmarkEnd w:id="13"/>
      <w:r w:rsidRPr="00CD0452">
        <w:t xml:space="preserve"> </w:t>
      </w:r>
      <w:bookmarkEnd w:id="14"/>
    </w:p>
    <w:p w14:paraId="46878E54" w14:textId="77777777" w:rsidR="00E77005" w:rsidRPr="00E77A78" w:rsidRDefault="00E77005"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Archimedes Optimization Algorithm (AOA) [7] is based on Archimedes’ principle which states that “Any object, totally or partially immersed in a fluid or liquid, is buoyed up by a force equal to the weight of the fluid displaced by the object.”</w:t>
      </w:r>
      <w:r>
        <w:rPr>
          <w:rFonts w:ascii="Times New Roman" w:eastAsia="Times New Roman" w:hAnsi="Times New Roman" w:cs="Times New Roman"/>
        </w:rPr>
        <w:t>. AOA emulates the behavior of many objects, which have different densities and volumes, immersed in the same fluid and each one tries to reach equilibrium state.</w:t>
      </w:r>
    </w:p>
    <w:p w14:paraId="596C150A" w14:textId="77777777" w:rsidR="00E77005" w:rsidRDefault="00E77005" w:rsidP="007C405B">
      <w:pPr>
        <w:pStyle w:val="Heading3"/>
        <w:numPr>
          <w:ilvl w:val="2"/>
          <w:numId w:val="1"/>
        </w:numPr>
        <w:spacing w:line="259" w:lineRule="auto"/>
        <w:jc w:val="left"/>
      </w:pPr>
      <w:bookmarkStart w:id="15" w:name="_Toc107514282"/>
      <w:bookmarkStart w:id="16" w:name="_Toc107998880"/>
      <w:bookmarkStart w:id="17" w:name="_Toc108004621"/>
      <w:r>
        <w:t>AOA Theory</w:t>
      </w:r>
      <w:bookmarkEnd w:id="15"/>
      <w:bookmarkEnd w:id="16"/>
      <w:bookmarkEnd w:id="17"/>
    </w:p>
    <w:p w14:paraId="22700962" w14:textId="77777777" w:rsidR="00E77005" w:rsidRPr="00F3095A" w:rsidRDefault="00E77005" w:rsidP="00FC672C">
      <w:pPr>
        <w:tabs>
          <w:tab w:val="left" w:pos="5509"/>
        </w:tabs>
        <w:spacing w:after="0"/>
        <w:ind w:firstLine="539"/>
        <w:rPr>
          <w:rFonts w:ascii="Times New Roman" w:eastAsia="Times New Roman" w:hAnsi="Times New Roman" w:cs="Times New Roman"/>
        </w:rPr>
      </w:pPr>
      <w:r w:rsidRPr="00E77A78">
        <w:rPr>
          <w:rFonts w:ascii="Times New Roman" w:eastAsia="Times New Roman" w:hAnsi="Times New Roman" w:cs="Times New Roman"/>
        </w:rPr>
        <w:t xml:space="preserve">If we assume that many object are immersed in the same fluid and each one of them tries to reach equilibrium state. The object will be in the equilibrium state if the buoyant </w:t>
      </w:r>
      <w:r w:rsidRPr="00F3095A">
        <w:rPr>
          <w:rFonts w:ascii="Times New Roman" w:eastAsia="Times New Roman" w:hAnsi="Times New Roman" w:cs="Times New Roman"/>
        </w:rPr>
        <w:t xml:space="preserve">force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F</m:t>
            </m:r>
          </m:e>
          <m:sub>
            <m:r>
              <m:rPr>
                <m:sty m:val="p"/>
              </m:rPr>
              <w:rPr>
                <w:rFonts w:ascii="Cambria Math" w:eastAsia="Times New Roman" w:hAnsi="Cambria Math" w:cs="Times New Roman"/>
              </w:rPr>
              <m:t>b</m:t>
            </m:r>
          </m:sub>
        </m:sSub>
      </m:oMath>
      <w:r w:rsidRPr="00F3095A">
        <w:rPr>
          <w:rFonts w:ascii="Times New Roman" w:eastAsia="Times New Roman" w:hAnsi="Times New Roman" w:cs="Times New Roman"/>
        </w:rPr>
        <w:t xml:space="preserve"> equal to the object’s weight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W</m:t>
            </m:r>
          </m:e>
          <m:sub>
            <m:r>
              <m:rPr>
                <m:sty m:val="p"/>
              </m:rPr>
              <w:rPr>
                <w:rFonts w:ascii="Cambria Math" w:eastAsia="Times New Roman" w:hAnsi="Cambria Math" w:cs="Times New Roman"/>
              </w:rPr>
              <m:t>o</m:t>
            </m:r>
          </m:sub>
        </m:sSub>
      </m:oMath>
      <w:r w:rsidRPr="00F3095A">
        <w:rPr>
          <w:rFonts w:ascii="Times New Roman" w:eastAsia="Times New Roman" w:hAnsi="Times New Roman" w:cs="Times New Roman"/>
        </w:rPr>
        <w:t>:</w:t>
      </w:r>
    </w:p>
    <w:p w14:paraId="3F24CBE5" w14:textId="77777777" w:rsidR="00E77005" w:rsidRPr="00F3095A" w:rsidRDefault="00E77005" w:rsidP="00FC672C">
      <w:pPr>
        <w:pStyle w:val="Caption"/>
        <w:keepNext/>
        <w:rPr>
          <w:i w:val="0"/>
          <w:iCs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41B5A519" w14:textId="77777777" w:rsidTr="00E77A78">
        <w:tc>
          <w:tcPr>
            <w:tcW w:w="985" w:type="dxa"/>
            <w:vAlign w:val="center"/>
          </w:tcPr>
          <w:p w14:paraId="01AEDB20" w14:textId="77777777" w:rsidR="00E77005" w:rsidRPr="00F3095A" w:rsidRDefault="00E77005" w:rsidP="00FC672C"/>
        </w:tc>
        <w:bookmarkStart w:id="18" w:name="OLE_LINK1"/>
        <w:tc>
          <w:tcPr>
            <w:tcW w:w="7560" w:type="dxa"/>
            <w:vAlign w:val="center"/>
          </w:tcPr>
          <w:p w14:paraId="2C190051" w14:textId="77777777" w:rsidR="00E77005" w:rsidRPr="00F3095A" w:rsidRDefault="00E77005" w:rsidP="00FC672C">
            <w:pPr>
              <w:rPr>
                <w:rFonts w:eastAsiaTheme="minorEastAsia"/>
              </w:rPr>
            </w:pPr>
            <m:oMathPara>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b</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o</m:t>
                    </m:r>
                  </m:sub>
                </m:sSub>
              </m:oMath>
            </m:oMathPara>
          </w:p>
          <w:p w14:paraId="562DE4EA" w14:textId="77777777" w:rsidR="00E77005" w:rsidRPr="00F3095A" w:rsidRDefault="00E77005"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8"/>
          </w:p>
        </w:tc>
        <w:tc>
          <w:tcPr>
            <w:tcW w:w="805" w:type="dxa"/>
            <w:vAlign w:val="center"/>
          </w:tcPr>
          <w:p w14:paraId="39B3CC69" w14:textId="77777777" w:rsidR="00E77005" w:rsidRPr="00F3095A" w:rsidRDefault="00E77005" w:rsidP="00FC672C">
            <w:r w:rsidRPr="00F3095A">
              <w:t>(4-1)</w:t>
            </w:r>
          </w:p>
        </w:tc>
      </w:tr>
    </w:tbl>
    <w:p w14:paraId="708B7876" w14:textId="77777777" w:rsidR="00E77005" w:rsidRPr="00F3095A" w:rsidRDefault="00E77005" w:rsidP="00FC672C">
      <w:pPr>
        <w:rPr>
          <w:rFonts w:ascii="Times New Roman" w:eastAsia="Times New Roman" w:hAnsi="Times New Roman" w:cs="Times New Roman"/>
        </w:rPr>
      </w:pPr>
      <w:r w:rsidRPr="00F3095A">
        <w:rPr>
          <w:rFonts w:ascii="Times New Roman" w:eastAsia="Times New Roman" w:hAnsi="Times New Roman" w:cs="Times New Roman"/>
        </w:rPr>
        <w:br/>
        <w:t xml:space="preserve">Where </w:t>
      </w:r>
      <m:oMath>
        <m:r>
          <m:rPr>
            <m:sty m:val="p"/>
          </m:rPr>
          <w:rPr>
            <w:rFonts w:ascii="Cambria Math" w:eastAsia="Times New Roman" w:hAnsi="Cambria Math" w:cs="Times New Roman"/>
          </w:rPr>
          <m:t>p</m:t>
        </m:r>
      </m:oMath>
      <w:r w:rsidRPr="00F3095A">
        <w:rPr>
          <w:rFonts w:ascii="Times New Roman" w:eastAsia="Times New Roman" w:hAnsi="Times New Roman" w:cs="Times New Roman"/>
        </w:rPr>
        <w:t xml:space="preserve"> is the density, </w:t>
      </w:r>
      <m:oMath>
        <m:r>
          <m:rPr>
            <m:sty m:val="p"/>
          </m:rPr>
          <w:rPr>
            <w:rFonts w:ascii="Cambria Math" w:eastAsia="Times New Roman" w:hAnsi="Cambria Math" w:cs="Times New Roman"/>
          </w:rPr>
          <m:t>v</m:t>
        </m:r>
      </m:oMath>
      <w:r w:rsidRPr="00F3095A">
        <w:rPr>
          <w:rFonts w:ascii="Times New Roman" w:eastAsia="Times New Roman" w:hAnsi="Times New Roman" w:cs="Times New Roman"/>
        </w:rPr>
        <w:t xml:space="preserve"> is the volume, and </w:t>
      </w:r>
      <m:oMath>
        <m:r>
          <m:rPr>
            <m:sty m:val="p"/>
          </m:rPr>
          <w:rPr>
            <w:rFonts w:ascii="Cambria Math" w:eastAsia="Times New Roman" w:hAnsi="Cambria Math" w:cs="Times New Roman"/>
          </w:rPr>
          <m:t>a</m:t>
        </m:r>
      </m:oMath>
      <w:r w:rsidRPr="00F3095A">
        <w:rPr>
          <w:rFonts w:ascii="Times New Roman" w:eastAsia="Times New Roman" w:hAnsi="Times New Roman" w:cs="Times New Roman"/>
        </w:rPr>
        <w:t xml:space="preserve"> is the gravity or acceleration, subscripts </w:t>
      </w:r>
      <m:oMath>
        <m:r>
          <m:rPr>
            <m:sty m:val="p"/>
          </m:rPr>
          <w:rPr>
            <w:rFonts w:ascii="Cambria Math" w:eastAsia="Times New Roman" w:hAnsi="Cambria Math" w:cs="Times New Roman"/>
          </w:rPr>
          <m:t>b</m:t>
        </m:r>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o</m:t>
        </m:r>
      </m:oMath>
      <w:r w:rsidRPr="00F3095A">
        <w:rPr>
          <w:rFonts w:ascii="Times New Roman" w:eastAsia="Times New Roman" w:hAnsi="Times New Roman" w:cs="Times New Roman"/>
        </w:rPr>
        <w:t xml:space="preserve"> are for fluid and immersed object, respectively. This equation can be rearranged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60204148" w14:textId="77777777" w:rsidTr="00E77A78">
        <w:tc>
          <w:tcPr>
            <w:tcW w:w="985" w:type="dxa"/>
          </w:tcPr>
          <w:p w14:paraId="3199328A" w14:textId="77777777" w:rsidR="00E77005" w:rsidRPr="00F3095A" w:rsidRDefault="00E77005" w:rsidP="00FC672C"/>
        </w:tc>
        <w:tc>
          <w:tcPr>
            <w:tcW w:w="7560" w:type="dxa"/>
          </w:tcPr>
          <w:p w14:paraId="5D34B2B8" w14:textId="77777777" w:rsidR="00E77005" w:rsidRPr="00F3095A" w:rsidRDefault="00E77005" w:rsidP="00FC672C">
            <m:oMathPara>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o</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b</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b</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o</m:t>
                        </m:r>
                      </m:sub>
                    </m:sSub>
                    <m:sSub>
                      <m:sSubPr>
                        <m:ctrlPr>
                          <w:rPr>
                            <w:rFonts w:ascii="Cambria Math" w:hAnsi="Cambria Math"/>
                          </w:rPr>
                        </m:ctrlPr>
                      </m:sSubPr>
                      <m:e>
                        <m:r>
                          <m:rPr>
                            <m:sty m:val="p"/>
                          </m:rPr>
                          <w:rPr>
                            <w:rFonts w:ascii="Cambria Math" w:hAnsi="Cambria Math"/>
                          </w:rPr>
                          <m:t>v</m:t>
                        </m:r>
                      </m:e>
                      <m:sub>
                        <m:r>
                          <m:rPr>
                            <m:sty m:val="p"/>
                          </m:rPr>
                          <w:rPr>
                            <w:rFonts w:ascii="Cambria Math" w:hAnsi="Cambria Math"/>
                          </w:rPr>
                          <m:t>o</m:t>
                        </m:r>
                      </m:sub>
                    </m:sSub>
                  </m:den>
                </m:f>
              </m:oMath>
            </m:oMathPara>
          </w:p>
        </w:tc>
        <w:tc>
          <w:tcPr>
            <w:tcW w:w="805" w:type="dxa"/>
            <w:vAlign w:val="center"/>
          </w:tcPr>
          <w:p w14:paraId="49B92DD6" w14:textId="77777777" w:rsidR="00E77005" w:rsidRPr="00F3095A" w:rsidRDefault="00E77005" w:rsidP="00FC672C">
            <w:r w:rsidRPr="00F3095A">
              <w:t>(4-2)</w:t>
            </w:r>
          </w:p>
        </w:tc>
      </w:tr>
    </w:tbl>
    <w:p w14:paraId="50755F7E" w14:textId="77777777" w:rsidR="00E77005" w:rsidRPr="00F3095A" w:rsidRDefault="00E77005" w:rsidP="00FC672C">
      <w:pPr>
        <w:rPr>
          <w:rFonts w:ascii="Times New Roman" w:eastAsia="Times New Roman" w:hAnsi="Times New Roman" w:cs="Times New Roman"/>
        </w:rPr>
      </w:pPr>
      <w:r w:rsidRPr="00F3095A">
        <w:rPr>
          <w:rFonts w:ascii="Times New Roman" w:eastAsia="Times New Roman" w:hAnsi="Times New Roman" w:cs="Times New Roman"/>
        </w:rPr>
        <w:t>If there is another force influenced on the object like collision with another neighbouring object (</w:t>
      </w:r>
      <m:oMath>
        <m:r>
          <m:rPr>
            <m:sty m:val="p"/>
          </m:rPr>
          <w:rPr>
            <w:rFonts w:ascii="Cambria Math" w:eastAsia="Times New Roman" w:hAnsi="Cambria Math" w:cs="Times New Roman"/>
          </w:rPr>
          <m:t>r</m:t>
        </m:r>
      </m:oMath>
      <w:r w:rsidRPr="00F3095A">
        <w:rPr>
          <w:rFonts w:ascii="Times New Roman" w:eastAsia="Times New Roman" w:hAnsi="Times New Roman" w:cs="Times New Roman"/>
        </w:rPr>
        <w:t>), the equilibrium state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728E1002" w14:textId="77777777" w:rsidTr="00E77A78">
        <w:tc>
          <w:tcPr>
            <w:tcW w:w="985" w:type="dxa"/>
            <w:vAlign w:val="center"/>
          </w:tcPr>
          <w:p w14:paraId="41DD33AC" w14:textId="77777777" w:rsidR="00E77005" w:rsidRPr="00F3095A" w:rsidRDefault="00E77005" w:rsidP="00FC672C"/>
        </w:tc>
        <w:bookmarkStart w:id="19" w:name="OLE_LINK8"/>
        <w:tc>
          <w:tcPr>
            <w:tcW w:w="7560" w:type="dxa"/>
            <w:vAlign w:val="center"/>
          </w:tcPr>
          <w:p w14:paraId="5E143196" w14:textId="77777777" w:rsidR="00E77005" w:rsidRPr="00F3095A" w:rsidRDefault="00E77005"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F</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47BF3B1B" w14:textId="77777777" w:rsidR="00E77005" w:rsidRPr="00F3095A" w:rsidRDefault="00E77005"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W</m:t>
                    </m:r>
                  </m:e>
                  <m:sub>
                    <m:r>
                      <m:rPr>
                        <m:sty m:val="p"/>
                      </m:rPr>
                      <w:rPr>
                        <w:rFonts w:ascii="Cambria Math" w:eastAsiaTheme="minorEastAsia" w:hAnsi="Cambria Math"/>
                      </w:rPr>
                      <m:t>o</m:t>
                    </m:r>
                  </m:sub>
                </m:sSub>
              </m:oMath>
            </m:oMathPara>
          </w:p>
          <w:p w14:paraId="0E4B5F11" w14:textId="77777777" w:rsidR="00E77005" w:rsidRPr="00F3095A" w:rsidRDefault="00E77005" w:rsidP="00FC672C">
            <w:pPr>
              <w:rPr>
                <w:rFonts w:eastAsiaTheme="minorEastAsia"/>
              </w:rPr>
            </w:pPr>
            <m:oMathPara>
              <m:oMath>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b</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b</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r</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r</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v</m:t>
                    </m:r>
                  </m:e>
                  <m:sub>
                    <m:r>
                      <m:rPr>
                        <m:sty m:val="p"/>
                      </m:rPr>
                      <w:rPr>
                        <w:rFonts w:ascii="Cambria Math" w:eastAsiaTheme="minorEastAsia" w:hAnsi="Cambria Math"/>
                      </w:rPr>
                      <m:t>o</m:t>
                    </m:r>
                  </m:sub>
                </m:sSub>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o</m:t>
                    </m:r>
                  </m:sub>
                </m:sSub>
              </m:oMath>
            </m:oMathPara>
            <w:bookmarkEnd w:id="19"/>
          </w:p>
        </w:tc>
        <w:tc>
          <w:tcPr>
            <w:tcW w:w="805" w:type="dxa"/>
            <w:vAlign w:val="center"/>
          </w:tcPr>
          <w:p w14:paraId="7C8AC3FF" w14:textId="77777777" w:rsidR="00E77005" w:rsidRPr="00F3095A" w:rsidRDefault="00E77005" w:rsidP="00FC672C">
            <w:r w:rsidRPr="00F3095A">
              <w:t>(4-3)</w:t>
            </w:r>
          </w:p>
        </w:tc>
      </w:tr>
    </w:tbl>
    <w:p w14:paraId="4F091F07" w14:textId="77777777" w:rsidR="00E77005" w:rsidRPr="00F3095A" w:rsidRDefault="00E77005" w:rsidP="007C405B">
      <w:pPr>
        <w:pStyle w:val="Heading3"/>
        <w:numPr>
          <w:ilvl w:val="2"/>
          <w:numId w:val="1"/>
        </w:numPr>
        <w:spacing w:line="259" w:lineRule="auto"/>
        <w:jc w:val="left"/>
      </w:pPr>
      <w:bookmarkStart w:id="20" w:name="_Toc107514283"/>
      <w:bookmarkStart w:id="21" w:name="_Toc107998881"/>
      <w:bookmarkStart w:id="22" w:name="_Toc108004622"/>
      <w:r w:rsidRPr="00F3095A">
        <w:t>Algorithmic steps</w:t>
      </w:r>
      <w:bookmarkEnd w:id="20"/>
      <w:bookmarkEnd w:id="21"/>
      <w:bookmarkEnd w:id="22"/>
    </w:p>
    <w:p w14:paraId="2BF82497" w14:textId="77777777" w:rsidR="00E77005" w:rsidRPr="00F3095A" w:rsidRDefault="00E77005" w:rsidP="00FC672C">
      <w:pPr>
        <w:rPr>
          <w:rFonts w:ascii="Times New Roman" w:eastAsia="Times New Roman" w:hAnsi="Times New Roman" w:cs="Times New Roman"/>
          <w:rtl/>
        </w:rPr>
      </w:pPr>
      <w:r w:rsidRPr="00F3095A">
        <w:rPr>
          <w:rFonts w:ascii="Times New Roman" w:eastAsia="Times New Roman" w:hAnsi="Times New Roman" w:cs="Times New Roman"/>
        </w:rPr>
        <w:t>AOA can be considered as a global optimization algorithm as it encompasses both exploration and exploitation processes.</w:t>
      </w:r>
    </w:p>
    <w:p w14:paraId="69A06E8C" w14:textId="77777777" w:rsidR="00E77005" w:rsidRPr="00F3095A" w:rsidRDefault="00E77005" w:rsidP="00E77005">
      <w:pPr>
        <w:pStyle w:val="ListParagraph"/>
        <w:numPr>
          <w:ilvl w:val="0"/>
          <w:numId w:val="6"/>
        </w:numPr>
        <w:spacing w:line="259" w:lineRule="auto"/>
        <w:rPr>
          <w:rFonts w:ascii="Times New Roman" w:eastAsia="Times New Roman" w:hAnsi="Times New Roman" w:cs="Times New Roman"/>
        </w:rPr>
      </w:pPr>
      <w:r w:rsidRPr="00F3095A">
        <w:rPr>
          <w:rFonts w:ascii="Times New Roman" w:eastAsia="Times New Roman" w:hAnsi="Times New Roman" w:cs="Times New Roman"/>
          <w:b/>
          <w:bCs/>
        </w:rPr>
        <w:t>Step 1: initialize the positions of all objects using (4-4)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398982CB" w14:textId="77777777" w:rsidTr="00C4417C">
        <w:tc>
          <w:tcPr>
            <w:tcW w:w="985" w:type="dxa"/>
            <w:vAlign w:val="center"/>
          </w:tcPr>
          <w:p w14:paraId="4ABDEBD1" w14:textId="77777777" w:rsidR="00E77005" w:rsidRPr="00F3095A" w:rsidRDefault="00E77005" w:rsidP="00D26B33">
            <w:pPr>
              <w:rPr>
                <w:rFonts w:ascii="Times New Roman" w:eastAsia="Times New Roman" w:hAnsi="Times New Roman" w:cs="Times New Roman"/>
              </w:rPr>
            </w:pPr>
          </w:p>
        </w:tc>
        <w:tc>
          <w:tcPr>
            <w:tcW w:w="7560" w:type="dxa"/>
            <w:vAlign w:val="center"/>
          </w:tcPr>
          <w:p w14:paraId="730C8D89" w14:textId="77777777" w:rsidR="00E77005" w:rsidRPr="00F3095A" w:rsidRDefault="00E77005" w:rsidP="00D26B33">
            <w:pPr>
              <w:rPr>
                <w:rFonts w:ascii="Times New Roman" w:eastAsia="Times New Roman" w:hAnsi="Times New Roman" w:cs="Times New Roman"/>
              </w:rPr>
            </w:pPr>
            <m:oMathPara>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=lb</m:t>
                </m:r>
                <m:sSub>
                  <m:sSubPr>
                    <m:ctrlPr>
                      <w:rPr>
                        <w:rFonts w:ascii="Cambria Math" w:eastAsia="Times New Roman" w:hAnsi="Cambria Math" w:cs="Times New Roman"/>
                      </w:rPr>
                    </m:ctrlPr>
                  </m:sSubPr>
                  <m:e>
                    <m:r>
                      <m:rPr>
                        <m:sty m:val="p"/>
                      </m:rPr>
                      <w:rPr>
                        <w:rFonts w:ascii="Cambria Math" w:eastAsia="Times New Roman" w:hAnsi="Cambria Math" w:cs="Times New Roman"/>
                      </w:rPr>
                      <w:softHyphen/>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+rand×(u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r>
                  <m:rPr>
                    <m:sty m:val="p"/>
                  </m:rPr>
                  <w:rPr>
                    <w:rFonts w:ascii="Cambria Math" w:eastAsia="Times New Roman" w:hAnsi="Cambria Math" w:cs="Times New Roman"/>
                  </w:rPr>
                  <m:t>)</m:t>
                </m:r>
              </m:oMath>
            </m:oMathPara>
          </w:p>
        </w:tc>
        <w:tc>
          <w:tcPr>
            <w:tcW w:w="805" w:type="dxa"/>
            <w:vAlign w:val="center"/>
          </w:tcPr>
          <w:p w14:paraId="439EAE17" w14:textId="77777777" w:rsidR="00E77005" w:rsidRPr="00F3095A" w:rsidRDefault="00E77005" w:rsidP="00D26B33">
            <w:pPr>
              <w:rPr>
                <w:rFonts w:ascii="Times New Roman" w:eastAsia="Times New Roman" w:hAnsi="Times New Roman" w:cs="Times New Roman"/>
              </w:rPr>
            </w:pPr>
            <w:r w:rsidRPr="00F3095A">
              <w:rPr>
                <w:rFonts w:ascii="Times New Roman" w:eastAsia="Times New Roman" w:hAnsi="Times New Roman" w:cs="Times New Roman"/>
              </w:rPr>
              <w:t>(4-4)</w:t>
            </w:r>
          </w:p>
        </w:tc>
      </w:tr>
    </w:tbl>
    <w:p w14:paraId="6B6B88CD" w14:textId="77777777" w:rsidR="00E77005" w:rsidRPr="00F3095A" w:rsidRDefault="00E77005"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O</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is the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 xml:space="preserve">th object in a population of </w:t>
      </w:r>
      <m:oMath>
        <m:r>
          <m:rPr>
            <m:sty m:val="p"/>
          </m:rPr>
          <w:rPr>
            <w:rFonts w:ascii="Cambria Math" w:eastAsia="Times New Roman" w:hAnsi="Cambria Math" w:cs="Times New Roman"/>
          </w:rPr>
          <m:t>N</m:t>
        </m:r>
      </m:oMath>
      <w:r w:rsidRPr="00F3095A">
        <w:rPr>
          <w:rFonts w:ascii="Times New Roman" w:eastAsia="Times New Roman" w:hAnsi="Times New Roman" w:cs="Times New Roman"/>
        </w:rPr>
        <w:t xml:space="preserve"> objects. </w:t>
      </w:r>
      <m:oMath>
        <m:r>
          <m:rPr>
            <m:sty m:val="p"/>
          </m:rPr>
          <w:rPr>
            <w:rFonts w:ascii="Cambria Math" w:eastAsia="Times New Roman" w:hAnsi="Cambria Math" w:cs="Times New Roman"/>
          </w:rPr>
          <m:t>l</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u</m:t>
        </m:r>
        <m:sSub>
          <m:sSubPr>
            <m:ctrlPr>
              <w:rPr>
                <w:rFonts w:ascii="Cambria Math" w:eastAsia="Times New Roman" w:hAnsi="Cambria Math" w:cs="Times New Roman"/>
              </w:rPr>
            </m:ctrlPr>
          </m:sSubPr>
          <m:e>
            <m:r>
              <m:rPr>
                <m:sty m:val="p"/>
              </m:rPr>
              <w:rPr>
                <w:rFonts w:ascii="Cambria Math" w:eastAsia="Times New Roman" w:hAnsi="Cambria Math" w:cs="Times New Roman"/>
              </w:rPr>
              <m:t>b</m:t>
            </m:r>
          </m:e>
          <m:sub>
            <m:r>
              <m:rPr>
                <m:sty m:val="p"/>
              </m:rPr>
              <w:rPr>
                <w:rFonts w:ascii="Cambria Math" w:eastAsia="Times New Roman" w:hAnsi="Cambria Math" w:cs="Times New Roman"/>
              </w:rPr>
              <m:t>i</m:t>
            </m:r>
          </m:sub>
        </m:sSub>
      </m:oMath>
      <w:r w:rsidRPr="00F3095A">
        <w:rPr>
          <w:rFonts w:ascii="Times New Roman" w:eastAsia="Times New Roman" w:hAnsi="Times New Roman" w:cs="Times New Roman"/>
        </w:rPr>
        <w:t xml:space="preserve"> are the lower and upper bounds of the search-space, respectively.</w:t>
      </w:r>
    </w:p>
    <w:p w14:paraId="176BFF42" w14:textId="77777777" w:rsidR="00E77005" w:rsidRPr="00F3095A" w:rsidRDefault="00E77005" w:rsidP="00D26B33">
      <w:pPr>
        <w:rPr>
          <w:rFonts w:ascii="Times New Roman" w:eastAsia="Times New Roman" w:hAnsi="Times New Roman" w:cs="Times New Roman"/>
        </w:rPr>
      </w:pPr>
      <w:r w:rsidRPr="00F3095A">
        <w:rPr>
          <w:rFonts w:ascii="Times New Roman" w:eastAsia="Times New Roman" w:hAnsi="Times New Roman" w:cs="Times New Roman"/>
        </w:rPr>
        <w:t>Initialize volume (</w:t>
      </w:r>
      <m:oMath>
        <m:r>
          <m:rPr>
            <m:sty m:val="p"/>
          </m:rPr>
          <w:rPr>
            <w:rFonts w:ascii="Cambria Math" w:eastAsia="Times New Roman" w:hAnsi="Cambria Math" w:cs="Times New Roman"/>
          </w:rPr>
          <m:t>vol)</m:t>
        </m:r>
      </m:oMath>
      <w:r w:rsidRPr="00F3095A">
        <w:rPr>
          <w:rFonts w:ascii="Times New Roman" w:eastAsia="Times New Roman" w:hAnsi="Times New Roman" w:cs="Times New Roman"/>
        </w:rPr>
        <w:t xml:space="preserve"> and density (</w:t>
      </w:r>
      <m:oMath>
        <m:r>
          <m:rPr>
            <m:sty m:val="p"/>
          </m:rPr>
          <w:rPr>
            <w:rFonts w:ascii="Cambria Math" w:eastAsia="Times New Roman" w:hAnsi="Cambria Math" w:cs="Times New Roman"/>
          </w:rPr>
          <m:t>den</m:t>
        </m:r>
      </m:oMath>
      <w:r w:rsidRPr="00F3095A">
        <w:rPr>
          <w:rFonts w:ascii="Times New Roman" w:eastAsia="Times New Roman" w:hAnsi="Times New Roman" w:cs="Times New Roman"/>
        </w:rPr>
        <w:t xml:space="preserve">) for each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7B838868" w14:textId="77777777" w:rsidTr="00C4417C">
        <w:tc>
          <w:tcPr>
            <w:tcW w:w="985" w:type="dxa"/>
            <w:vAlign w:val="center"/>
          </w:tcPr>
          <w:p w14:paraId="252C5847" w14:textId="77777777" w:rsidR="00E77005" w:rsidRPr="00F3095A" w:rsidRDefault="00E77005" w:rsidP="00E77A78">
            <w:pPr>
              <w:jc w:val="center"/>
            </w:pPr>
          </w:p>
        </w:tc>
        <w:tc>
          <w:tcPr>
            <w:tcW w:w="7560" w:type="dxa"/>
            <w:vAlign w:val="center"/>
          </w:tcPr>
          <w:p w14:paraId="31435258"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de</m:t>
                </m:r>
                <m:sSub>
                  <m:sSubPr>
                    <m:ctrlPr>
                      <w:rPr>
                        <w:rFonts w:ascii="Cambria Math" w:hAnsi="Cambria Math"/>
                      </w:rPr>
                    </m:ctrlPr>
                  </m:sSubPr>
                  <m:e>
                    <m:r>
                      <m:rPr>
                        <m:sty m:val="p"/>
                      </m:rPr>
                      <w:rPr>
                        <w:rFonts w:ascii="Cambria Math" w:eastAsiaTheme="minorEastAsia" w:hAnsi="Cambria Math"/>
                      </w:rPr>
                      <m:t>n</m:t>
                    </m:r>
                  </m:e>
                  <m:sub>
                    <m:r>
                      <m:rPr>
                        <m:sty m:val="p"/>
                      </m:rPr>
                      <w:rPr>
                        <w:rFonts w:ascii="Cambria Math" w:eastAsiaTheme="minorEastAsia" w:hAnsi="Cambria Math"/>
                      </w:rPr>
                      <m:t>i</m:t>
                    </m:r>
                  </m:sub>
                </m:sSub>
                <m:r>
                  <m:rPr>
                    <m:sty m:val="p"/>
                  </m:rPr>
                  <w:rPr>
                    <w:rFonts w:ascii="Cambria Math" w:hAnsi="Cambria Math"/>
                  </w:rPr>
                  <m:t>=rand</m:t>
                </m:r>
              </m:oMath>
            </m:oMathPara>
          </w:p>
          <w:p w14:paraId="7EBAB66F"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vo</m:t>
                </m:r>
                <m:sSub>
                  <m:sSubPr>
                    <m:ctrlPr>
                      <w:rPr>
                        <w:rFonts w:ascii="Cambria Math" w:hAnsi="Cambria Math"/>
                      </w:rPr>
                    </m:ctrlPr>
                  </m:sSubPr>
                  <m:e>
                    <m:r>
                      <m:rPr>
                        <m:sty m:val="p"/>
                      </m:rPr>
                      <w:rPr>
                        <w:rFonts w:ascii="Cambria Math" w:eastAsiaTheme="minorEastAsia" w:hAnsi="Cambria Math"/>
                      </w:rPr>
                      <m:t>l</m:t>
                    </m:r>
                  </m:e>
                  <m:sub>
                    <m:r>
                      <m:rPr>
                        <m:sty m:val="p"/>
                      </m:rPr>
                      <w:rPr>
                        <w:rFonts w:ascii="Cambria Math" w:eastAsiaTheme="minorEastAsia" w:hAnsi="Cambria Math"/>
                      </w:rPr>
                      <m:t>i</m:t>
                    </m:r>
                  </m:sub>
                </m:sSub>
                <m:r>
                  <m:rPr>
                    <m:sty m:val="p"/>
                  </m:rPr>
                  <w:rPr>
                    <w:rFonts w:ascii="Cambria Math" w:hAnsi="Cambria Math"/>
                  </w:rPr>
                  <m:t>=rand</m:t>
                </m:r>
              </m:oMath>
            </m:oMathPara>
          </w:p>
        </w:tc>
        <w:tc>
          <w:tcPr>
            <w:tcW w:w="805" w:type="dxa"/>
            <w:vAlign w:val="center"/>
          </w:tcPr>
          <w:p w14:paraId="5BF5B091" w14:textId="77777777" w:rsidR="00E77005" w:rsidRPr="00F3095A" w:rsidRDefault="00E77005" w:rsidP="00E77A78">
            <w:pPr>
              <w:jc w:val="center"/>
            </w:pPr>
            <w:r w:rsidRPr="00F3095A">
              <w:t>(4-5)</w:t>
            </w:r>
          </w:p>
        </w:tc>
      </w:tr>
    </w:tbl>
    <w:p w14:paraId="001506E7" w14:textId="77777777" w:rsidR="00E77005" w:rsidRPr="00F3095A" w:rsidRDefault="00E77005" w:rsidP="00D26B33">
      <w:pPr>
        <w:rPr>
          <w:rFonts w:ascii="Times New Roman" w:eastAsia="Times New Roman" w:hAnsi="Times New Roman" w:cs="Times New Roman"/>
        </w:rPr>
      </w:pPr>
      <w:r w:rsidRPr="00F3095A">
        <w:rPr>
          <w:rFonts w:ascii="Times New Roman" w:eastAsia="Times New Roman" w:hAnsi="Times New Roman" w:cs="Times New Roman"/>
        </w:rPr>
        <w:t xml:space="preserve">Where rand is a random number between [ 0, 1]. Then, initialize acceleration ( </w:t>
      </w:r>
      <m:oMath>
        <m:r>
          <m:rPr>
            <m:sty m:val="p"/>
          </m:rPr>
          <w:rPr>
            <w:rFonts w:ascii="Cambria Math" w:eastAsia="Times New Roman" w:hAnsi="Cambria Math" w:cs="Times New Roman"/>
          </w:rPr>
          <m:t>acc</m:t>
        </m:r>
      </m:oMath>
      <w:r w:rsidRPr="00F3095A">
        <w:rPr>
          <w:rFonts w:ascii="Times New Roman" w:eastAsia="Times New Roman" w:hAnsi="Times New Roman" w:cs="Times New Roman"/>
        </w:rPr>
        <w:t xml:space="preserve">) of </w:t>
      </w:r>
      <m:oMath>
        <m:r>
          <m:rPr>
            <m:sty m:val="p"/>
          </m:rPr>
          <w:rPr>
            <w:rFonts w:ascii="Cambria Math" w:eastAsia="Times New Roman" w:hAnsi="Cambria Math" w:cs="Times New Roman"/>
          </w:rPr>
          <m:t>i</m:t>
        </m:r>
      </m:oMath>
      <w:r w:rsidRPr="00F3095A">
        <w:rPr>
          <w:rFonts w:ascii="Times New Roman" w:eastAsia="Times New Roman" w:hAnsi="Times New Roman" w:cs="Times New Roman"/>
        </w:rPr>
        <w:t>th object using (4-6):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1E8FF337" w14:textId="77777777" w:rsidTr="00C4417C">
        <w:tc>
          <w:tcPr>
            <w:tcW w:w="985" w:type="dxa"/>
            <w:vAlign w:val="center"/>
          </w:tcPr>
          <w:p w14:paraId="41B68EFB" w14:textId="77777777" w:rsidR="00E77005" w:rsidRPr="00F3095A" w:rsidRDefault="00E77005" w:rsidP="00E77A78">
            <w:pPr>
              <w:jc w:val="center"/>
            </w:pPr>
          </w:p>
        </w:tc>
        <w:tc>
          <w:tcPr>
            <w:tcW w:w="7560" w:type="dxa"/>
            <w:vAlign w:val="center"/>
          </w:tcPr>
          <w:p w14:paraId="1397FC78"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ac</m:t>
                </m:r>
                <m:sSub>
                  <m:sSubPr>
                    <m:ctrlPr>
                      <w:rPr>
                        <w:rFonts w:ascii="Cambria Math" w:hAnsi="Cambria Math"/>
                      </w:rPr>
                    </m:ctrlPr>
                  </m:sSubPr>
                  <m:e>
                    <m:r>
                      <m:rPr>
                        <m:sty m:val="p"/>
                      </m:rPr>
                      <w:rPr>
                        <w:rFonts w:ascii="Cambria Math" w:eastAsiaTheme="minorEastAsia" w:hAnsi="Cambria Math"/>
                      </w:rPr>
                      <m:t>c</m:t>
                    </m:r>
                  </m:e>
                  <m:sub>
                    <m:r>
                      <m:rPr>
                        <m:sty m:val="p"/>
                      </m:rPr>
                      <w:rPr>
                        <w:rFonts w:ascii="Cambria Math" w:eastAsiaTheme="minorEastAsia"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+rand×(u</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-l</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m:t>
                </m:r>
              </m:oMath>
            </m:oMathPara>
          </w:p>
        </w:tc>
        <w:tc>
          <w:tcPr>
            <w:tcW w:w="805" w:type="dxa"/>
            <w:vAlign w:val="center"/>
          </w:tcPr>
          <w:p w14:paraId="48BD3B12" w14:textId="77777777" w:rsidR="00E77005" w:rsidRPr="00F3095A" w:rsidRDefault="00E77005" w:rsidP="00E77A78">
            <w:pPr>
              <w:jc w:val="center"/>
            </w:pPr>
            <w:r w:rsidRPr="00F3095A">
              <w:t>(4-6)</w:t>
            </w:r>
          </w:p>
        </w:tc>
      </w:tr>
    </w:tbl>
    <w:p w14:paraId="13723802" w14:textId="77777777" w:rsidR="00E77005" w:rsidRPr="00F3095A" w:rsidRDefault="00E77005" w:rsidP="00D26B33">
      <w:pPr>
        <w:rPr>
          <w:rFonts w:ascii="Times New Roman" w:eastAsia="Times New Roman" w:hAnsi="Times New Roman" w:cs="Times New Roman"/>
        </w:rPr>
      </w:pPr>
      <w:r w:rsidRPr="00F3095A">
        <w:rPr>
          <w:rFonts w:ascii="Times New Roman" w:eastAsia="Times New Roman" w:hAnsi="Times New Roman" w:cs="Times New Roman"/>
        </w:rPr>
        <w:t xml:space="preserve">Finally, evaluate initial population and select the object with the best fitness value. Assign </w:t>
      </w:r>
      <m:oMath>
        <m:sSub>
          <m:sSubPr>
            <m:ctrlPr>
              <w:rPr>
                <w:rFonts w:ascii="Cambria Math" w:eastAsia="Times New Roman" w:hAnsi="Cambria Math" w:cs="Times New Roman"/>
              </w:rPr>
            </m:ctrlPr>
          </m:sSubPr>
          <m:e>
            <m:r>
              <m:rPr>
                <m:sty m:val="p"/>
              </m:rPr>
              <w:rPr>
                <w:rFonts w:ascii="Cambria Math" w:eastAsia="Times New Roman" w:hAnsi="Cambria Math" w:cs="Times New Roman"/>
              </w:rPr>
              <m:t>x</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de</m:t>
        </m:r>
        <m:sSub>
          <m:sSubPr>
            <m:ctrlPr>
              <w:rPr>
                <w:rFonts w:ascii="Cambria Math" w:eastAsia="Times New Roman" w:hAnsi="Cambria Math" w:cs="Times New Roman"/>
              </w:rPr>
            </m:ctrlPr>
          </m:sSubPr>
          <m:e>
            <m:r>
              <m:rPr>
                <m:sty m:val="p"/>
              </m:rPr>
              <w:rPr>
                <w:rFonts w:ascii="Cambria Math" w:eastAsia="Times New Roman" w:hAnsi="Cambria Math" w:cs="Times New Roman"/>
              </w:rPr>
              <m:t>n</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w:t>
      </w:r>
      <m:oMath>
        <m:r>
          <m:rPr>
            <m:sty m:val="p"/>
          </m:rPr>
          <w:rPr>
            <w:rFonts w:ascii="Cambria Math" w:eastAsia="Times New Roman" w:hAnsi="Cambria Math" w:cs="Times New Roman"/>
          </w:rPr>
          <m:t>vo</m:t>
        </m:r>
        <m:sSub>
          <m:sSubPr>
            <m:ctrlPr>
              <w:rPr>
                <w:rFonts w:ascii="Cambria Math" w:eastAsia="Times New Roman" w:hAnsi="Cambria Math" w:cs="Times New Roman"/>
              </w:rPr>
            </m:ctrlPr>
          </m:sSubPr>
          <m:e>
            <m:r>
              <m:rPr>
                <m:sty m:val="p"/>
              </m:rPr>
              <w:rPr>
                <w:rFonts w:ascii="Cambria Math" w:eastAsia="Times New Roman" w:hAnsi="Cambria Math" w:cs="Times New Roman"/>
              </w:rPr>
              <m:t>l</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 xml:space="preserve"> and </w:t>
      </w:r>
      <m:oMath>
        <m:r>
          <m:rPr>
            <m:sty m:val="p"/>
          </m:rPr>
          <w:rPr>
            <w:rFonts w:ascii="Cambria Math" w:eastAsia="Times New Roman" w:hAnsi="Cambria Math" w:cs="Times New Roman"/>
          </w:rPr>
          <m:t>ac</m:t>
        </m:r>
        <m:sSub>
          <m:sSubPr>
            <m:ctrlPr>
              <w:rPr>
                <w:rFonts w:ascii="Cambria Math" w:eastAsia="Times New Roman" w:hAnsi="Cambria Math" w:cs="Times New Roman"/>
              </w:rPr>
            </m:ctrlPr>
          </m:sSubPr>
          <m:e>
            <m:r>
              <m:rPr>
                <m:sty m:val="p"/>
              </m:rPr>
              <w:rPr>
                <w:rFonts w:ascii="Cambria Math" w:eastAsia="Times New Roman" w:hAnsi="Cambria Math" w:cs="Times New Roman"/>
              </w:rPr>
              <m:t>c</m:t>
            </m:r>
          </m:e>
          <m:sub>
            <m:r>
              <m:rPr>
                <m:sty m:val="p"/>
              </m:rPr>
              <w:rPr>
                <w:rFonts w:ascii="Cambria Math" w:eastAsia="Times New Roman" w:hAnsi="Cambria Math" w:cs="Times New Roman"/>
              </w:rPr>
              <m:t>best</m:t>
            </m:r>
          </m:sub>
        </m:sSub>
      </m:oMath>
      <w:r w:rsidRPr="00F3095A">
        <w:rPr>
          <w:rFonts w:ascii="Times New Roman" w:eastAsia="Times New Roman" w:hAnsi="Times New Roman" w:cs="Times New Roman"/>
        </w:rPr>
        <w:t>.</w:t>
      </w:r>
    </w:p>
    <w:p w14:paraId="1FDB72F4" w14:textId="77777777" w:rsidR="00E77005" w:rsidRPr="00F3095A" w:rsidRDefault="00E77005" w:rsidP="00E77005">
      <w:pPr>
        <w:pStyle w:val="ListParagraph"/>
        <w:numPr>
          <w:ilvl w:val="0"/>
          <w:numId w:val="5"/>
        </w:numPr>
        <w:spacing w:line="259" w:lineRule="auto"/>
        <w:rPr>
          <w:rFonts w:ascii="Times New Roman" w:eastAsia="Times New Roman" w:hAnsi="Times New Roman" w:cs="Times New Roman"/>
          <w:b/>
          <w:bCs/>
        </w:rPr>
      </w:pPr>
      <w:bookmarkStart w:id="23" w:name="OLE_LINK9"/>
      <w:r w:rsidRPr="00F3095A">
        <w:rPr>
          <w:rFonts w:ascii="Times New Roman" w:eastAsia="Times New Roman" w:hAnsi="Times New Roman" w:cs="Times New Roman"/>
          <w:b/>
          <w:bCs/>
        </w:rPr>
        <w:t>Step 2: update densities, volumes using (4-7)</w:t>
      </w:r>
    </w:p>
    <w:bookmarkEnd w:id="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0E261ABF" w14:textId="77777777" w:rsidTr="00C4417C">
        <w:tc>
          <w:tcPr>
            <w:tcW w:w="985" w:type="dxa"/>
            <w:vAlign w:val="center"/>
          </w:tcPr>
          <w:p w14:paraId="40D5C665" w14:textId="77777777" w:rsidR="00E77005" w:rsidRPr="00F3095A" w:rsidRDefault="00E77005" w:rsidP="00E77A78">
            <w:pPr>
              <w:jc w:val="center"/>
            </w:pPr>
          </w:p>
        </w:tc>
        <w:tc>
          <w:tcPr>
            <w:tcW w:w="7560" w:type="dxa"/>
            <w:vAlign w:val="center"/>
          </w:tcPr>
          <w:p w14:paraId="6428DCAB"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de</m:t>
                </m:r>
                <m:sSubSup>
                  <m:sSubSupPr>
                    <m:ctrlPr>
                      <w:rPr>
                        <w:rFonts w:ascii="Cambria Math" w:hAnsi="Cambria Math"/>
                      </w:rPr>
                    </m:ctrlPr>
                  </m:sSubSupPr>
                  <m:e>
                    <m:r>
                      <m:rPr>
                        <m:sty m:val="p"/>
                      </m:rPr>
                      <w:rPr>
                        <w:rFonts w:ascii="Cambria Math" w:eastAsiaTheme="minorEastAsia" w:hAnsi="Cambria Math"/>
                      </w:rPr>
                      <m:t>n</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m:t>
                </m:r>
                <m:d>
                  <m:dPr>
                    <m:ctrlPr>
                      <w:rPr>
                        <w:rFonts w:ascii="Cambria Math" w:hAnsi="Cambria Math"/>
                      </w:rPr>
                    </m:ctrlPr>
                  </m:dPr>
                  <m:e>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m:t>
                        </m:r>
                      </m:sup>
                    </m:sSubSup>
                  </m:e>
                </m:d>
              </m:oMath>
            </m:oMathPara>
          </w:p>
          <w:p w14:paraId="0EA66D02"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vo</m:t>
                </m:r>
                <m:sSup>
                  <m:sSupPr>
                    <m:ctrlPr>
                      <w:rPr>
                        <w:rFonts w:ascii="Cambria Math" w:hAnsi="Cambria Math"/>
                      </w:rPr>
                    </m:ctrlPr>
                  </m:sSupPr>
                  <m:e>
                    <m:r>
                      <m:rPr>
                        <m:sty m:val="p"/>
                      </m:rPr>
                      <w:rPr>
                        <w:rFonts w:ascii="Cambria Math" w:eastAsiaTheme="minorEastAsia" w:hAnsi="Cambria Math"/>
                      </w:rPr>
                      <m:t>l</m:t>
                    </m:r>
                  </m:e>
                  <m:sup>
                    <m:r>
                      <m:rPr>
                        <m:sty m:val="p"/>
                      </m:rPr>
                      <w:rPr>
                        <w:rFonts w:ascii="Cambria Math" w:eastAsiaTheme="minorEastAsia" w:hAnsi="Cambria Math"/>
                      </w:rPr>
                      <m:t>t+1</m:t>
                    </m:r>
                  </m:sup>
                </m:s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+rand×(vo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21B093E2" w14:textId="77777777" w:rsidR="00E77005" w:rsidRPr="00F3095A" w:rsidRDefault="00E77005" w:rsidP="00E77A78">
            <w:pPr>
              <w:jc w:val="center"/>
            </w:pPr>
            <w:r w:rsidRPr="00F3095A">
              <w:t>(4-7)</w:t>
            </w:r>
          </w:p>
        </w:tc>
      </w:tr>
    </w:tbl>
    <w:p w14:paraId="66DCDC76" w14:textId="77777777" w:rsidR="00E77005" w:rsidRPr="00F3095A" w:rsidRDefault="00E77005" w:rsidP="0050213B">
      <w:pPr>
        <w:pStyle w:val="ListParagraph"/>
        <w:ind w:firstLine="0"/>
        <w:rPr>
          <w:rFonts w:ascii="Times New Roman" w:eastAsia="Times New Roman" w:hAnsi="Times New Roman" w:cs="Times New Roman"/>
        </w:rPr>
      </w:pPr>
    </w:p>
    <w:p w14:paraId="42029B38" w14:textId="77777777" w:rsidR="00E77005" w:rsidRPr="00F3095A" w:rsidRDefault="00E77005" w:rsidP="00E77005">
      <w:pPr>
        <w:pStyle w:val="ListParagraph"/>
        <w:numPr>
          <w:ilvl w:val="0"/>
          <w:numId w:val="5"/>
        </w:numPr>
        <w:spacing w:line="259" w:lineRule="auto"/>
        <w:rPr>
          <w:b/>
          <w:bCs/>
        </w:rPr>
      </w:pPr>
      <w:r w:rsidRPr="00F3095A">
        <w:rPr>
          <w:b/>
          <w:bCs/>
        </w:rPr>
        <w:t>Step 3: calculate Transfer operator and density factor using (4-8) and (4-9)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395DB514" w14:textId="77777777" w:rsidTr="00C4417C">
        <w:tc>
          <w:tcPr>
            <w:tcW w:w="985" w:type="dxa"/>
            <w:vAlign w:val="center"/>
          </w:tcPr>
          <w:p w14:paraId="790992F3" w14:textId="77777777" w:rsidR="00E77005" w:rsidRPr="00F3095A" w:rsidRDefault="00E77005" w:rsidP="00E77A78">
            <w:pPr>
              <w:jc w:val="center"/>
            </w:pPr>
          </w:p>
        </w:tc>
        <w:tc>
          <w:tcPr>
            <w:tcW w:w="7560" w:type="dxa"/>
            <w:vAlign w:val="center"/>
          </w:tcPr>
          <w:p w14:paraId="7F576BC9"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TF=</m:t>
                </m:r>
                <m:sSup>
                  <m:sSupPr>
                    <m:ctrlPr>
                      <w:rPr>
                        <w:rFonts w:ascii="Cambria Math" w:eastAsiaTheme="minorEastAsia" w:hAnsi="Cambria Math"/>
                      </w:rPr>
                    </m:ctrlPr>
                  </m:sSupPr>
                  <m:e>
                    <m:r>
                      <m:rPr>
                        <m:sty m:val="p"/>
                      </m:rPr>
                      <w:rPr>
                        <w:rFonts w:ascii="Cambria Math" w:hAnsi="Cambria Math"/>
                      </w:rPr>
                      <m:t>e</m:t>
                    </m:r>
                  </m:e>
                  <m:sup>
                    <m:d>
                      <m:dPr>
                        <m:ctrlPr>
                          <w:rPr>
                            <w:rFonts w:ascii="Cambria Math" w:hAnsi="Cambria Math"/>
                          </w:rPr>
                        </m:ctrlPr>
                      </m:dPr>
                      <m:e>
                        <m:f>
                          <m:fPr>
                            <m:ctrlPr>
                              <w:rPr>
                                <w:rFonts w:ascii="Cambria Math" w:hAnsi="Cambria Math"/>
                              </w:rPr>
                            </m:ctrlPr>
                          </m:fPr>
                          <m:num>
                            <m:r>
                              <m:rPr>
                                <m:sty m:val="p"/>
                              </m:rPr>
                              <w:rPr>
                                <w:rFonts w:ascii="Cambria Math" w:hAnsi="Cambria Math"/>
                              </w:rPr>
                              <m:t>t-</m:t>
                            </m:r>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sup>
                </m:sSup>
              </m:oMath>
            </m:oMathPara>
          </w:p>
        </w:tc>
        <w:tc>
          <w:tcPr>
            <w:tcW w:w="805" w:type="dxa"/>
            <w:vAlign w:val="center"/>
          </w:tcPr>
          <w:p w14:paraId="57CEF36E" w14:textId="77777777" w:rsidR="00E77005" w:rsidRPr="00F3095A" w:rsidRDefault="00E77005" w:rsidP="00E77A78">
            <w:pPr>
              <w:jc w:val="center"/>
            </w:pPr>
            <w:r w:rsidRPr="00F3095A">
              <w:t>(4-8)</w:t>
            </w:r>
          </w:p>
        </w:tc>
      </w:tr>
    </w:tbl>
    <w:p w14:paraId="5AF88C3E" w14:textId="77777777" w:rsidR="00E77005" w:rsidRPr="00F3095A" w:rsidRDefault="00E77005" w:rsidP="00356DCE">
      <w:pPr>
        <w:tabs>
          <w:tab w:val="left" w:pos="7773"/>
        </w:tabs>
      </w:pPr>
      <w:r w:rsidRPr="00F3095A">
        <w:t xml:space="preserve">where transfer </w:t>
      </w:r>
      <m:oMath>
        <m:r>
          <m:rPr>
            <m:sty m:val="p"/>
          </m:rPr>
          <w:rPr>
            <w:rFonts w:ascii="Cambria Math" w:hAnsi="Cambria Math"/>
          </w:rPr>
          <m:t>TF</m:t>
        </m:r>
      </m:oMath>
      <w:r w:rsidRPr="00F3095A">
        <w:t xml:space="preserve"> increases gradually with time until reaching 1. Here </w:t>
      </w:r>
      <m:oMath>
        <m:r>
          <m:rPr>
            <m:sty m:val="p"/>
          </m:rPr>
          <w:rPr>
            <w:rFonts w:ascii="Cambria Math" w:hAnsi="Cambria Math"/>
          </w:rPr>
          <m:t>t</m:t>
        </m:r>
      </m:oMath>
      <w:r w:rsidRPr="00F3095A">
        <w:t xml:space="preserve"> and  </w:t>
      </w:r>
      <m:oMath>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oMath>
      <w:r w:rsidRPr="00F3095A">
        <w:t xml:space="preserve"> are iteration number and maximum iterations, respectively. Similarly, density decreasing factor d also assists AOA on global to local search. It decreases with time using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79EF5879" w14:textId="77777777" w:rsidTr="00312FA3">
        <w:tc>
          <w:tcPr>
            <w:tcW w:w="985" w:type="dxa"/>
            <w:vAlign w:val="center"/>
          </w:tcPr>
          <w:p w14:paraId="0C290769" w14:textId="77777777" w:rsidR="00E77005" w:rsidRPr="00F3095A" w:rsidRDefault="00E77005" w:rsidP="00312FA3">
            <w:pPr>
              <w:jc w:val="center"/>
            </w:pPr>
          </w:p>
        </w:tc>
        <w:tc>
          <w:tcPr>
            <w:tcW w:w="7560" w:type="dxa"/>
            <w:vAlign w:val="center"/>
          </w:tcPr>
          <w:p w14:paraId="1D0DF54E" w14:textId="77777777" w:rsidR="00E77005" w:rsidRPr="00F3095A" w:rsidRDefault="00E77005" w:rsidP="00312FA3">
            <w:pPr>
              <w:jc w:val="center"/>
              <w:rPr>
                <w:rFonts w:eastAsiaTheme="minorEastAsia"/>
              </w:rPr>
            </w:pPr>
            <m:oMathPara>
              <m:oMath>
                <m:sSup>
                  <m:sSupPr>
                    <m:ctrlPr>
                      <w:rPr>
                        <w:rFonts w:ascii="Cambria Math" w:hAnsi="Cambria Math"/>
                      </w:rPr>
                    </m:ctrlPr>
                  </m:sSupPr>
                  <m:e>
                    <m:r>
                      <m:rPr>
                        <m:sty m:val="p"/>
                      </m:rPr>
                      <w:rPr>
                        <w:rFonts w:ascii="Cambria Math" w:eastAsiaTheme="minorEastAsia" w:hAnsi="Cambria Math"/>
                      </w:rPr>
                      <m:t>d</m:t>
                    </m:r>
                  </m:e>
                  <m:sup>
                    <m:r>
                      <m:rPr>
                        <m:sty m:val="p"/>
                      </m:rPr>
                      <w:rPr>
                        <w:rFonts w:ascii="Cambria Math" w:eastAsiaTheme="minorEastAsia" w:hAnsi="Cambria Math"/>
                      </w:rPr>
                      <m:t>t+1</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f>
                      <m:fPr>
                        <m:ctrlPr>
                          <w:rPr>
                            <w:rFonts w:ascii="Cambria Math" w:hAnsi="Cambria Math"/>
                          </w:rPr>
                        </m:ctrlPr>
                      </m:fPr>
                      <m:num>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sup>
                </m:sSup>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t</m:t>
                        </m:r>
                      </m:num>
                      <m:den>
                        <m:sSub>
                          <m:sSubPr>
                            <m:ctrlPr>
                              <w:rPr>
                                <w:rFonts w:ascii="Cambria Math" w:hAnsi="Cambria Math"/>
                              </w:rPr>
                            </m:ctrlPr>
                          </m:sSubPr>
                          <m:e>
                            <m:r>
                              <m:rPr>
                                <m:sty m:val="p"/>
                              </m:rPr>
                              <w:rPr>
                                <w:rFonts w:ascii="Cambria Math" w:hAnsi="Cambria Math"/>
                              </w:rPr>
                              <m:t>t</m:t>
                            </m:r>
                          </m:e>
                          <m:sub>
                            <m:func>
                              <m:funcPr>
                                <m:ctrlPr>
                                  <w:rPr>
                                    <w:rFonts w:ascii="Cambria Math" w:hAnsi="Cambria Math"/>
                                  </w:rPr>
                                </m:ctrlPr>
                              </m:funcPr>
                              <m:fName>
                                <m:r>
                                  <m:rPr>
                                    <m:sty m:val="p"/>
                                  </m:rPr>
                                  <w:rPr>
                                    <w:rFonts w:ascii="Cambria Math" w:hAnsi="Cambria Math"/>
                                  </w:rPr>
                                  <m:t>max</m:t>
                                </m:r>
                              </m:fName>
                              <m:e>
                                <m:r>
                                  <m:rPr>
                                    <m:sty m:val="p"/>
                                  </m:rPr>
                                  <w:rPr>
                                    <w:rFonts w:ascii="Cambria Math" w:hAnsi="Cambria Math"/>
                                  </w:rPr>
                                  <m:t xml:space="preserve"> </m:t>
                                </m:r>
                              </m:e>
                            </m:func>
                          </m:sub>
                        </m:sSub>
                      </m:den>
                    </m:f>
                  </m:e>
                </m:d>
              </m:oMath>
            </m:oMathPara>
          </w:p>
        </w:tc>
        <w:tc>
          <w:tcPr>
            <w:tcW w:w="805" w:type="dxa"/>
            <w:vAlign w:val="center"/>
          </w:tcPr>
          <w:p w14:paraId="3B88609E" w14:textId="77777777" w:rsidR="00E77005" w:rsidRPr="00F3095A" w:rsidRDefault="00E77005" w:rsidP="00312FA3">
            <w:pPr>
              <w:jc w:val="center"/>
            </w:pPr>
            <w:r w:rsidRPr="00F3095A">
              <w:t>(4-9)</w:t>
            </w:r>
          </w:p>
        </w:tc>
      </w:tr>
    </w:tbl>
    <w:p w14:paraId="6E221A4F" w14:textId="77777777" w:rsidR="00E77005" w:rsidRPr="00F3095A" w:rsidRDefault="00E77005" w:rsidP="00356DCE">
      <w:pPr>
        <w:tabs>
          <w:tab w:val="left" w:pos="7773"/>
        </w:tabs>
      </w:pPr>
      <w:r w:rsidRPr="00F3095A">
        <w:t xml:space="preserve">where </w:t>
      </w:r>
      <m:oMath>
        <m:sSup>
          <m:sSupPr>
            <m:ctrlPr>
              <w:rPr>
                <w:rFonts w:ascii="Cambria Math" w:hAnsi="Cambria Math"/>
              </w:rPr>
            </m:ctrlPr>
          </m:sSupPr>
          <m:e>
            <m:r>
              <m:rPr>
                <m:sty m:val="p"/>
              </m:rPr>
              <w:rPr>
                <w:rFonts w:ascii="Cambria Math" w:hAnsi="Cambria Math"/>
              </w:rPr>
              <m:t>d</m:t>
            </m:r>
          </m:e>
          <m:sup>
            <m:r>
              <m:rPr>
                <m:sty m:val="p"/>
              </m:rPr>
              <w:rPr>
                <w:rFonts w:ascii="Cambria Math" w:hAnsi="Cambria Math"/>
              </w:rPr>
              <m:t>t+1</m:t>
            </m:r>
          </m:sup>
        </m:sSup>
      </m:oMath>
      <w:r w:rsidRPr="00F3095A">
        <w:t xml:space="preserve"> decreases with time that gives the ability to converge in already identified promising region. Note that proper handling of this variable will ensure balance between exploration and exploitation in AOA.</w:t>
      </w:r>
    </w:p>
    <w:p w14:paraId="2D582862" w14:textId="77777777" w:rsidR="00E77005" w:rsidRPr="00F3095A" w:rsidRDefault="00E77005" w:rsidP="00E77005">
      <w:pPr>
        <w:pStyle w:val="ListParagraph"/>
        <w:numPr>
          <w:ilvl w:val="0"/>
          <w:numId w:val="5"/>
        </w:numPr>
        <w:spacing w:line="259" w:lineRule="auto"/>
        <w:rPr>
          <w:b/>
          <w:bCs/>
        </w:rPr>
      </w:pPr>
      <w:r w:rsidRPr="00F3095A">
        <w:rPr>
          <w:b/>
          <w:bCs/>
        </w:rPr>
        <w:t xml:space="preserve">Step 4.1: Exploration phase (collision between objects occurs) </w:t>
      </w:r>
    </w:p>
    <w:p w14:paraId="2A120FCB" w14:textId="77777777" w:rsidR="00E77005" w:rsidRPr="00F3095A" w:rsidRDefault="00E77005" w:rsidP="0048578E">
      <w:pPr>
        <w:ind w:left="360"/>
      </w:pPr>
      <w:r w:rsidRPr="00F3095A">
        <w:t xml:space="preserve">if </w:t>
      </w:r>
      <m:oMath>
        <m:r>
          <m:rPr>
            <m:sty m:val="p"/>
          </m:rPr>
          <w:rPr>
            <w:rFonts w:ascii="Cambria Math" w:hAnsi="Cambria Math"/>
          </w:rPr>
          <m:t>TF≤0.5</m:t>
        </m:r>
      </m:oMath>
      <w:r w:rsidRPr="00F3095A">
        <w:t>, collision between objects occurs, select a random object (</w:t>
      </w:r>
      <m:oMath>
        <m:r>
          <m:rPr>
            <m:sty m:val="p"/>
          </m:rPr>
          <w:rPr>
            <w:rFonts w:ascii="Cambria Math" w:hAnsi="Cambria Math"/>
          </w:rPr>
          <m:t>mr</m:t>
        </m:r>
      </m:oMath>
      <w:r w:rsidRPr="00F3095A">
        <w:t xml:space="preserve">) and update object’s acceleration for iteration </w:t>
      </w:r>
      <m:oMath>
        <m:r>
          <m:rPr>
            <m:sty m:val="p"/>
          </m:rPr>
          <w:rPr>
            <w:rFonts w:ascii="Cambria Math" w:hAnsi="Cambria Math"/>
          </w:rPr>
          <m:t>t+1</m:t>
        </m:r>
      </m:oMath>
      <w:r w:rsidRPr="00F3095A">
        <w:t xml:space="preserve"> using (4-10):</w:t>
      </w:r>
    </w:p>
    <w:tbl>
      <w:tblPr>
        <w:tblStyle w:val="TableGrid"/>
        <w:tblW w:w="9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7"/>
        <w:gridCol w:w="7513"/>
        <w:gridCol w:w="1209"/>
      </w:tblGrid>
      <w:tr w:rsidR="00E77005" w:rsidRPr="00F3095A" w14:paraId="2AE680FC" w14:textId="77777777" w:rsidTr="0070148A">
        <w:trPr>
          <w:trHeight w:val="941"/>
        </w:trPr>
        <w:tc>
          <w:tcPr>
            <w:tcW w:w="1027" w:type="dxa"/>
            <w:vAlign w:val="center"/>
          </w:tcPr>
          <w:p w14:paraId="11F4B092" w14:textId="77777777" w:rsidR="00E77005" w:rsidRPr="00F3095A" w:rsidRDefault="00E77005" w:rsidP="00E77A78">
            <w:pPr>
              <w:jc w:val="center"/>
            </w:pPr>
          </w:p>
        </w:tc>
        <w:tc>
          <w:tcPr>
            <w:tcW w:w="7513" w:type="dxa"/>
            <w:vAlign w:val="center"/>
          </w:tcPr>
          <w:p w14:paraId="73269200"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mr</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mr</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mr</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t+1</m:t>
                        </m:r>
                      </m:sup>
                    </m:sSup>
                  </m:den>
                </m:f>
              </m:oMath>
            </m:oMathPara>
          </w:p>
        </w:tc>
        <w:tc>
          <w:tcPr>
            <w:tcW w:w="1209" w:type="dxa"/>
            <w:vAlign w:val="center"/>
          </w:tcPr>
          <w:p w14:paraId="29BBF659" w14:textId="77777777" w:rsidR="00E77005" w:rsidRPr="00F3095A" w:rsidRDefault="00E77005" w:rsidP="00E77A78">
            <w:pPr>
              <w:jc w:val="center"/>
            </w:pPr>
            <w:r w:rsidRPr="00F3095A">
              <w:t>(4-10)</w:t>
            </w:r>
          </w:p>
        </w:tc>
      </w:tr>
    </w:tbl>
    <w:p w14:paraId="67EF166A" w14:textId="77777777" w:rsidR="00E77005" w:rsidRPr="00F3095A" w:rsidRDefault="00E77005" w:rsidP="00E77005">
      <w:pPr>
        <w:pStyle w:val="ListParagraph"/>
        <w:numPr>
          <w:ilvl w:val="0"/>
          <w:numId w:val="5"/>
        </w:numPr>
        <w:spacing w:line="259" w:lineRule="auto"/>
        <w:rPr>
          <w:b/>
          <w:bCs/>
        </w:rPr>
      </w:pPr>
      <w:r w:rsidRPr="00F3095A">
        <w:rPr>
          <w:b/>
          <w:bCs/>
        </w:rPr>
        <w:t>Step 4.2: Exploitation phase (no collision between objects)</w:t>
      </w:r>
    </w:p>
    <w:p w14:paraId="5A3BDCAA" w14:textId="77777777" w:rsidR="00E77005" w:rsidRPr="00F3095A" w:rsidRDefault="00E77005" w:rsidP="008D0AEA">
      <w:pPr>
        <w:ind w:left="360"/>
      </w:pPr>
      <w:r w:rsidRPr="00F3095A">
        <w:t xml:space="preserve">If </w:t>
      </w:r>
      <m:oMath>
        <m:r>
          <m:rPr>
            <m:sty m:val="p"/>
          </m:rPr>
          <w:rPr>
            <w:rFonts w:ascii="Cambria Math" w:hAnsi="Cambria Math"/>
          </w:rPr>
          <m:t>TF&gt;0.5</m:t>
        </m:r>
      </m:oMath>
      <w:r w:rsidRPr="00F3095A">
        <w:t xml:space="preserve">, there is no collision between objects, update object’s acceleration for iteration </w:t>
      </w:r>
      <m:oMath>
        <m:r>
          <m:rPr>
            <m:sty m:val="p"/>
          </m:rPr>
          <w:rPr>
            <w:rFonts w:ascii="Cambria Math" w:hAnsi="Cambria Math"/>
          </w:rPr>
          <m:t>t+1</m:t>
        </m:r>
      </m:oMath>
      <w:r w:rsidRPr="00F3095A">
        <w:t xml:space="preserve"> using (4-11):</w:t>
      </w:r>
    </w:p>
    <w:tbl>
      <w:tblPr>
        <w:tblStyle w:val="TableGrid"/>
        <w:tblW w:w="9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741"/>
        <w:gridCol w:w="823"/>
      </w:tblGrid>
      <w:tr w:rsidR="00E77005" w:rsidRPr="00F3095A" w14:paraId="7E728F5B" w14:textId="77777777" w:rsidTr="0070148A">
        <w:trPr>
          <w:trHeight w:val="1018"/>
        </w:trPr>
        <w:tc>
          <w:tcPr>
            <w:tcW w:w="1008" w:type="dxa"/>
            <w:vAlign w:val="center"/>
          </w:tcPr>
          <w:p w14:paraId="458D3EC6" w14:textId="77777777" w:rsidR="00E77005" w:rsidRPr="00F3095A" w:rsidRDefault="00E77005" w:rsidP="00E77A78">
            <w:pPr>
              <w:jc w:val="center"/>
            </w:pPr>
          </w:p>
        </w:tc>
        <w:tc>
          <w:tcPr>
            <w:tcW w:w="7741" w:type="dxa"/>
            <w:vAlign w:val="center"/>
          </w:tcPr>
          <w:p w14:paraId="56AE03AD"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eastAsiaTheme="minorEastAsia" w:hAnsi="Cambria Math"/>
                      </w:rPr>
                      <m:t>c</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num>
                  <m:den>
                    <m:r>
                      <m:rPr>
                        <m:sty m:val="p"/>
                      </m:rPr>
                      <w:rPr>
                        <w:rFonts w:ascii="Cambria Math" w:hAnsi="Cambria Math"/>
                      </w:rPr>
                      <m:t>de</m:t>
                    </m:r>
                    <m:sSubSup>
                      <m:sSubSupPr>
                        <m:ctrlPr>
                          <w:rPr>
                            <w:rFonts w:ascii="Cambria Math" w:hAnsi="Cambria Math"/>
                          </w:rPr>
                        </m:ctrlPr>
                      </m:sSubSupPr>
                      <m:e>
                        <m:r>
                          <m:rPr>
                            <m:sty m:val="p"/>
                          </m:rPr>
                          <w:rPr>
                            <w:rFonts w:ascii="Cambria Math" w:hAnsi="Cambria Math"/>
                          </w:rPr>
                          <m:t>n</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×vo</m:t>
                    </m:r>
                    <m:sSubSup>
                      <m:sSubSupPr>
                        <m:ctrlPr>
                          <w:rPr>
                            <w:rFonts w:ascii="Cambria Math" w:hAnsi="Cambria Math"/>
                          </w:rPr>
                        </m:ctrlPr>
                      </m:sSubSupPr>
                      <m:e>
                        <m:r>
                          <m:rPr>
                            <m:sty m:val="p"/>
                          </m:rPr>
                          <w:rPr>
                            <w:rFonts w:ascii="Cambria Math" w:hAnsi="Cambria Math"/>
                          </w:rPr>
                          <m:t>l</m:t>
                        </m:r>
                      </m:e>
                      <m:sub>
                        <m:r>
                          <m:rPr>
                            <m:sty m:val="p"/>
                          </m:rPr>
                          <w:rPr>
                            <w:rFonts w:ascii="Cambria Math" w:hAnsi="Cambria Math"/>
                          </w:rPr>
                          <m:t>i</m:t>
                        </m:r>
                      </m:sub>
                      <m:sup>
                        <m:r>
                          <m:rPr>
                            <m:sty m:val="p"/>
                          </m:rPr>
                          <w:rPr>
                            <w:rFonts w:ascii="Cambria Math" w:hAnsi="Cambria Math"/>
                          </w:rPr>
                          <m:t>t+1</m:t>
                        </m:r>
                      </m:sup>
                    </m:sSubSup>
                  </m:den>
                </m:f>
              </m:oMath>
            </m:oMathPara>
          </w:p>
        </w:tc>
        <w:tc>
          <w:tcPr>
            <w:tcW w:w="823" w:type="dxa"/>
            <w:vAlign w:val="center"/>
          </w:tcPr>
          <w:p w14:paraId="6CCFE434" w14:textId="77777777" w:rsidR="00E77005" w:rsidRPr="00F3095A" w:rsidRDefault="00E77005" w:rsidP="00E77A78">
            <w:pPr>
              <w:jc w:val="center"/>
            </w:pPr>
            <w:r w:rsidRPr="00F3095A">
              <w:rPr>
                <w:sz w:val="24"/>
                <w:szCs w:val="20"/>
              </w:rPr>
              <w:t>(4-11)</w:t>
            </w:r>
          </w:p>
        </w:tc>
      </w:tr>
    </w:tbl>
    <w:p w14:paraId="0BF288A1" w14:textId="77777777" w:rsidR="00E77005" w:rsidRPr="00F3095A" w:rsidRDefault="00E77005" w:rsidP="008D0AEA">
      <w:pPr>
        <w:ind w:left="360"/>
      </w:pPr>
    </w:p>
    <w:p w14:paraId="7270319F" w14:textId="77777777" w:rsidR="00E77005" w:rsidRPr="00F3095A" w:rsidRDefault="00E77005" w:rsidP="00E77005">
      <w:pPr>
        <w:pStyle w:val="ListParagraph"/>
        <w:numPr>
          <w:ilvl w:val="0"/>
          <w:numId w:val="5"/>
        </w:numPr>
        <w:tabs>
          <w:tab w:val="left" w:pos="1990"/>
        </w:tabs>
        <w:spacing w:line="259" w:lineRule="auto"/>
        <w:jc w:val="lowKashida"/>
        <w:rPr>
          <w:b/>
          <w:bCs/>
        </w:rPr>
      </w:pPr>
      <w:r w:rsidRPr="00F3095A">
        <w:rPr>
          <w:b/>
          <w:bCs/>
        </w:rPr>
        <w:t>Step 4.3: Normalize acceleration using (4-12)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5"/>
        <w:gridCol w:w="1160"/>
      </w:tblGrid>
      <w:tr w:rsidR="00E77005" w:rsidRPr="00F3095A" w14:paraId="45C18B6E" w14:textId="77777777" w:rsidTr="003F7FD3">
        <w:tc>
          <w:tcPr>
            <w:tcW w:w="985" w:type="dxa"/>
            <w:vAlign w:val="center"/>
          </w:tcPr>
          <w:p w14:paraId="552C9640" w14:textId="77777777" w:rsidR="00E77005" w:rsidRPr="00F3095A" w:rsidRDefault="00E77005" w:rsidP="00E77A78">
            <w:pPr>
              <w:jc w:val="center"/>
            </w:pPr>
          </w:p>
        </w:tc>
        <w:tc>
          <w:tcPr>
            <w:tcW w:w="7205" w:type="dxa"/>
            <w:vAlign w:val="center"/>
          </w:tcPr>
          <w:p w14:paraId="2A8CE7E6"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=u×</m:t>
                </m:r>
                <m:f>
                  <m:fPr>
                    <m:ctrlPr>
                      <w:rPr>
                        <w:rFonts w:ascii="Cambria Math" w:hAnsi="Cambria Math"/>
                      </w:rPr>
                    </m:ctrlPr>
                  </m:fPr>
                  <m:num>
                    <m:d>
                      <m:dPr>
                        <m:ctrlPr>
                          <w:rPr>
                            <w:rFonts w:ascii="Cambria Math" w:hAnsi="Cambria Math"/>
                          </w:rPr>
                        </m:ctrlPr>
                      </m:dPr>
                      <m:e>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m:t>
                            </m:r>
                          </m:sub>
                          <m:sup>
                            <m:r>
                              <m:rPr>
                                <m:sty m:val="p"/>
                              </m:rPr>
                              <w:rPr>
                                <w:rFonts w:ascii="Cambria Math" w:hAnsi="Cambria Math"/>
                              </w:rPr>
                              <m:t>t+1</m:t>
                            </m:r>
                          </m:sup>
                        </m:sSubSup>
                        <m:r>
                          <m:rPr>
                            <m:sty m:val="p"/>
                          </m:rPr>
                          <w:rPr>
                            <w:rFonts w:ascii="Cambria Math" w:hAnsi="Cambria Math"/>
                          </w:rPr>
                          <m:t>-</m:t>
                        </m:r>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acc</m:t>
                                </m:r>
                              </m:e>
                            </m:d>
                          </m:e>
                        </m:func>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r>
                              <m:rPr>
                                <m:sty m:val="p"/>
                              </m:rPr>
                              <w:rPr>
                                <w:rFonts w:ascii="Cambria Math" w:hAnsi="Cambria Math"/>
                              </w:rPr>
                              <m:t>acc</m:t>
                            </m:r>
                          </m:e>
                        </m:d>
                      </m:e>
                    </m:func>
                    <m:r>
                      <m:rPr>
                        <m:sty m:val="p"/>
                      </m:rPr>
                      <w:rPr>
                        <w:rFonts w:ascii="Cambria Math" w:hAnsi="Cambria Math"/>
                      </w:rPr>
                      <m:t>-min⁡(acc)</m:t>
                    </m:r>
                  </m:den>
                </m:f>
                <m:r>
                  <m:rPr>
                    <m:sty m:val="p"/>
                  </m:rPr>
                  <w:rPr>
                    <w:rFonts w:ascii="Cambria Math" w:hAnsi="Cambria Math"/>
                  </w:rPr>
                  <m:t>+l</m:t>
                </m:r>
              </m:oMath>
            </m:oMathPara>
          </w:p>
        </w:tc>
        <w:tc>
          <w:tcPr>
            <w:tcW w:w="1160" w:type="dxa"/>
            <w:vAlign w:val="center"/>
          </w:tcPr>
          <w:p w14:paraId="7AA92370" w14:textId="77777777" w:rsidR="00E77005" w:rsidRPr="00F3095A" w:rsidRDefault="00E77005" w:rsidP="00E77A78">
            <w:pPr>
              <w:jc w:val="center"/>
            </w:pPr>
            <w:r w:rsidRPr="00F3095A">
              <w:t>(4-12)</w:t>
            </w:r>
          </w:p>
        </w:tc>
      </w:tr>
    </w:tbl>
    <w:p w14:paraId="2D0ECBA9" w14:textId="77777777" w:rsidR="00E77005" w:rsidRPr="00F3095A" w:rsidRDefault="00E77005" w:rsidP="00814072">
      <w:pPr>
        <w:tabs>
          <w:tab w:val="left" w:pos="1990"/>
        </w:tabs>
        <w:ind w:left="360"/>
      </w:pPr>
      <w:r w:rsidRPr="00F3095A">
        <w:t xml:space="preserve">where </w:t>
      </w:r>
      <m:oMath>
        <m:r>
          <m:rPr>
            <m:sty m:val="p"/>
          </m:rPr>
          <w:rPr>
            <w:rFonts w:ascii="Cambria Math" w:hAnsi="Cambria Math"/>
          </w:rPr>
          <m:t>u</m:t>
        </m:r>
      </m:oMath>
      <w:r w:rsidRPr="00F3095A">
        <w:t xml:space="preserve"> and </w:t>
      </w:r>
      <m:oMath>
        <m:r>
          <m:rPr>
            <m:sty m:val="p"/>
          </m:rPr>
          <w:rPr>
            <w:rFonts w:ascii="Cambria Math" w:hAnsi="Cambria Math"/>
          </w:rPr>
          <m:t>l</m:t>
        </m:r>
      </m:oMath>
      <w:r w:rsidRPr="00F3095A">
        <w:t xml:space="preserve"> are the range of normalization and set to 0.9 and 0.1, respectively. The </w:t>
      </w:r>
      <m:oMath>
        <m:r>
          <m:rPr>
            <m:sty m:val="p"/>
          </m:rPr>
          <w:rPr>
            <w:rFonts w:ascii="Cambria Math" w:hAnsi="Cambria Math"/>
          </w:rPr>
          <m:t>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oMath>
      <w:r w:rsidRPr="00F3095A">
        <w:t xml:space="preserve"> determines the percentage of step that each object will change.</w:t>
      </w:r>
      <w:r w:rsidRPr="00F3095A">
        <w:tab/>
      </w:r>
    </w:p>
    <w:p w14:paraId="2BA7DDEC" w14:textId="77777777" w:rsidR="00E77005" w:rsidRPr="00F3095A" w:rsidRDefault="00E77005" w:rsidP="00E77005">
      <w:pPr>
        <w:pStyle w:val="ListParagraph"/>
        <w:numPr>
          <w:ilvl w:val="0"/>
          <w:numId w:val="5"/>
        </w:numPr>
        <w:tabs>
          <w:tab w:val="left" w:pos="1990"/>
        </w:tabs>
        <w:spacing w:line="259" w:lineRule="auto"/>
        <w:rPr>
          <w:b/>
          <w:bCs/>
        </w:rPr>
      </w:pPr>
      <w:r w:rsidRPr="00F3095A">
        <w:rPr>
          <w:b/>
          <w:bCs/>
        </w:rPr>
        <w:t xml:space="preserve">Step 5: update position </w:t>
      </w:r>
    </w:p>
    <w:p w14:paraId="61F9842B" w14:textId="77777777" w:rsidR="00E77005" w:rsidRPr="00F3095A" w:rsidRDefault="00E77005" w:rsidP="006A4E26">
      <w:pPr>
        <w:tabs>
          <w:tab w:val="left" w:pos="1990"/>
        </w:tabs>
        <w:ind w:left="360"/>
      </w:pPr>
      <w:r w:rsidRPr="00F3095A">
        <w:t xml:space="preserve">If </w:t>
      </w:r>
      <m:oMath>
        <m:r>
          <m:rPr>
            <m:sty m:val="p"/>
          </m:rPr>
          <w:rPr>
            <w:rFonts w:ascii="Cambria Math" w:hAnsi="Cambria Math"/>
          </w:rPr>
          <m:t>TF≤0.5</m:t>
        </m:r>
      </m:oMath>
      <w:r w:rsidRPr="00F3095A">
        <w:t xml:space="preserve"> (exploration phase), the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rsidRPr="00F3095A">
        <w:t xml:space="preserve"> object’s position for next iteration </w:t>
      </w:r>
      <m:oMath>
        <m:r>
          <m:rPr>
            <m:sty m:val="p"/>
          </m:rPr>
          <w:rPr>
            <w:rFonts w:ascii="Cambria Math" w:hAnsi="Cambria Math"/>
          </w:rPr>
          <m:t>t+1</m:t>
        </m:r>
      </m:oMath>
      <w:r w:rsidRPr="00F3095A">
        <w:t xml:space="preserve"> using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61C9CD6B" w14:textId="77777777" w:rsidTr="00C4417C">
        <w:tc>
          <w:tcPr>
            <w:tcW w:w="985" w:type="dxa"/>
            <w:vAlign w:val="center"/>
          </w:tcPr>
          <w:p w14:paraId="3C5052DE" w14:textId="77777777" w:rsidR="00E77005" w:rsidRPr="00F3095A" w:rsidRDefault="00E77005" w:rsidP="00E77A78">
            <w:pPr>
              <w:jc w:val="center"/>
            </w:pPr>
          </w:p>
        </w:tc>
        <w:tc>
          <w:tcPr>
            <w:tcW w:w="7560" w:type="dxa"/>
            <w:vAlign w:val="center"/>
          </w:tcPr>
          <w:p w14:paraId="7087E20A" w14:textId="77777777" w:rsidR="00E77005" w:rsidRPr="00F3095A" w:rsidRDefault="00E77005"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rand</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p>
        </w:tc>
        <w:tc>
          <w:tcPr>
            <w:tcW w:w="805" w:type="dxa"/>
            <w:vAlign w:val="center"/>
          </w:tcPr>
          <w:p w14:paraId="27F7A035" w14:textId="77777777" w:rsidR="00E77005" w:rsidRPr="00F3095A" w:rsidRDefault="00E77005" w:rsidP="00E77A78">
            <w:pPr>
              <w:jc w:val="center"/>
            </w:pPr>
            <w:r w:rsidRPr="00F3095A">
              <w:rPr>
                <w:sz w:val="22"/>
                <w:szCs w:val="18"/>
              </w:rPr>
              <w:t>(4-13)</w:t>
            </w:r>
          </w:p>
        </w:tc>
      </w:tr>
    </w:tbl>
    <w:p w14:paraId="15DA7C9B" w14:textId="77777777" w:rsidR="00E77005" w:rsidRPr="00F3095A" w:rsidRDefault="00E77005" w:rsidP="006A4E26">
      <w:r w:rsidRPr="00F3095A">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m:t>
            </m:r>
          </m:sub>
        </m:sSub>
      </m:oMath>
      <w:r w:rsidRPr="00F3095A">
        <w:t xml:space="preserve"> is constant equals to 2.</w:t>
      </w:r>
    </w:p>
    <w:p w14:paraId="79EB0E03" w14:textId="77777777" w:rsidR="00E77005" w:rsidRPr="00F3095A" w:rsidRDefault="00E77005" w:rsidP="006A4E26">
      <w:r w:rsidRPr="00F3095A">
        <w:t xml:space="preserve">Otherwise, if </w:t>
      </w:r>
      <m:oMath>
        <m:r>
          <m:rPr>
            <m:sty m:val="p"/>
          </m:rPr>
          <w:rPr>
            <w:rFonts w:ascii="Cambria Math" w:hAnsi="Cambria Math"/>
          </w:rPr>
          <m:t>TF&gt;0.5</m:t>
        </m:r>
      </m:oMath>
      <w:r w:rsidRPr="00F3095A">
        <w:t xml:space="preserve"> (exploitation phase), the objects update their positions using (4-14)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26ED406D" w14:textId="77777777" w:rsidTr="00C4417C">
        <w:tc>
          <w:tcPr>
            <w:tcW w:w="985" w:type="dxa"/>
            <w:vAlign w:val="center"/>
          </w:tcPr>
          <w:p w14:paraId="498582C6" w14:textId="77777777" w:rsidR="00E77005" w:rsidRPr="00F3095A" w:rsidRDefault="00E77005" w:rsidP="00E77A78">
            <w:pPr>
              <w:jc w:val="center"/>
            </w:pPr>
          </w:p>
        </w:tc>
        <w:bookmarkStart w:id="24" w:name="OLE_LINK10"/>
        <w:tc>
          <w:tcPr>
            <w:tcW w:w="7560" w:type="dxa"/>
            <w:vAlign w:val="center"/>
          </w:tcPr>
          <w:p w14:paraId="21F6BF2C" w14:textId="77777777" w:rsidR="00E77005" w:rsidRPr="00F3095A" w:rsidRDefault="00E77005" w:rsidP="00E77A78">
            <w:pPr>
              <w:jc w:val="center"/>
              <w:rPr>
                <w:rFonts w:eastAsiaTheme="minorEastAsia"/>
              </w:rPr>
            </w:pPr>
            <m:oMathPara>
              <m:oMath>
                <m:sSubSup>
                  <m:sSubSupPr>
                    <m:ctrlPr>
                      <w:rPr>
                        <w:rFonts w:ascii="Cambria Math" w:hAnsi="Cambria Math"/>
                      </w:rPr>
                    </m:ctrlPr>
                  </m:sSubSupPr>
                  <m:e>
                    <m:r>
                      <m:rPr>
                        <m:sty m:val="p"/>
                      </m:rPr>
                      <w:rPr>
                        <w:rFonts w:ascii="Cambria Math" w:eastAsiaTheme="minorEastAsia" w:hAnsi="Cambria Math"/>
                      </w:rPr>
                      <m:t>x</m:t>
                    </m:r>
                  </m:e>
                  <m:sub>
                    <m:r>
                      <m:rPr>
                        <m:sty m:val="p"/>
                      </m:rPr>
                      <w:rPr>
                        <w:rFonts w:ascii="Cambria Math" w:eastAsiaTheme="minorEastAsia" w:hAnsi="Cambria Math"/>
                      </w:rPr>
                      <m:t>i</m:t>
                    </m:r>
                  </m:sub>
                  <m:sup>
                    <m:r>
                      <m:rPr>
                        <m:sty m:val="p"/>
                      </m:rPr>
                      <w:rPr>
                        <w:rFonts w:ascii="Cambria Math" w:hAnsi="Cambria Math"/>
                      </w:rPr>
                      <m:t>t+1</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best</m:t>
                    </m:r>
                  </m:sub>
                  <m:sup>
                    <m:r>
                      <m:rPr>
                        <m:sty m:val="p"/>
                      </m:rPr>
                      <w:rPr>
                        <w:rFonts w:ascii="Cambria Math" w:hAnsi="Cambria Math"/>
                      </w:rPr>
                      <m:t>t</m:t>
                    </m:r>
                  </m:sup>
                </m:sSubSup>
                <m:r>
                  <m:rPr>
                    <m:sty m:val="p"/>
                  </m:rPr>
                  <w:rPr>
                    <w:rFonts w:ascii="Cambria Math" w:hAnsi="Cambria Math"/>
                  </w:rPr>
                  <m:t>+F×</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×rand×ac</m:t>
                </m:r>
                <m:sSubSup>
                  <m:sSubSupPr>
                    <m:ctrlPr>
                      <w:rPr>
                        <w:rFonts w:ascii="Cambria Math" w:hAnsi="Cambria Math"/>
                      </w:rPr>
                    </m:ctrlPr>
                  </m:sSubSupPr>
                  <m:e>
                    <m:r>
                      <m:rPr>
                        <m:sty m:val="p"/>
                      </m:rPr>
                      <w:rPr>
                        <w:rFonts w:ascii="Cambria Math" w:hAnsi="Cambria Math"/>
                      </w:rPr>
                      <m:t>c</m:t>
                    </m:r>
                  </m:e>
                  <m:sub>
                    <m:r>
                      <m:rPr>
                        <m:sty m:val="p"/>
                      </m:rPr>
                      <w:rPr>
                        <w:rFonts w:ascii="Cambria Math" w:hAnsi="Cambria Math"/>
                      </w:rPr>
                      <m:t>i-norm</m:t>
                    </m:r>
                  </m:sub>
                  <m:sup>
                    <m:r>
                      <m:rPr>
                        <m:sty m:val="p"/>
                      </m:rPr>
                      <w:rPr>
                        <w:rFonts w:ascii="Cambria Math" w:hAnsi="Cambria Math"/>
                      </w:rPr>
                      <m:t>t+1</m:t>
                    </m:r>
                  </m:sup>
                </m:sSubSup>
                <m:r>
                  <m:rPr>
                    <m:sty m:val="p"/>
                  </m:rPr>
                  <w:rPr>
                    <w:rFonts w:ascii="Cambria Math" w:hAnsi="Cambria Math"/>
                  </w:rPr>
                  <m:t>×d×(T×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x</m:t>
                    </m:r>
                  </m:e>
                  <m:sub>
                    <m:r>
                      <m:rPr>
                        <m:sty m:val="p"/>
                      </m:rPr>
                      <w:rPr>
                        <w:rFonts w:ascii="Cambria Math" w:hAnsi="Cambria Math"/>
                      </w:rPr>
                      <m:t>i</m:t>
                    </m:r>
                  </m:sub>
                  <m:sup>
                    <m:r>
                      <m:rPr>
                        <m:sty m:val="p"/>
                      </m:rPr>
                      <w:rPr>
                        <w:rFonts w:ascii="Cambria Math" w:hAnsi="Cambria Math"/>
                      </w:rPr>
                      <m:t>t</m:t>
                    </m:r>
                  </m:sup>
                </m:sSubSup>
                <m:r>
                  <m:rPr>
                    <m:sty m:val="p"/>
                  </m:rPr>
                  <w:rPr>
                    <w:rFonts w:ascii="Cambria Math" w:hAnsi="Cambria Math"/>
                  </w:rPr>
                  <m:t>)</m:t>
                </m:r>
              </m:oMath>
            </m:oMathPara>
            <w:bookmarkEnd w:id="24"/>
          </w:p>
        </w:tc>
        <w:tc>
          <w:tcPr>
            <w:tcW w:w="805" w:type="dxa"/>
            <w:vAlign w:val="center"/>
          </w:tcPr>
          <w:p w14:paraId="1210BB47" w14:textId="77777777" w:rsidR="00E77005" w:rsidRPr="00F3095A" w:rsidRDefault="00E77005" w:rsidP="00E77A78">
            <w:pPr>
              <w:jc w:val="center"/>
              <w:rPr>
                <w:sz w:val="22"/>
                <w:szCs w:val="18"/>
              </w:rPr>
            </w:pPr>
            <w:r w:rsidRPr="00F3095A">
              <w:rPr>
                <w:sz w:val="22"/>
                <w:szCs w:val="18"/>
              </w:rPr>
              <w:t>(4-14)</w:t>
            </w:r>
          </w:p>
        </w:tc>
      </w:tr>
    </w:tbl>
    <w:p w14:paraId="76CD60D3" w14:textId="77777777" w:rsidR="00E77005" w:rsidRPr="00F3095A" w:rsidRDefault="00E77005" w:rsidP="00535DE3">
      <w:r w:rsidRPr="00F3095A">
        <w:br/>
        <w:t xml:space="preserve">where </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oMath>
      <w:r w:rsidRPr="00F3095A">
        <w:t xml:space="preserve"> is a constant equals to 6. </w:t>
      </w:r>
      <m:oMath>
        <m:r>
          <m:rPr>
            <m:sty m:val="p"/>
          </m:rPr>
          <w:rPr>
            <w:rFonts w:ascii="Cambria Math" w:hAnsi="Cambria Math"/>
          </w:rPr>
          <m:t>T</m:t>
        </m:r>
      </m:oMath>
      <w:r w:rsidRPr="00F3095A">
        <w:t xml:space="preserve"> increases with time and it is directly proportional to transfer operator and it is defined using </w:t>
      </w:r>
      <m:oMath>
        <m:r>
          <m:rPr>
            <m:sty m:val="p"/>
          </m:rPr>
          <w:rPr>
            <w:rFonts w:ascii="Cambria Math" w:hAnsi="Cambria Math"/>
          </w:rPr>
          <m:t xml:space="preserve">T = </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TF</m:t>
        </m:r>
      </m:oMath>
      <w:r w:rsidRPr="00F3095A">
        <w:t xml:space="preserve">. </w:t>
      </w:r>
      <m:oMath>
        <m:r>
          <m:rPr>
            <m:sty m:val="p"/>
          </m:rPr>
          <w:rPr>
            <w:rFonts w:ascii="Cambria Math" w:hAnsi="Cambria Math"/>
          </w:rPr>
          <m:t>T</m:t>
        </m:r>
      </m:oMath>
      <w:r w:rsidRPr="00F3095A">
        <w:t xml:space="preserve"> increases with time in range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3</m:t>
            </m:r>
          </m:sub>
        </m:sSub>
        <m:r>
          <m:rPr>
            <m:sty m:val="p"/>
          </m:rPr>
          <w:rPr>
            <w:rFonts w:ascii="Cambria Math" w:hAnsi="Cambria Math"/>
          </w:rPr>
          <m:t xml:space="preserve"> × 0.3, 1]</m:t>
        </m:r>
      </m:oMath>
      <w:r w:rsidRPr="00F3095A">
        <w:t xml:space="preserve"> and takes a certain percentage from the best position, initially. It starts with low percentage as this results in large difference between best position and current position, consequently step-size of random walk will be high. As the search proceeds, this percentage increases gradually to decrease difference between the best position and the current position. This leads to achieving an appropriate balance between exploration and exploitation.</w:t>
      </w:r>
    </w:p>
    <w:p w14:paraId="40086694" w14:textId="77777777" w:rsidR="00E77005" w:rsidRPr="00F3095A" w:rsidRDefault="00E77005" w:rsidP="00535DE3">
      <m:oMath>
        <m:r>
          <m:rPr>
            <m:sty m:val="p"/>
          </m:rPr>
          <w:rPr>
            <w:rFonts w:ascii="Cambria Math" w:hAnsi="Cambria Math"/>
          </w:rPr>
          <m:t>F</m:t>
        </m:r>
      </m:oMath>
      <w:r w:rsidRPr="00F3095A">
        <w:t xml:space="preserve"> is the flag to change the direction of motion using (4-15):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560"/>
        <w:gridCol w:w="805"/>
      </w:tblGrid>
      <w:tr w:rsidR="00E77005" w:rsidRPr="00F3095A" w14:paraId="42E9B924" w14:textId="77777777" w:rsidTr="00C4417C">
        <w:tc>
          <w:tcPr>
            <w:tcW w:w="985" w:type="dxa"/>
            <w:vAlign w:val="center"/>
          </w:tcPr>
          <w:p w14:paraId="1D541336" w14:textId="77777777" w:rsidR="00E77005" w:rsidRPr="00F3095A" w:rsidRDefault="00E77005" w:rsidP="00E77A78">
            <w:pPr>
              <w:jc w:val="center"/>
            </w:pPr>
          </w:p>
        </w:tc>
        <w:tc>
          <w:tcPr>
            <w:tcW w:w="7560" w:type="dxa"/>
            <w:vAlign w:val="center"/>
          </w:tcPr>
          <w:p w14:paraId="3D71B11F" w14:textId="77777777" w:rsidR="00E77005" w:rsidRPr="00F3095A" w:rsidRDefault="00E77005" w:rsidP="00E77A78">
            <w:pPr>
              <w:jc w:val="center"/>
              <w:rPr>
                <w:rFonts w:eastAsiaTheme="minorEastAsia"/>
              </w:rPr>
            </w:pPr>
            <m:oMathPara>
              <m:oMath>
                <m:r>
                  <m:rPr>
                    <m:sty m:val="p"/>
                  </m:rPr>
                  <w:rPr>
                    <w:rFonts w:ascii="Cambria Math" w:eastAsiaTheme="minorEastAsia" w:hAnsi="Cambria Math"/>
                  </w:rPr>
                  <m:t>F=</m:t>
                </m:r>
                <m:d>
                  <m:dPr>
                    <m:begChr m:val="{"/>
                    <m:endChr m:val=""/>
                    <m:ctrlPr>
                      <w:rPr>
                        <w:rFonts w:ascii="Cambria Math" w:eastAsiaTheme="minorEastAsia" w:hAnsi="Cambria Math"/>
                      </w:rPr>
                    </m:ctrlPr>
                  </m:dPr>
                  <m:e>
                    <m:eqArr>
                      <m:eqArrPr>
                        <m:ctrlPr>
                          <w:rPr>
                            <w:rFonts w:ascii="Cambria Math" w:eastAsiaTheme="minorEastAsia" w:hAnsi="Cambria Math"/>
                          </w:rPr>
                        </m:ctrlPr>
                      </m:eqArrPr>
                      <m:e>
                        <m:r>
                          <m:rPr>
                            <m:sty m:val="p"/>
                          </m:rPr>
                          <w:rPr>
                            <w:rFonts w:ascii="Cambria Math" w:eastAsiaTheme="minorEastAsia" w:hAnsi="Cambria Math"/>
                          </w:rPr>
                          <m:t>+1 if P≤0.5</m:t>
                        </m:r>
                      </m:e>
                      <m:e>
                        <m:r>
                          <m:rPr>
                            <m:sty m:val="p"/>
                          </m:rPr>
                          <w:rPr>
                            <w:rFonts w:ascii="Cambria Math" w:eastAsiaTheme="minorEastAsia" w:hAnsi="Cambria Math"/>
                          </w:rPr>
                          <m:t>-1 if p&gt;0.5</m:t>
                        </m:r>
                      </m:e>
                    </m:eqArr>
                  </m:e>
                </m:d>
              </m:oMath>
            </m:oMathPara>
          </w:p>
        </w:tc>
        <w:tc>
          <w:tcPr>
            <w:tcW w:w="805" w:type="dxa"/>
            <w:vAlign w:val="center"/>
          </w:tcPr>
          <w:p w14:paraId="4DA4B612" w14:textId="77777777" w:rsidR="00E77005" w:rsidRPr="00F3095A" w:rsidRDefault="00E77005" w:rsidP="00E77A78">
            <w:pPr>
              <w:jc w:val="center"/>
              <w:rPr>
                <w:sz w:val="22"/>
                <w:szCs w:val="18"/>
              </w:rPr>
            </w:pPr>
            <w:r w:rsidRPr="00F3095A">
              <w:rPr>
                <w:sz w:val="22"/>
                <w:szCs w:val="18"/>
              </w:rPr>
              <w:t>(4-15)</w:t>
            </w:r>
          </w:p>
        </w:tc>
      </w:tr>
    </w:tbl>
    <w:p w14:paraId="1B70636F" w14:textId="77777777" w:rsidR="00E77005" w:rsidRPr="00F3095A" w:rsidRDefault="00E77005" w:rsidP="00A723C0">
      <w:r w:rsidRPr="00F3095A">
        <w:t xml:space="preserve">Where  </w:t>
      </w:r>
      <m:oMath>
        <m:r>
          <m:rPr>
            <m:sty m:val="p"/>
          </m:rPr>
          <w:rPr>
            <w:rFonts w:ascii="Cambria Math" w:hAnsi="Cambria Math"/>
          </w:rPr>
          <m:t>P=2×rand-</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4</m:t>
            </m:r>
          </m:sub>
        </m:sSub>
      </m:oMath>
    </w:p>
    <w:p w14:paraId="41A36C7F" w14:textId="77777777" w:rsidR="00E77005" w:rsidRPr="00F3095A" w:rsidRDefault="00E77005" w:rsidP="00E77005">
      <w:pPr>
        <w:pStyle w:val="ListParagraph"/>
        <w:numPr>
          <w:ilvl w:val="0"/>
          <w:numId w:val="5"/>
        </w:numPr>
        <w:spacing w:line="259" w:lineRule="auto"/>
        <w:rPr>
          <w:b/>
          <w:bCs/>
        </w:rPr>
      </w:pPr>
      <w:r w:rsidRPr="00F3095A">
        <w:rPr>
          <w:b/>
          <w:bCs/>
        </w:rPr>
        <w:t>Step 6:</w:t>
      </w:r>
      <w:r w:rsidRPr="00F3095A">
        <w:rPr>
          <w:rFonts w:hint="cs"/>
          <w:b/>
          <w:bCs/>
          <w:rtl/>
        </w:rPr>
        <w:t xml:space="preserve"> </w:t>
      </w:r>
      <w:r w:rsidRPr="00F3095A">
        <w:rPr>
          <w:b/>
          <w:bCs/>
          <w:lang w:val="en-US"/>
        </w:rPr>
        <w:t>Evaluation</w:t>
      </w:r>
    </w:p>
    <w:p w14:paraId="35860F71" w14:textId="77777777" w:rsidR="00E77005" w:rsidRPr="00F3095A" w:rsidRDefault="00E77005" w:rsidP="005100C5">
      <w:r w:rsidRPr="00F3095A">
        <w:t xml:space="preserve">Evaluate each object using the objective function and remember the best solution found so far. Assign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best</m:t>
            </m:r>
          </m:sub>
        </m:sSub>
      </m:oMath>
      <w:r w:rsidRPr="00F3095A">
        <w:t xml:space="preserve">, </w:t>
      </w:r>
      <m:oMath>
        <m:r>
          <m:rPr>
            <m:sty m:val="p"/>
          </m:rPr>
          <w:rPr>
            <w:rFonts w:ascii="Cambria Math" w:hAnsi="Cambria Math"/>
          </w:rPr>
          <m:t>de</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best</m:t>
            </m:r>
          </m:sub>
        </m:sSub>
      </m:oMath>
      <w:r w:rsidRPr="00F3095A">
        <w:t xml:space="preserve">, </w:t>
      </w:r>
      <m:oMath>
        <m:r>
          <m:rPr>
            <m:sty m:val="p"/>
          </m:rPr>
          <w:rPr>
            <w:rFonts w:ascii="Cambria Math" w:hAnsi="Cambria Math"/>
          </w:rPr>
          <m:t>vo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best</m:t>
            </m:r>
          </m:sub>
        </m:sSub>
      </m:oMath>
      <w:r w:rsidRPr="00F3095A">
        <w:t xml:space="preserve"> and </w:t>
      </w:r>
      <m:oMath>
        <m:r>
          <m:rPr>
            <m:sty m:val="p"/>
          </m:rPr>
          <w:rPr>
            <w:rFonts w:ascii="Cambria Math" w:hAnsi="Cambria Math"/>
          </w:rPr>
          <m:t>ac</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best</m:t>
            </m:r>
          </m:sub>
        </m:sSub>
      </m:oMath>
      <w:r w:rsidRPr="00F3095A">
        <w:t>.</w:t>
      </w:r>
    </w:p>
    <w:p w14:paraId="730B2A94" w14:textId="77777777" w:rsidR="00E77005" w:rsidRPr="003B67CD" w:rsidRDefault="00E77005" w:rsidP="003B67CD">
      <w:pPr>
        <w:ind w:left="360"/>
        <w:jc w:val="center"/>
        <w:sectPr w:rsidR="00E77005" w:rsidRPr="003B67CD" w:rsidSect="00422AC4">
          <w:type w:val="continuous"/>
          <w:pgSz w:w="12240" w:h="15840"/>
          <w:pgMar w:top="1440" w:right="1440" w:bottom="1440" w:left="1440" w:header="720" w:footer="720" w:gutter="0"/>
          <w:cols w:space="720"/>
          <w:docGrid w:linePitch="360"/>
        </w:sectPr>
      </w:pPr>
      <w:r>
        <w:rPr>
          <w:noProof/>
        </w:rPr>
        <w:drawing>
          <wp:inline distT="0" distB="0" distL="0" distR="0" wp14:anchorId="0E6D6961" wp14:editId="16705A39">
            <wp:extent cx="3736178" cy="6292867"/>
            <wp:effectExtent l="0" t="0" r="0" b="0"/>
            <wp:docPr id="125244" name="Picture 125244"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5244" name="Picture 125244" descr="Text&#10;&#10;Description automatically generated"/>
                    <pic:cNvPicPr/>
                  </pic:nvPicPr>
                  <pic:blipFill>
                    <a:blip r:embed="rId9" cstate="print">
                      <a:clrChange>
                        <a:clrFrom>
                          <a:srgbClr val="000000">
                            <a:alpha val="0"/>
                          </a:srgbClr>
                        </a:clrFrom>
                        <a:clrTo>
                          <a:srgbClr val="000000">
                            <a:alpha val="0"/>
                          </a:srgbClr>
                        </a:clrTo>
                      </a:clrChange>
                      <a:extLst>
                        <a:ext uri="{28A0092B-C50C-407E-A947-70E740481C1C}">
                          <a14:useLocalDpi xmlns:a14="http://schemas.microsoft.com/office/drawing/2010/main" val="0"/>
                        </a:ext>
                      </a:extLst>
                    </a:blip>
                    <a:stretch>
                      <a:fillRect/>
                    </a:stretch>
                  </pic:blipFill>
                  <pic:spPr>
                    <a:xfrm>
                      <a:off x="0" y="0"/>
                      <a:ext cx="3739851" cy="6299054"/>
                    </a:xfrm>
                    <a:prstGeom prst="rect">
                      <a:avLst/>
                    </a:prstGeom>
                  </pic:spPr>
                </pic:pic>
              </a:graphicData>
            </a:graphic>
          </wp:inline>
        </w:drawing>
      </w:r>
    </w:p>
    <w:p w14:paraId="4DAFFC53" w14:textId="76D4457B" w:rsidR="00ED2D68" w:rsidRDefault="00ED2D68" w:rsidP="0091029E"/>
    <w:sectPr w:rsidR="00ED2D6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598CC" w14:textId="77777777" w:rsidR="0061477C" w:rsidRDefault="0061477C">
      <w:pPr>
        <w:spacing w:after="0" w:line="240" w:lineRule="auto"/>
      </w:pPr>
      <w:r>
        <w:separator/>
      </w:r>
    </w:p>
  </w:endnote>
  <w:endnote w:type="continuationSeparator" w:id="0">
    <w:p w14:paraId="10717F5E" w14:textId="77777777" w:rsidR="0061477C" w:rsidRDefault="006147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63029"/>
      <w:docPartObj>
        <w:docPartGallery w:val="Page Numbers (Bottom of Page)"/>
        <w:docPartUnique/>
      </w:docPartObj>
    </w:sdtPr>
    <w:sdtEndPr>
      <w:rPr>
        <w:color w:val="7F7F7F" w:themeColor="background1" w:themeShade="7F"/>
        <w:spacing w:val="60"/>
      </w:rPr>
    </w:sdtEndPr>
    <w:sdtContent>
      <w:p w14:paraId="6F420815" w14:textId="77777777" w:rsidR="00E77005" w:rsidRDefault="00E7700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33D037E" w14:textId="77777777" w:rsidR="00E77005" w:rsidRDefault="00E770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6173970"/>
      <w:docPartObj>
        <w:docPartGallery w:val="Page Numbers (Bottom of Page)"/>
        <w:docPartUnique/>
      </w:docPartObj>
    </w:sdtPr>
    <w:sdtEndPr>
      <w:rPr>
        <w:color w:val="7F7F7F" w:themeColor="background1" w:themeShade="7F"/>
        <w:spacing w:val="60"/>
      </w:rPr>
    </w:sdtEndPr>
    <w:sdtContent>
      <w:p w14:paraId="4EA9739A" w14:textId="77777777" w:rsidR="00CB1C34" w:rsidRDefault="0064711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5C4C62B" w14:textId="77777777" w:rsidR="00CB1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59DF0" w14:textId="77777777" w:rsidR="0061477C" w:rsidRDefault="0061477C">
      <w:pPr>
        <w:spacing w:after="0" w:line="240" w:lineRule="auto"/>
      </w:pPr>
      <w:r>
        <w:separator/>
      </w:r>
    </w:p>
  </w:footnote>
  <w:footnote w:type="continuationSeparator" w:id="0">
    <w:p w14:paraId="1C25CCCC" w14:textId="77777777" w:rsidR="0061477C" w:rsidRDefault="006147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9B01CE"/>
    <w:multiLevelType w:val="hybridMultilevel"/>
    <w:tmpl w:val="15CCA6F4"/>
    <w:lvl w:ilvl="0" w:tplc="8354C7F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3"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862021">
    <w:abstractNumId w:val="2"/>
  </w:num>
  <w:num w:numId="2" w16cid:durableId="1347290457">
    <w:abstractNumId w:val="4"/>
  </w:num>
  <w:num w:numId="3"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4081105">
    <w:abstractNumId w:val="1"/>
  </w:num>
  <w:num w:numId="5" w16cid:durableId="1839684863">
    <w:abstractNumId w:val="5"/>
  </w:num>
  <w:num w:numId="6" w16cid:durableId="1776897981">
    <w:abstractNumId w:val="6"/>
  </w:num>
  <w:num w:numId="7" w16cid:durableId="2043941228">
    <w:abstractNumId w:val="2"/>
  </w:num>
  <w:num w:numId="8" w16cid:durableId="25301490">
    <w:abstractNumId w:val="2"/>
  </w:num>
  <w:num w:numId="9" w16cid:durableId="717702377">
    <w:abstractNumId w:val="2"/>
  </w:num>
  <w:num w:numId="10" w16cid:durableId="1795753856">
    <w:abstractNumId w:val="2"/>
  </w:num>
  <w:num w:numId="11" w16cid:durableId="1252661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A0NrI0MjI3NjKxNLBQ0lEKTi0uzszPAykwqgUAxC57JSwAAAA="/>
  </w:docVars>
  <w:rsids>
    <w:rsidRoot w:val="0037384B"/>
    <w:rsid w:val="00017B38"/>
    <w:rsid w:val="00050C70"/>
    <w:rsid w:val="00052DB2"/>
    <w:rsid w:val="00077538"/>
    <w:rsid w:val="000C7894"/>
    <w:rsid w:val="000E1053"/>
    <w:rsid w:val="000E2076"/>
    <w:rsid w:val="001376B5"/>
    <w:rsid w:val="00150A62"/>
    <w:rsid w:val="00166C4A"/>
    <w:rsid w:val="001700D4"/>
    <w:rsid w:val="00170AE4"/>
    <w:rsid w:val="0019081B"/>
    <w:rsid w:val="001F1B41"/>
    <w:rsid w:val="00244151"/>
    <w:rsid w:val="00277D41"/>
    <w:rsid w:val="00281955"/>
    <w:rsid w:val="002B4839"/>
    <w:rsid w:val="002C025C"/>
    <w:rsid w:val="002D3B8C"/>
    <w:rsid w:val="002F1692"/>
    <w:rsid w:val="0031498A"/>
    <w:rsid w:val="00340A85"/>
    <w:rsid w:val="0037384B"/>
    <w:rsid w:val="003B67CD"/>
    <w:rsid w:val="003F7FD3"/>
    <w:rsid w:val="00404088"/>
    <w:rsid w:val="004459DD"/>
    <w:rsid w:val="00463F1D"/>
    <w:rsid w:val="00474EC4"/>
    <w:rsid w:val="0048578E"/>
    <w:rsid w:val="004A2974"/>
    <w:rsid w:val="004B52B9"/>
    <w:rsid w:val="0050213B"/>
    <w:rsid w:val="00507BBA"/>
    <w:rsid w:val="00531C1F"/>
    <w:rsid w:val="00535DE3"/>
    <w:rsid w:val="0054244F"/>
    <w:rsid w:val="00560ABE"/>
    <w:rsid w:val="005D3039"/>
    <w:rsid w:val="005F0BA3"/>
    <w:rsid w:val="005F1E6B"/>
    <w:rsid w:val="00610EB0"/>
    <w:rsid w:val="0061477C"/>
    <w:rsid w:val="0061612F"/>
    <w:rsid w:val="00636C7F"/>
    <w:rsid w:val="00647115"/>
    <w:rsid w:val="00672378"/>
    <w:rsid w:val="00682121"/>
    <w:rsid w:val="006A0380"/>
    <w:rsid w:val="006A0CA8"/>
    <w:rsid w:val="006A4E26"/>
    <w:rsid w:val="006B1F62"/>
    <w:rsid w:val="006C4295"/>
    <w:rsid w:val="006E13A9"/>
    <w:rsid w:val="0070148A"/>
    <w:rsid w:val="00745528"/>
    <w:rsid w:val="007515C4"/>
    <w:rsid w:val="00751678"/>
    <w:rsid w:val="00756F36"/>
    <w:rsid w:val="00791BA8"/>
    <w:rsid w:val="007C405B"/>
    <w:rsid w:val="00814072"/>
    <w:rsid w:val="00883BCF"/>
    <w:rsid w:val="008B06E0"/>
    <w:rsid w:val="008C75ED"/>
    <w:rsid w:val="008D0AEA"/>
    <w:rsid w:val="008D74B6"/>
    <w:rsid w:val="008D7E46"/>
    <w:rsid w:val="0091029E"/>
    <w:rsid w:val="00937296"/>
    <w:rsid w:val="00964E6C"/>
    <w:rsid w:val="009B1C7C"/>
    <w:rsid w:val="00A246A9"/>
    <w:rsid w:val="00AF4F5D"/>
    <w:rsid w:val="00B2036B"/>
    <w:rsid w:val="00B872F4"/>
    <w:rsid w:val="00C4417C"/>
    <w:rsid w:val="00C4486F"/>
    <w:rsid w:val="00C7234C"/>
    <w:rsid w:val="00CF025D"/>
    <w:rsid w:val="00D26B33"/>
    <w:rsid w:val="00D51DAE"/>
    <w:rsid w:val="00D52835"/>
    <w:rsid w:val="00D669C6"/>
    <w:rsid w:val="00D94694"/>
    <w:rsid w:val="00E018B5"/>
    <w:rsid w:val="00E51DCE"/>
    <w:rsid w:val="00E56734"/>
    <w:rsid w:val="00E6417F"/>
    <w:rsid w:val="00E77005"/>
    <w:rsid w:val="00E96824"/>
    <w:rsid w:val="00ED2D68"/>
    <w:rsid w:val="00EE3CE1"/>
    <w:rsid w:val="00F42DA2"/>
    <w:rsid w:val="00F70CB4"/>
    <w:rsid w:val="00F81511"/>
    <w:rsid w:val="00FE10BB"/>
    <w:rsid w:val="00FF7A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0276"/>
  <w15:chartTrackingRefBased/>
  <w15:docId w15:val="{965ABE37-FF9C-4B80-AC31-2CE8E4BB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9C6"/>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D669C6"/>
    <w:pPr>
      <w:keepNext/>
      <w:keepLines/>
      <w:numPr>
        <w:numId w:val="10"/>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D669C6"/>
    <w:pPr>
      <w:keepNext/>
      <w:keepLines/>
      <w:numPr>
        <w:ilvl w:val="1"/>
        <w:numId w:val="10"/>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D669C6"/>
    <w:pPr>
      <w:keepNext/>
      <w:keepLines/>
      <w:numPr>
        <w:ilvl w:val="2"/>
        <w:numId w:val="10"/>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D669C6"/>
    <w:pPr>
      <w:numPr>
        <w:ilvl w:val="3"/>
      </w:numPr>
      <w:tabs>
        <w:tab w:val="num" w:pos="2880"/>
      </w:tabs>
      <w:ind w:left="2880" w:hanging="360"/>
      <w:outlineLvl w:val="3"/>
    </w:pPr>
    <w:rPr>
      <w:color w:val="385623" w:themeColor="accent6" w:themeShade="80"/>
    </w:rPr>
  </w:style>
  <w:style w:type="paragraph" w:styleId="Heading5">
    <w:name w:val="heading 5"/>
    <w:basedOn w:val="Normal"/>
    <w:next w:val="Normal"/>
    <w:link w:val="Heading5Char"/>
    <w:uiPriority w:val="9"/>
    <w:semiHidden/>
    <w:unhideWhenUsed/>
    <w:qFormat/>
    <w:rsid w:val="00D669C6"/>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C6"/>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D669C6"/>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D669C6"/>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D669C6"/>
    <w:rPr>
      <w:rFonts w:asciiTheme="majorBidi" w:eastAsiaTheme="majorEastAsia" w:hAnsiTheme="majorBidi" w:cstheme="majorBidi"/>
      <w:b/>
      <w:bCs/>
      <w:color w:val="385623" w:themeColor="accent6" w:themeShade="80"/>
      <w:sz w:val="28"/>
      <w:szCs w:val="24"/>
      <w:lang w:bidi="ar-EG"/>
    </w:rPr>
  </w:style>
  <w:style w:type="paragraph" w:styleId="Caption">
    <w:name w:val="caption"/>
    <w:basedOn w:val="Normal"/>
    <w:next w:val="Normal"/>
    <w:uiPriority w:val="35"/>
    <w:unhideWhenUsed/>
    <w:qFormat/>
    <w:rsid w:val="00D669C6"/>
    <w:pPr>
      <w:spacing w:after="200" w:line="240" w:lineRule="auto"/>
    </w:pPr>
    <w:rPr>
      <w:rFonts w:eastAsiaTheme="minorHAnsi"/>
      <w:i/>
      <w:iCs/>
      <w:color w:val="44546A" w:themeColor="text2"/>
      <w:sz w:val="18"/>
      <w:szCs w:val="18"/>
      <w:lang w:val="en-GB" w:bidi="ar-EG"/>
    </w:rPr>
  </w:style>
  <w:style w:type="table" w:styleId="TableGrid">
    <w:name w:val="Table Grid"/>
    <w:basedOn w:val="TableNormal"/>
    <w:uiPriority w:val="39"/>
    <w:rsid w:val="0037384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69C6"/>
    <w:pPr>
      <w:tabs>
        <w:tab w:val="left" w:pos="7773"/>
      </w:tabs>
      <w:spacing w:after="0"/>
      <w:ind w:left="720" w:hanging="360"/>
      <w:jc w:val="both"/>
    </w:pPr>
    <w:rPr>
      <w:rFonts w:eastAsiaTheme="minorHAnsi"/>
      <w:szCs w:val="26"/>
      <w:lang w:val="en-GB" w:bidi="ar-EG"/>
    </w:rPr>
  </w:style>
  <w:style w:type="character" w:styleId="PlaceholderText">
    <w:name w:val="Placeholder Text"/>
    <w:basedOn w:val="DefaultParagraphFont"/>
    <w:uiPriority w:val="99"/>
    <w:semiHidden/>
    <w:rsid w:val="001376B5"/>
    <w:rPr>
      <w:color w:val="808080"/>
    </w:rPr>
  </w:style>
  <w:style w:type="character" w:customStyle="1" w:styleId="Heading5Char">
    <w:name w:val="Heading 5 Char"/>
    <w:basedOn w:val="DefaultParagraphFont"/>
    <w:link w:val="Heading5"/>
    <w:uiPriority w:val="9"/>
    <w:semiHidden/>
    <w:rsid w:val="00D669C6"/>
    <w:rPr>
      <w:rFonts w:asciiTheme="majorHAnsi" w:eastAsiaTheme="majorEastAsia" w:hAnsiTheme="majorHAnsi" w:cstheme="majorBidi"/>
      <w:color w:val="2F5496" w:themeColor="accent1" w:themeShade="BF"/>
      <w:sz w:val="26"/>
      <w:szCs w:val="26"/>
      <w:lang w:val="en-GB" w:bidi="ar-EG"/>
    </w:rPr>
  </w:style>
  <w:style w:type="character" w:styleId="Strong">
    <w:name w:val="Strong"/>
    <w:uiPriority w:val="22"/>
    <w:qFormat/>
    <w:rsid w:val="00D669C6"/>
    <w:rPr>
      <w:b/>
      <w:bCs/>
    </w:rPr>
  </w:style>
  <w:style w:type="paragraph" w:styleId="TOCHeading">
    <w:name w:val="TOC Heading"/>
    <w:basedOn w:val="Heading1"/>
    <w:next w:val="Normal"/>
    <w:uiPriority w:val="39"/>
    <w:semiHidden/>
    <w:unhideWhenUsed/>
    <w:qFormat/>
    <w:rsid w:val="00D669C6"/>
    <w:pPr>
      <w:numPr>
        <w:numId w:val="0"/>
      </w:numPr>
      <w:outlineLvl w:val="9"/>
    </w:pPr>
    <w:rPr>
      <w:b/>
      <w:bCs/>
      <w:color w:val="auto"/>
      <w:lang w:val="en-GB" w:bidi="ar-SA"/>
    </w:rPr>
  </w:style>
  <w:style w:type="paragraph" w:styleId="Footer">
    <w:name w:val="footer"/>
    <w:basedOn w:val="Normal"/>
    <w:link w:val="FooterChar"/>
    <w:uiPriority w:val="99"/>
    <w:unhideWhenUsed/>
    <w:rsid w:val="0064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7115"/>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6DB25-7088-4A65-8647-229557DF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13</cp:revision>
  <dcterms:created xsi:type="dcterms:W3CDTF">2022-06-28T11:28:00Z</dcterms:created>
  <dcterms:modified xsi:type="dcterms:W3CDTF">2022-06-30T19:06:00Z</dcterms:modified>
</cp:coreProperties>
</file>