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A703" w14:textId="77777777" w:rsidR="00D464C9" w:rsidRDefault="00D464C9" w:rsidP="008F5F3A">
      <w:pPr>
        <w:pStyle w:val="Heading1"/>
        <w:numPr>
          <w:ilvl w:val="0"/>
          <w:numId w:val="1"/>
        </w:numPr>
        <w:jc w:val="center"/>
        <w:rPr>
          <w:lang w:val="en-US"/>
        </w:rPr>
      </w:pPr>
      <w:bookmarkStart w:id="0" w:name="_Toc101818020"/>
      <w:r>
        <w:t>REFERENCES</w:t>
      </w:r>
      <w:bookmarkEnd w:id="0"/>
    </w:p>
    <w:p w14:paraId="1563F7EF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N. Hadjsaïd and J. C. Sabonnadière, “Smart Grids”, </w:t>
      </w:r>
      <w:r>
        <w:rPr>
          <w:i/>
          <w:iCs/>
          <w:lang w:bidi="ar-SA"/>
        </w:rPr>
        <w:t>Wiley &amp; Sons</w:t>
      </w:r>
      <w:r>
        <w:rPr>
          <w:lang w:bidi="ar-SA"/>
        </w:rPr>
        <w:t>, Inc., Hoboken, New Jersey, April 2012</w:t>
      </w:r>
      <w:r>
        <w:t>.</w:t>
      </w:r>
    </w:p>
    <w:p w14:paraId="372B3722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D. </w:t>
      </w:r>
      <w:hyperlink r:id="rId5" w:history="1">
        <w:r>
          <w:rPr>
            <w:rStyle w:val="Hyperlink"/>
            <w:color w:val="auto"/>
            <w:lang w:bidi="ar-SA"/>
          </w:rPr>
          <w:t>Vasiljević</w:t>
        </w:r>
      </w:hyperlink>
      <w:r>
        <w:rPr>
          <w:lang w:bidi="ar-SA"/>
        </w:rPr>
        <w:t xml:space="preserve">, “Classical and Evolutionary Algorithms in the Optimization of Optical Systems”, </w:t>
      </w:r>
      <w:r>
        <w:rPr>
          <w:i/>
          <w:iCs/>
          <w:lang w:bidi="ar-SA"/>
        </w:rPr>
        <w:t>Kluwer Academic Publishers, Springer</w:t>
      </w:r>
      <w:r>
        <w:rPr>
          <w:lang w:bidi="ar-SA"/>
        </w:rPr>
        <w:t>,</w:t>
      </w:r>
      <w:r>
        <w:rPr>
          <w:i/>
          <w:iCs/>
          <w:lang w:bidi="ar-SA"/>
        </w:rPr>
        <w:t xml:space="preserve"> </w:t>
      </w:r>
      <w:r>
        <w:rPr>
          <w:lang w:bidi="ar-SA"/>
        </w:rPr>
        <w:t>USA, 2002</w:t>
      </w:r>
      <w:r>
        <w:t>.</w:t>
      </w:r>
    </w:p>
    <w:p w14:paraId="0FEEECBF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M. Madrigal and Victor H. Quintana, “An Analytical Solution to the Economic Dispatch Problem”, </w:t>
      </w:r>
      <w:r>
        <w:rPr>
          <w:i/>
          <w:iCs/>
          <w:lang w:bidi="ar-SA"/>
        </w:rPr>
        <w:t>IEEE Power Engineering Review</w:t>
      </w:r>
      <w:r>
        <w:rPr>
          <w:lang w:bidi="ar-SA"/>
        </w:rPr>
        <w:t>, Vol. 20, No.9, pp. 52-55, September 2000</w:t>
      </w:r>
      <w:r>
        <w:t>.</w:t>
      </w:r>
    </w:p>
    <w:p w14:paraId="5BFD033F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X. S. Yang, </w:t>
      </w:r>
      <w:r>
        <w:rPr>
          <w:rFonts w:eastAsia="Calibri"/>
        </w:rPr>
        <w:t>"</w:t>
      </w:r>
      <w:r>
        <w:t>A New Metaheuristic Bat-Inspired Algorithm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Nature inspired cooperative strategies for optimization (NICSO)</w:t>
      </w:r>
      <w:r>
        <w:t>, Springer, Vol. 284, pp. 65-74, 2010.</w:t>
      </w:r>
    </w:p>
    <w:p w14:paraId="14727A01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S. Mirjalili, S. M. Mirjalili and X. S. Yang, </w:t>
      </w:r>
      <w:r>
        <w:rPr>
          <w:rFonts w:eastAsia="Calibri"/>
        </w:rPr>
        <w:t>"</w:t>
      </w:r>
      <w:r>
        <w:t>Binary Bat Algorithm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Natural Computing and Applications</w:t>
      </w:r>
      <w:r>
        <w:t>, Springer, Vol. 25, No. 3-4, pp. 663-681, September 2014.</w:t>
      </w:r>
    </w:p>
    <w:p w14:paraId="06BF4458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M. Chawla and M. Duhan, </w:t>
      </w:r>
      <w:r>
        <w:rPr>
          <w:rFonts w:eastAsia="Calibri"/>
        </w:rPr>
        <w:t>"</w:t>
      </w:r>
      <w:r>
        <w:t>Bat Algorithm: A Survey of the State-of-the Art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Applied Artificial Intelligence</w:t>
      </w:r>
      <w:r>
        <w:t>, Vol. 29, No. 6, pp. 617-634, June 2015.</w:t>
      </w:r>
    </w:p>
    <w:p w14:paraId="72AD9E7C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S. Yilmaz and E. Kucuksille, “A New Modiﬁcation Approach on Bat Algorithm for Solving Optimization Problems”, </w:t>
      </w:r>
      <w:r>
        <w:rPr>
          <w:i/>
          <w:iCs/>
        </w:rPr>
        <w:t>Applied Soft Computing</w:t>
      </w:r>
      <w:r>
        <w:t>, Vol. 28, pp. 259- 275, March 2015.</w:t>
      </w:r>
    </w:p>
    <w:p w14:paraId="09A5F5EF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R. Natarajan, “Power System Capacitors”, </w:t>
      </w:r>
      <w:r>
        <w:rPr>
          <w:i/>
          <w:iCs/>
          <w:lang w:bidi="ar-SA"/>
        </w:rPr>
        <w:t>CRC Press</w:t>
      </w:r>
      <w:r>
        <w:rPr>
          <w:lang w:bidi="ar-SA"/>
        </w:rPr>
        <w:t xml:space="preserve">, </w:t>
      </w:r>
      <w:r>
        <w:rPr>
          <w:i/>
          <w:iCs/>
          <w:lang w:bidi="ar-SA"/>
        </w:rPr>
        <w:t>Taylor &amp; Francis Group</w:t>
      </w:r>
      <w:r>
        <w:rPr>
          <w:lang w:bidi="ar-SA"/>
        </w:rPr>
        <w:t>, March 2005</w:t>
      </w:r>
      <w:r>
        <w:t>.</w:t>
      </w:r>
    </w:p>
    <w:p w14:paraId="3ED8811B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J. A. Momoh, S. Meliopoulos and R. Saint, “Centralized and Distributed Generated Power Systems-A Comparison Approach: Future Grid Initiative White Paper”, </w:t>
      </w:r>
      <w:r>
        <w:rPr>
          <w:i/>
          <w:iCs/>
          <w:lang w:bidi="ar-SA"/>
        </w:rPr>
        <w:t>Power Systems Engineering Research Center</w:t>
      </w:r>
      <w:r>
        <w:rPr>
          <w:lang w:bidi="ar-SA"/>
        </w:rPr>
        <w:t xml:space="preserve"> </w:t>
      </w:r>
      <w:r>
        <w:rPr>
          <w:i/>
          <w:iCs/>
          <w:lang w:bidi="ar-SA"/>
        </w:rPr>
        <w:t>(PSERC)</w:t>
      </w:r>
      <w:r>
        <w:rPr>
          <w:lang w:bidi="ar-SA"/>
        </w:rPr>
        <w:t>, Howard University, USA, June 2012.</w:t>
      </w:r>
    </w:p>
    <w:p w14:paraId="12DDB3E4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M. Esmaili, E. C. Firozjaee and H. A. Shayanfar, “Optimal Placement of Distributed Generations Considering Voltage Stability and Power Losses with Observing Voltage-Related Constraints”, </w:t>
      </w:r>
      <w:r>
        <w:rPr>
          <w:i/>
          <w:iCs/>
        </w:rPr>
        <w:t>Applied Energy</w:t>
      </w:r>
      <w:r>
        <w:t>, Vol. 113, pp. 1252-1260, January 2014.</w:t>
      </w:r>
    </w:p>
    <w:p w14:paraId="5E4AE574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T. Gözel and M. H. Hocaoglu, “An Analytical Method for the Sizing and Siting of Distributed Generators in Radial Systems”, </w:t>
      </w:r>
      <w:r>
        <w:rPr>
          <w:i/>
          <w:iCs/>
        </w:rPr>
        <w:t>Electric Power Systems Research</w:t>
      </w:r>
      <w:r>
        <w:t>, Vol. 79, No. 6, pp. 912-918, June 2009.</w:t>
      </w:r>
    </w:p>
    <w:p w14:paraId="7A5172BF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S. Devi and M Geethanjali, “Application of Modified Bacterial Foraging Optimization Algorithm for Optimal Placement and Sizing of Distributed Generation”, </w:t>
      </w:r>
      <w:r>
        <w:rPr>
          <w:i/>
          <w:iCs/>
        </w:rPr>
        <w:t>Expert Systems with Applications</w:t>
      </w:r>
      <w:r>
        <w:t>, Vol. 41, No. 6, pp. 2772-2781, May 2014.</w:t>
      </w:r>
    </w:p>
    <w:p w14:paraId="21AC00E6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S. Biswas, S. K. Goswami and A. Chatterjee, “Optimum Distributed Generation Placement with voltage Sag Effect Minimization”, </w:t>
      </w:r>
      <w:r>
        <w:rPr>
          <w:i/>
          <w:iCs/>
        </w:rPr>
        <w:t>Energy Conversion and Management</w:t>
      </w:r>
      <w:r>
        <w:t>, Vol. 53, No. 1, pp. 163-174, January 2012.</w:t>
      </w:r>
    </w:p>
    <w:p w14:paraId="5EAB469A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R. S. Rao, S. V.L. Narasimham and M. Ramalingaraju, “Optimal Capacitor Placement in A Radial Distribution System Using Plant Growth Simulation Algorithm”, </w:t>
      </w:r>
      <w:r>
        <w:rPr>
          <w:i/>
          <w:iCs/>
        </w:rPr>
        <w:t>International Journal of Electrical Power and Energy Systems</w:t>
      </w:r>
      <w:r>
        <w:t>, Vol. 33, No. 5, pp. 1133-1139, June 2011</w:t>
      </w:r>
      <w:r>
        <w:rPr>
          <w:lang w:bidi="ar-SA"/>
        </w:rPr>
        <w:t>.</w:t>
      </w:r>
    </w:p>
    <w:p w14:paraId="6BC073FC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M. Tabatabaei and B. Vahidi, “Bacterial Foraging Solution Based Fuzzy Logic Decision for Optimal Capacitor Allocation in Radial Distribution System”, </w:t>
      </w:r>
      <w:r>
        <w:rPr>
          <w:i/>
          <w:iCs/>
        </w:rPr>
        <w:t>Electric Power Systems Research</w:t>
      </w:r>
      <w:r>
        <w:t>, Vol. 81, No. 4, pp. 1045-1050, April 2011.</w:t>
      </w:r>
    </w:p>
    <w:p w14:paraId="512E75EB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M. D. Reddy and V. C. V. Reddy, “Optimal Capacitor Placement Using Fuzzy and Real Coded Genetic Algorithm for Maximum Savings”, </w:t>
      </w:r>
      <w:r>
        <w:rPr>
          <w:i/>
          <w:iCs/>
        </w:rPr>
        <w:t>Journal of Theoretical and Applied Information Technology</w:t>
      </w:r>
      <w:r>
        <w:t>, pp. 219-226, 2008.</w:t>
      </w:r>
    </w:p>
    <w:p w14:paraId="7E6E9D72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A. A. El-Fergany and A. Y. Abdelaziz, “Efficient Heuristic-Based Approach for Multi-Objective Capacitor Allocation in Radial Distribution Networks”, </w:t>
      </w:r>
      <w:r>
        <w:rPr>
          <w:i/>
          <w:iCs/>
        </w:rPr>
        <w:t>IET, Generation, Transmission &amp; Distribution</w:t>
      </w:r>
      <w:r>
        <w:t>, Vol. 8, No.1, pp. 70-80, January 2014.</w:t>
      </w:r>
    </w:p>
    <w:p w14:paraId="749B1FE3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D. Q. Hung and N. Mithulananthan, “Loss Reduction and Loadability Enhancement with DG: A Dual-Index Analytical Approach”, </w:t>
      </w:r>
      <w:r>
        <w:rPr>
          <w:i/>
          <w:iCs/>
        </w:rPr>
        <w:t>Applied Energy</w:t>
      </w:r>
      <w:r>
        <w:t>, Vol. 115, pp. 233-241, February 2014.</w:t>
      </w:r>
    </w:p>
    <w:p w14:paraId="7E2342DE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A. Emadi, “Advanced Electric Drive Vehicles”, </w:t>
      </w:r>
      <w:r>
        <w:rPr>
          <w:i/>
          <w:iCs/>
          <w:lang w:bidi="ar-SA"/>
        </w:rPr>
        <w:t>Energy, Power Electronics, and Machines</w:t>
      </w:r>
      <w:r>
        <w:rPr>
          <w:lang w:bidi="ar-SA"/>
        </w:rPr>
        <w:t>,</w:t>
      </w:r>
      <w:r>
        <w:rPr>
          <w:i/>
          <w:iCs/>
          <w:lang w:bidi="ar-SA"/>
        </w:rPr>
        <w:t xml:space="preserve"> CRC Press</w:t>
      </w:r>
      <w:r>
        <w:rPr>
          <w:lang w:bidi="ar-SA"/>
        </w:rPr>
        <w:t xml:space="preserve">, </w:t>
      </w:r>
      <w:r>
        <w:rPr>
          <w:i/>
          <w:iCs/>
          <w:lang w:bidi="ar-SA"/>
        </w:rPr>
        <w:t>Taylor &amp; Francis Group</w:t>
      </w:r>
      <w:r>
        <w:rPr>
          <w:lang w:bidi="ar-SA"/>
        </w:rPr>
        <w:t>, October 2014</w:t>
      </w:r>
      <w:r>
        <w:t>.</w:t>
      </w:r>
    </w:p>
    <w:p w14:paraId="29C94525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A. Chambers, B. Schnoor and S. Hamilton, “Distributed Generation: A Nontechnical Guide”, </w:t>
      </w:r>
      <w:r>
        <w:rPr>
          <w:i/>
          <w:iCs/>
          <w:lang w:bidi="ar-SA"/>
        </w:rPr>
        <w:t>PennWell Publication</w:t>
      </w:r>
      <w:r>
        <w:rPr>
          <w:lang w:bidi="ar-SA"/>
        </w:rPr>
        <w:t>, USA, February 2001</w:t>
      </w:r>
      <w:r>
        <w:t>.</w:t>
      </w:r>
    </w:p>
    <w:p w14:paraId="296E7815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M. H. Nehrir and C. Wang, “Modeling and Control of Fuel Cells: Distributed Generation Applications”, </w:t>
      </w:r>
      <w:r>
        <w:rPr>
          <w:i/>
          <w:iCs/>
          <w:lang w:bidi="ar-SA"/>
        </w:rPr>
        <w:t>Wiley-IEEE Press</w:t>
      </w:r>
      <w:r>
        <w:rPr>
          <w:lang w:bidi="ar-SA"/>
        </w:rPr>
        <w:t>, Inc., Hoboken, New Jersey, April 2009</w:t>
      </w:r>
      <w:r>
        <w:t>.</w:t>
      </w:r>
    </w:p>
    <w:p w14:paraId="0E0176BA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Devi and M Geethanjali, “Optimal Location and Sizing Determination of Distributed Generation and DSTATCOM Using Particle Swarm Optimization Algorithm”, </w:t>
      </w:r>
      <w:r>
        <w:rPr>
          <w:i/>
          <w:iCs/>
        </w:rPr>
        <w:t>Journal of Electrical Power and Energy Systems</w:t>
      </w:r>
      <w:r>
        <w:t>, Vol. 62, pp. 562-570, November 2014.</w:t>
      </w:r>
    </w:p>
    <w:p w14:paraId="693480C7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S. Ramalakshmi, “Optimal Siting and Sizing of Distributed Generation Using Fuzzy-EP”, </w:t>
      </w:r>
      <w:r>
        <w:rPr>
          <w:i/>
          <w:iCs/>
        </w:rPr>
        <w:t xml:space="preserve">International Conference on </w:t>
      </w:r>
      <w:hyperlink r:id="rId6" w:history="1">
        <w:r>
          <w:rPr>
            <w:rStyle w:val="Hyperlink"/>
            <w:i/>
            <w:iCs/>
            <w:color w:val="auto"/>
          </w:rPr>
          <w:t>Recent Advancements in Electrical, Electronics and Control Engineering (ICONRAEECE)</w:t>
        </w:r>
        <w:r>
          <w:rPr>
            <w:rStyle w:val="Hyperlink"/>
            <w:color w:val="auto"/>
          </w:rPr>
          <w:t>,</w:t>
        </w:r>
      </w:hyperlink>
      <w:r>
        <w:t xml:space="preserve"> pp. 470-477, 15-17 December, 2011.</w:t>
      </w:r>
    </w:p>
    <w:p w14:paraId="1E3D4FE0" w14:textId="77777777" w:rsidR="00D464C9" w:rsidRDefault="00D464C9" w:rsidP="00D464C9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Z. Wang, F. Chen and J. Li, “Implementing Transformer Nodal Admittance Matrices Into Backward/Forward Sweep-Based Power Flow Analysis for Unbalanced Radial Distribution Systems”, </w:t>
      </w:r>
      <w:r>
        <w:rPr>
          <w:i/>
          <w:iCs/>
        </w:rPr>
        <w:t>IEEE Transactions on Power Systems</w:t>
      </w:r>
      <w:r>
        <w:t>, Vol. 19, No. 4, pp. 1831-1836, November 2004.</w:t>
      </w:r>
    </w:p>
    <w:p w14:paraId="312E0856" w14:textId="77777777" w:rsidR="00D464C9" w:rsidRDefault="00D464C9">
      <w:pPr>
        <w:sectPr w:rsidR="00D464C9" w:rsidSect="00750A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55193" w14:textId="77777777" w:rsidR="00E710F4" w:rsidRDefault="00E710F4"/>
    <w:sectPr w:rsidR="00E710F4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43449">
    <w:abstractNumId w:val="0"/>
  </w:num>
  <w:num w:numId="2" w16cid:durableId="304553972">
    <w:abstractNumId w:val="0"/>
  </w:num>
  <w:num w:numId="3" w16cid:durableId="605698440">
    <w:abstractNumId w:val="0"/>
  </w:num>
  <w:num w:numId="4" w16cid:durableId="1907643387">
    <w:abstractNumId w:val="0"/>
  </w:num>
  <w:num w:numId="5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63"/>
    <w:rsid w:val="00025D6A"/>
    <w:rsid w:val="001670F0"/>
    <w:rsid w:val="002441D8"/>
    <w:rsid w:val="002753EF"/>
    <w:rsid w:val="00276172"/>
    <w:rsid w:val="00572263"/>
    <w:rsid w:val="00750AAF"/>
    <w:rsid w:val="008548D3"/>
    <w:rsid w:val="008D3EB5"/>
    <w:rsid w:val="009959C9"/>
    <w:rsid w:val="00A75A93"/>
    <w:rsid w:val="00B16D08"/>
    <w:rsid w:val="00C336D8"/>
    <w:rsid w:val="00D464C9"/>
    <w:rsid w:val="00E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A5280-D871-4309-BC44-10FE569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EF"/>
    <w:rPr>
      <w:sz w:val="26"/>
      <w:szCs w:val="26"/>
      <w:lang w:val="en-GB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E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E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53EF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EF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EF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val="en-GB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EF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3EF"/>
    <w:pPr>
      <w:spacing w:after="0" w:line="360" w:lineRule="auto"/>
      <w:ind w:left="720" w:hanging="360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3EF"/>
    <w:pPr>
      <w:numPr>
        <w:numId w:val="0"/>
      </w:num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275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2022-04-25T20:12:00Z</dcterms:created>
  <dcterms:modified xsi:type="dcterms:W3CDTF">2022-04-25T20:26:00Z</dcterms:modified>
</cp:coreProperties>
</file>