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Times New Roman" w:cs="Times New Roman" w:eastAsia="Times New Roman" w:hAnsi="Times New Roman"/>
          <w:b/>
          <w:bCs/>
          <w:sz w:val="32"/>
          <w:szCs w:val="32"/>
        </w:rPr>
        <w:t xml:space="preserve">GESTIONNAIRE DE PORTE-MONNAIE</w:t>
      </w:r>
    </w:p>
    <w:p>
      <w:pPr>
        <w:spacing w:after="480" w:line="360" w:lineRule="auto"/>
        <w:jc w:val="center"/>
      </w:pPr>
      <w:r>
        <w:rPr>
          <w:rFonts w:ascii="Times New Roman" w:cs="Times New Roman" w:eastAsia="Times New Roman" w:hAnsi="Times New Roman"/>
          <w:sz w:val="24"/>
          <w:szCs w:val="24"/>
        </w:rPr>
        <w:t xml:space="preserve">Modélisation du projet</w:t>
      </w:r>
    </w:p>
    <w:p>
      <w:pPr>
        <w:pStyle w:val="Heading1"/>
        <w:spacing w:after="200" w:before="320" w:line="360" w:lineRule="auto"/>
      </w:pPr>
      <w:r>
        <w:rPr>
          <w:rFonts w:ascii="Times New Roman" w:cs="Times New Roman" w:eastAsia="Times New Roman" w:hAnsi="Times New Roman"/>
          <w:b/>
          <w:bCs/>
          <w:color w:val="000000"/>
          <w:sz w:val="32"/>
          <w:szCs w:val="32"/>
        </w:rPr>
        <w:t xml:space="preserve">1. Présentation du sujet</w:t>
      </w:r>
    </w:p>
    <w:p>
      <w:pPr>
        <w:pStyle w:val="Heading2"/>
        <w:spacing w:after="140" w:before="240" w:line="360" w:lineRule="auto"/>
      </w:pPr>
      <w:r>
        <w:rPr>
          <w:rFonts w:ascii="Times New Roman" w:cs="Times New Roman" w:eastAsia="Times New Roman" w:hAnsi="Times New Roman"/>
          <w:b/>
          <w:bCs/>
          <w:color w:val="000000"/>
          <w:sz w:val="28"/>
          <w:szCs w:val="28"/>
        </w:rPr>
        <w:t xml:space="preserve">1.1. Contexte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suivi d'un budget personnel est une pratique courante, mais rarement tenue dans la durée. Les dépenses du quotidien sont nombreuses, souvent réglées en espèces, et l'on perd rapidement de vue la répartition réelle de son argent. Les solutions existantes, qu'il s'agisse d'applications mobiles ou de tableurs, sont soit trop lourdes pour un usage simple, soit trop manuelles pour être tenues sur le long terme.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Ce projet répond à ce besoin par une application console légère, destinée à un usage strictement personnel. Il s'inscrit également dans une démarche d'apprentissage : il sert de support pratique à la programmation orientée objet en Java, à la manipulation de données au format JSON et à la structuration complète d'un projet logiciel, de la modélisation jusqu'au code.</w:t>
      </w:r>
    </w:p>
    <w:p>
      <w:pPr>
        <w:pStyle w:val="Heading2"/>
        <w:spacing w:after="140" w:before="240" w:line="360" w:lineRule="auto"/>
      </w:pPr>
      <w:r>
        <w:rPr>
          <w:rFonts w:ascii="Times New Roman" w:cs="Times New Roman" w:eastAsia="Times New Roman" w:hAnsi="Times New Roman"/>
          <w:b/>
          <w:bCs/>
          <w:color w:val="000000"/>
          <w:sz w:val="28"/>
          <w:szCs w:val="28"/>
        </w:rPr>
        <w:t xml:space="preserve">1.2. Problématique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Sans outil de suivi, un utilisateur perd rapidement la visibilité sur la répartition de ses dépenses et sur sa capacité réelle à épargner. Les outils grand public imposent souvent une inscription, une connexion permanente et un stockage distant des données financières, ce qui freine leur adoption pour un usage simple et privé.</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Comment concevoir une application locale et légère permettant de suivre ses dépenses, ses revenus et ses objectifs d'épargne, tout en conservant une architecture évolutive ?</w:t>
      </w:r>
    </w:p>
    <w:p>
      <w:pPr>
        <w:pStyle w:val="Heading2"/>
        <w:spacing w:after="140" w:before="240" w:line="360" w:lineRule="auto"/>
      </w:pPr>
      <w:r>
        <w:rPr>
          <w:rFonts w:ascii="Times New Roman" w:cs="Times New Roman" w:eastAsia="Times New Roman" w:hAnsi="Times New Roman"/>
          <w:b/>
          <w:bCs/>
          <w:color w:val="000000"/>
          <w:sz w:val="28"/>
          <w:szCs w:val="28"/>
        </w:rPr>
        <w:t xml:space="preserve">1.3. Objectifs</w:t>
      </w:r>
    </w:p>
    <w:p>
      <w:pPr>
        <w:spacing w:after="160" w:before="0" w:line="360" w:lineRule="auto"/>
        <w:jc w:val="both"/>
      </w:pPr>
      <w:r>
        <w:rPr>
          <w:rFonts w:ascii="Times New Roman" w:cs="Times New Roman" w:eastAsia="Times New Roman" w:hAnsi="Times New Roman"/>
          <w:b/>
          <w:bCs/>
          <w:i w:val="false"/>
          <w:iCs w:val="false"/>
          <w:sz w:val="24"/>
          <w:szCs w:val="24"/>
        </w:rPr>
        <w:t xml:space="preserve">Objectif général</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Concevoir et développer une application console en Java permettant la gestion personnelle d'un porte-monnaie : dépenses, revenus et objectifs d'épargne.</w:t>
      </w:r>
    </w:p>
    <w:p>
      <w:pPr>
        <w:spacing w:after="160" w:before="0" w:line="360" w:lineRule="auto"/>
        <w:jc w:val="both"/>
      </w:pPr>
      <w:r>
        <w:rPr>
          <w:rFonts w:ascii="Times New Roman" w:cs="Times New Roman" w:eastAsia="Times New Roman" w:hAnsi="Times New Roman"/>
          <w:b/>
          <w:bCs/>
          <w:i w:val="false"/>
          <w:iCs w:val="false"/>
          <w:sz w:val="24"/>
          <w:szCs w:val="24"/>
        </w:rPr>
        <w:t xml:space="preserve">Objectifs spécifiques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Permettre l'enregistrement, la consultation et la modification des transactions (dépenses et revenus).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Permettre la gestion des catégories, à travers un mécanisme d'activation et de désactivation.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Permettre la création d'objectifs d'épargne et le suivi de leur progression.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Permettre la consultation de statistiques sur la répartition des dépenses.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Assurer la persistance des données au moyen d'un fichier JSON local.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Concevoir une architecture évolutive, en séparant la logique métier de l'affichage.</w:t>
      </w:r>
    </w:p>
    <w:p>
      <w:pPr>
        <w:pStyle w:val="Heading2"/>
        <w:spacing w:after="140" w:before="240" w:line="360" w:lineRule="auto"/>
      </w:pPr>
      <w:r>
        <w:rPr>
          <w:rFonts w:ascii="Times New Roman" w:cs="Times New Roman" w:eastAsia="Times New Roman" w:hAnsi="Times New Roman"/>
          <w:b/>
          <w:bCs/>
          <w:color w:val="000000"/>
          <w:sz w:val="28"/>
          <w:szCs w:val="28"/>
        </w:rPr>
        <w:t xml:space="preserve">1.4. Hypothèses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 conception du projet repose sur les hypothèses suivantes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L'utilisateur saisit ses transactions de manière régulière et complète. Sans cela, le solde affiché et les statistiques ne reflètent pas la réalité.</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Toutes les opérations financières à suivre passent par l'application, sans suivi parallèle sur un autre support.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Un seul utilisateur et un seul portefeuille suffisent à couvrir le besoin.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Toutes les transactions sont exprimées dans une même devise.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Le volume de données reste faible, ce qui rend un simple fichier local suffisant, sans recours à une base de données.</w:t>
      </w:r>
    </w:p>
    <w:p>
      <w:pPr>
        <w:pStyle w:val="Heading2"/>
        <w:spacing w:after="140" w:before="240" w:line="360" w:lineRule="auto"/>
      </w:pPr>
      <w:r>
        <w:rPr>
          <w:rFonts w:ascii="Times New Roman" w:cs="Times New Roman" w:eastAsia="Times New Roman" w:hAnsi="Times New Roman"/>
          <w:b/>
          <w:bCs/>
          <w:color w:val="000000"/>
          <w:sz w:val="28"/>
          <w:szCs w:val="28"/>
        </w:rPr>
        <w:t xml:space="preserve">1.5. Résultats attendus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Une application console fonctionnelle, permettant la gestion complète d'un portefeuille personnel.</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Une architecture claire et documentée, réutilisable pour une évolution ultérieure : interface graphique, statistiques avancées.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Une maîtrise renforcée de la programmation orientée objet en Java et de la manipulation de données au format JSON.</w:t>
      </w:r>
    </w:p>
    <w:p>
      <w:pPr>
        <w:pStyle w:val="Heading1"/>
        <w:spacing w:after="200" w:before="320" w:line="360" w:lineRule="auto"/>
      </w:pPr>
      <w:r>
        <w:rPr>
          <w:rFonts w:ascii="Times New Roman" w:cs="Times New Roman" w:eastAsia="Times New Roman" w:hAnsi="Times New Roman"/>
          <w:b/>
          <w:bCs/>
          <w:color w:val="000000"/>
          <w:sz w:val="32"/>
          <w:szCs w:val="32"/>
        </w:rPr>
        <w:t xml:space="preserve">2. Compréhension des besoins</w:t>
      </w:r>
    </w:p>
    <w:p>
      <w:pPr>
        <w:pStyle w:val="Heading2"/>
        <w:spacing w:after="140" w:before="240" w:line="360" w:lineRule="auto"/>
      </w:pPr>
      <w:r>
        <w:rPr>
          <w:rFonts w:ascii="Times New Roman" w:cs="Times New Roman" w:eastAsia="Times New Roman" w:hAnsi="Times New Roman"/>
          <w:b/>
          <w:bCs/>
          <w:color w:val="000000"/>
          <w:sz w:val="28"/>
          <w:szCs w:val="28"/>
        </w:rPr>
        <w:t xml:space="preserve">2.1. Acteurs et périmètre du système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système ne fait intervenir qu'un seul acteur : l'utilisateur. Il est à la fois celui qui alimente le système, en saisissant ses opérations, et celui qui en consulte les résultats. Il n'existe ni administrateur, ni service externe, ni tiers avec lequel le système échangerait des données.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système prend en charge l'enregistrement des dépenses et des revenus, leur consultation et leur modification, la gestion des catégories actives, la création et le suivi des objectifs d'épargne, la consultation de statistiques ainsi que la conservation des données entre deux utilisations.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Sont explicitement exclus du périmètre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 gestion de plusieurs utilisateurs ou de plusieurs portefeuilles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 connexion à un compte bancaire et la synchronisation en ligne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 conversion entre plusieurs devises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toute interface graphique, l'application restant en mode console pour cette version.</w:t>
      </w:r>
    </w:p>
    <w:p>
      <w:pPr>
        <w:pStyle w:val="Heading2"/>
        <w:spacing w:after="140" w:before="240" w:line="360" w:lineRule="auto"/>
      </w:pPr>
      <w:r>
        <w:rPr>
          <w:rFonts w:ascii="Times New Roman" w:cs="Times New Roman" w:eastAsia="Times New Roman" w:hAnsi="Times New Roman"/>
          <w:b/>
          <w:bCs/>
          <w:color w:val="000000"/>
          <w:sz w:val="28"/>
          <w:szCs w:val="28"/>
        </w:rPr>
        <w:t xml:space="preserve">2.2. Diagramme de contexte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diagramme ci-dessous délimite les frontières du système et représente les échanges entre l'utilisateur, l'application et le support de stockage.</w:t>
      </w:r>
    </w:p>
    <w:p>
      <w:pPr>
        <w:spacing w:after="80" w:before="200" w:line="240" w:lineRule="auto"/>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609725"/>
                    </a:xfrm>
                    <a:prstGeom prst="rect">
                      <a:avLst/>
                    </a:prstGeom>
                  </pic:spPr>
                </pic:pic>
              </a:graphicData>
            </a:graphic>
          </wp:inline>
        </w:drawing>
      </w:r>
    </w:p>
    <w:p>
      <w:pPr>
        <w:spacing w:after="240" w:line="240" w:lineRule="auto"/>
        <w:jc w:val="center"/>
      </w:pPr>
      <w:r>
        <w:rPr>
          <w:rFonts w:ascii="Times New Roman" w:cs="Times New Roman" w:eastAsia="Times New Roman" w:hAnsi="Times New Roman"/>
          <w:i/>
          <w:iCs/>
          <w:sz w:val="24"/>
          <w:szCs w:val="24"/>
        </w:rPr>
        <w:t xml:space="preserve">Figure 1 : Diagramme de contexte du système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L'utilisateur transmet au système ses saisies : transactions, objectifs d'épargne et choix de catégories. En retour, le système lui restitue le solde courant, l'historique des opérations et la progression de ses objectifs. De son côté, l'application charge les données depuis le fichier JSON au démarrage et les y enregistre après chaque opération, ce qui garantit qu'aucune information n'est perdue entre deux utilisations.</w:t>
      </w:r>
    </w:p>
    <w:p>
      <w:pPr>
        <w:pStyle w:val="Heading2"/>
        <w:spacing w:after="140" w:before="240" w:line="360" w:lineRule="auto"/>
      </w:pPr>
      <w:r>
        <w:rPr>
          <w:rFonts w:ascii="Times New Roman" w:cs="Times New Roman" w:eastAsia="Times New Roman" w:hAnsi="Times New Roman"/>
          <w:b/>
          <w:bCs/>
          <w:color w:val="000000"/>
          <w:sz w:val="28"/>
          <w:szCs w:val="28"/>
        </w:rPr>
        <w:t xml:space="preserve">2.3. Identification des besoins métiers</w:t>
      </w:r>
    </w:p>
    <w:p>
      <w:pPr>
        <w:spacing w:after="160" w:before="0" w:line="360" w:lineRule="auto"/>
        <w:jc w:val="both"/>
      </w:pPr>
      <w:r>
        <w:rPr>
          <w:rFonts w:ascii="Times New Roman" w:cs="Times New Roman" w:eastAsia="Times New Roman" w:hAnsi="Times New Roman"/>
          <w:b/>
          <w:bCs/>
          <w:i w:val="false"/>
          <w:iCs w:val="false"/>
          <w:sz w:val="24"/>
          <w:szCs w:val="24"/>
        </w:rPr>
        <w:t xml:space="preserve">Besoins fonctionnels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Il s'agit de ce que le système doit permettre de faire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connaître à tout moment le solde disponible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enregistrer rapidement une dépense ou un revenu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consulter, filtrer et corriger les opérations passées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connaître la répartition de ses dépenses par catégorie et par période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adapter la liste des catégories à ses propres habitudes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se fixer des objectifs d'épargne et suivre leur avancement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retrouver l'intégralité de ses données à chaque lancement de l'application.</w:t>
      </w:r>
    </w:p>
    <w:p>
      <w:pPr>
        <w:spacing w:after="160" w:before="0" w:line="360" w:lineRule="auto"/>
        <w:jc w:val="both"/>
      </w:pPr>
      <w:r>
        <w:rPr>
          <w:rFonts w:ascii="Times New Roman" w:cs="Times New Roman" w:eastAsia="Times New Roman" w:hAnsi="Times New Roman"/>
          <w:b/>
          <w:bCs/>
          <w:i w:val="false"/>
          <w:iCs w:val="false"/>
          <w:sz w:val="24"/>
          <w:szCs w:val="24"/>
        </w:rPr>
        <w:t xml:space="preserve">Besoins non fonctionnels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Il s'agit de la manière dont le système doit rendre ces services :</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Simplicité : la saisie d'une opération doit prendre quelques secondes. Un outil trop lourd à alimenter est abandonné au bout de quelques jours, ce qui compromet directement l'objectif du projet.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Fiabilité : aucune donnée ne doit être perdue, y compris en cas de fermeture inattendue du programme.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Portabilité : l'application doit fonctionner sur tout poste disposant de Java, sans installation ni configuration particulière.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Évolutivité : l'ajout ultérieur d'une interface graphique ou de nouvelles fonctionnalités ne doit pas imposer de réécrire la logique métier.</w:t>
      </w:r>
    </w:p>
    <w:p>
      <w:pPr>
        <w:pStyle w:val="Heading1"/>
        <w:spacing w:after="200" w:before="320" w:line="360" w:lineRule="auto"/>
      </w:pPr>
      <w:r>
        <w:rPr>
          <w:rFonts w:ascii="Times New Roman" w:cs="Times New Roman" w:eastAsia="Times New Roman" w:hAnsi="Times New Roman"/>
          <w:b/>
          <w:bCs/>
          <w:color w:val="000000"/>
          <w:sz w:val="32"/>
          <w:szCs w:val="32"/>
        </w:rPr>
        <w:t xml:space="preserve">3. Analyse des besoins</w:t>
      </w:r>
    </w:p>
    <w:p>
      <w:pPr>
        <w:pStyle w:val="Heading2"/>
        <w:spacing w:after="140" w:before="240" w:line="360" w:lineRule="auto"/>
      </w:pPr>
      <w:r>
        <w:rPr>
          <w:rFonts w:ascii="Times New Roman" w:cs="Times New Roman" w:eastAsia="Times New Roman" w:hAnsi="Times New Roman"/>
          <w:b/>
          <w:bCs/>
          <w:color w:val="000000"/>
          <w:sz w:val="28"/>
          <w:szCs w:val="28"/>
        </w:rPr>
        <w:t xml:space="preserve">3.1. Diagrammes de cas d'utilisation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diagrammes ci-dessous recensent les fonctionnalités du système du point de vue de l'utilisateur. Chaque cas d'utilisation correspond à un objectif concret, directement issu des besoins fonctionnels identifiés dans la section précédente.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système ne comptant qu'un seul acteur, l'ensemble des cas lui est rattaché. Pour éviter de surcharger un schéma unique, la représentation est répartie sur deux diagrammes : le premier présente les fonctionnalités générales, le second détaille les deux cas les plus larges, à savoir la gestion des catégories et celle des objectifs d'épargne.</w:t>
      </w:r>
    </w:p>
    <w:p>
      <w:pPr>
        <w:spacing w:after="160" w:before="0" w:line="360" w:lineRule="auto"/>
        <w:jc w:val="both"/>
      </w:pPr>
      <w:r>
        <w:rPr>
          <w:rFonts w:ascii="Times New Roman" w:cs="Times New Roman" w:eastAsia="Times New Roman" w:hAnsi="Times New Roman"/>
          <w:b/>
          <w:bCs/>
          <w:i w:val="false"/>
          <w:iCs w:val="false"/>
          <w:sz w:val="24"/>
          <w:szCs w:val="24"/>
        </w:rPr>
        <w:t xml:space="preserve">Vue générale</w:t>
      </w:r>
    </w:p>
    <w:p>
      <w:pPr>
        <w:spacing w:after="80" w:before="200" w:line="240" w:lineRule="auto"/>
        <w:jc w:val="center"/>
      </w:pPr>
      <w:r>
        <w:drawing>
          <wp:inline distT="0" distB="0" distL="0" distR="0">
            <wp:extent cx="504825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42291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i/>
          <w:iCs/>
          <w:sz w:val="24"/>
          <w:szCs w:val="24"/>
        </w:rPr>
        <w:t xml:space="preserve">Figure 2 : Diagramme de cas d'utilisation - vue générale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cas « Enregistrer une dépense » et « Enregistrer un revenu » partagent une étape commune : la sélection d'une catégorie parmi celles que l'utilisateur a activées. Cette étape est factorisée dans un cas d'utilisation distinct, relié aux deux autres par une relation d'inclusion, ce qui signifie qu'elle est systématiquement exécutée lors de l'enregistrement d'une opération.</w:t>
      </w:r>
    </w:p>
    <w:p>
      <w:pPr>
        <w:spacing w:after="160" w:before="0" w:line="360" w:lineRule="auto"/>
        <w:jc w:val="both"/>
      </w:pPr>
      <w:r>
        <w:rPr>
          <w:rFonts w:ascii="Times New Roman" w:cs="Times New Roman" w:eastAsia="Times New Roman" w:hAnsi="Times New Roman"/>
          <w:b/>
          <w:bCs/>
          <w:i w:val="false"/>
          <w:iCs w:val="false"/>
          <w:sz w:val="24"/>
          <w:szCs w:val="24"/>
        </w:rPr>
        <w:t xml:space="preserve">Détail de la gestion des catégories et des objectifs d'épargne</w:t>
      </w:r>
    </w:p>
    <w:p>
      <w:pPr>
        <w:spacing w:after="80" w:before="200" w:line="240" w:lineRule="auto"/>
        <w:jc w:val="center"/>
      </w:pPr>
      <w:r>
        <w:drawing>
          <wp:inline distT="0" distB="0" distL="0" distR="0">
            <wp:extent cx="50482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436245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i/>
          <w:iCs/>
          <w:sz w:val="24"/>
          <w:szCs w:val="24"/>
        </w:rPr>
        <w:t xml:space="preserve">Figure 3 : Diagramme de cas d'utilisation - catégories et objectifs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 gestion des catégories repose sur le principe retenu lors de la conception : l'utilisateur ne saisit jamais librement un nom de catégorie, il active ou désactive des catégories issues d'une liste prédéfinie. La désactivation n'affecte pas les transactions déjà enregistrées ; la catégorie disparaît simplement des choix proposés lors des saisies suivantes.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 gestion des objectifs d'épargne comprend, outre la création et le suivi, deux opérations symétriques : contribuer à un objectif et en retirer de l'argent. Les sommes placées dans un objectif sont retirées du solde disponible du portefeuille, afin que celui-ci reflète uniquement l'argent réellement mobilisable. Un objectif ne peut être supprimé que lorsqu'il est vide, ce qui oblige l'utilisateur à décider explicitement de la destination des sommes épargnées. Cette règle constitue une précondition du cas d'utilisation et sera détaillée dans la fiche correspondante.</w:t>
      </w:r>
    </w:p>
    <w:p>
      <w:pPr>
        <w:pStyle w:val="Heading2"/>
        <w:spacing w:after="140" w:before="240" w:line="360" w:lineRule="auto"/>
      </w:pPr>
      <w:r>
        <w:rPr>
          <w:rFonts w:ascii="Times New Roman" w:cs="Times New Roman" w:eastAsia="Times New Roman" w:hAnsi="Times New Roman"/>
          <w:b/>
          <w:bCs/>
          <w:color w:val="000000"/>
          <w:sz w:val="28"/>
          <w:szCs w:val="28"/>
        </w:rPr>
        <w:t xml:space="preserve">3.2. Description des cas d'utilisation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cas d'utilisation les plus représentatifs sont décrits ci-dessous sous forme de fiches textuelles. Chaque fiche précise l'objectif du cas, les conditions nécessaires à son déclenchement, le déroulement normal des échanges entre l'utilisateur et le système, les variantes possibles et l'état du système une fois le cas exécuté.</w:t>
      </w:r>
    </w:p>
    <w:p>
      <w:pPr>
        <w:spacing w:after="160" w:before="0" w:line="360" w:lineRule="auto"/>
        <w:jc w:val="both"/>
      </w:pPr>
      <w:r>
        <w:rPr>
          <w:rFonts w:ascii="Times New Roman" w:cs="Times New Roman" w:eastAsia="Times New Roman" w:hAnsi="Times New Roman"/>
          <w:b/>
          <w:bCs/>
          <w:i w:val="false"/>
          <w:iCs w:val="false"/>
          <w:sz w:val="24"/>
          <w:szCs w:val="24"/>
        </w:rPr>
        <w:t xml:space="preserve">Fiche 1 : Enregistrer une dépense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Titre</w:t>
            </w:r>
          </w:p>
        </w:tc>
        <w:tc>
          <w:tcPr>
            <w:tcW w:type="dxa" w:w="66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Enregistrer une dépense</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Description / Objectif</w:t>
            </w:r>
          </w:p>
        </w:tc>
        <w:tc>
          <w:tcPr>
            <w:tcW w:type="dxa" w:w="6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Permettre à l'utilisateur d'enregistrer une somme dépensée, afin que le solde et l'historique reflètent sa situation réelle.</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Acteurs</w:t>
            </w:r>
          </w:p>
        </w:tc>
        <w:tc>
          <w:tcPr>
            <w:tcW w:type="dxa" w:w="6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Utilisateur</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Préconditions</w:t>
            </w:r>
          </w:p>
        </w:tc>
        <w:tc>
          <w:tcPr>
            <w:tcW w:type="dxa" w:w="6626"/>
            <w:tcMar>
              <w:top w:type="dxa" w:w="100"/>
              <w:left w:type="dxa" w:w="120"/>
              <w:bottom w:type="dxa" w:w="100"/>
              <w:right w:type="dxa" w:w="120"/>
            </w:tcMar>
          </w:tcPr>
          <w:p>
            <w:pPr>
              <w:spacing w:after="40" w:line="240" w:lineRule="auto"/>
            </w:pPr>
            <w:r>
              <w:rPr>
                <w:rFonts w:ascii="Times New Roman" w:cs="Times New Roman" w:eastAsia="Times New Roman" w:hAnsi="Times New Roman"/>
                <w:b w:val="false"/>
                <w:bCs w:val="false"/>
                <w:sz w:val="24"/>
                <w:szCs w:val="24"/>
              </w:rPr>
              <w:t xml:space="preserve">L'application est démarrée et les données du portefeuille ont été chargées.</w:t>
            </w:r>
          </w:p>
          <w:p>
            <w:pPr>
              <w:spacing w:after="0" w:line="240" w:lineRule="auto"/>
            </w:pPr>
            <w:r>
              <w:rPr>
                <w:rFonts w:ascii="Times New Roman" w:cs="Times New Roman" w:eastAsia="Times New Roman" w:hAnsi="Times New Roman"/>
                <w:b w:val="false"/>
                <w:bCs w:val="false"/>
                <w:sz w:val="24"/>
                <w:szCs w:val="24"/>
              </w:rPr>
              <w:t xml:space="preserve">Au moins une catégorie de dépense est active.</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Scénario nominal</w:t>
            </w:r>
          </w:p>
        </w:tc>
        <w:tc>
          <w:tcPr>
            <w:tcW w:type="dxa" w:w="6626"/>
            <w:tcMar>
              <w:top w:type="dxa" w:w="100"/>
              <w:left w:type="dxa" w:w="120"/>
              <w:bottom w:type="dxa" w:w="100"/>
              <w:right w:type="dxa" w:w="120"/>
            </w:tcMar>
          </w:tcPr>
          <w:p>
            <w:pPr>
              <w:spacing w:after="40" w:line="240" w:lineRule="auto"/>
              <w:ind w:left="200" w:hanging="200"/>
            </w:pPr>
            <w:r>
              <w:rPr>
                <w:rFonts w:ascii="Times New Roman" w:cs="Times New Roman" w:eastAsia="Times New Roman" w:hAnsi="Times New Roman"/>
                <w:b w:val="false"/>
                <w:bCs w:val="false"/>
                <w:sz w:val="24"/>
                <w:szCs w:val="24"/>
              </w:rPr>
              <w:t xml:space="preserve">1. L'utilisateur choisit « Ajouter une dépense » dans le menu principal.</w:t>
            </w:r>
          </w:p>
          <w:p>
            <w:pPr>
              <w:spacing w:after="40" w:line="240" w:lineRule="auto"/>
              <w:ind w:left="200" w:hanging="200"/>
            </w:pPr>
            <w:r>
              <w:rPr>
                <w:rFonts w:ascii="Times New Roman" w:cs="Times New Roman" w:eastAsia="Times New Roman" w:hAnsi="Times New Roman"/>
                <w:b w:val="false"/>
                <w:bCs w:val="false"/>
                <w:sz w:val="24"/>
                <w:szCs w:val="24"/>
              </w:rPr>
              <w:t xml:space="preserve">2. Le système affiche la liste numérotée des catégories de dépense actives.</w:t>
            </w:r>
          </w:p>
          <w:p>
            <w:pPr>
              <w:spacing w:after="40" w:line="240" w:lineRule="auto"/>
              <w:ind w:left="200" w:hanging="200"/>
            </w:pPr>
            <w:r>
              <w:rPr>
                <w:rFonts w:ascii="Times New Roman" w:cs="Times New Roman" w:eastAsia="Times New Roman" w:hAnsi="Times New Roman"/>
                <w:b w:val="false"/>
                <w:bCs w:val="false"/>
                <w:sz w:val="24"/>
                <w:szCs w:val="24"/>
              </w:rPr>
              <w:t xml:space="preserve">3. L'utilisateur sélectionne le numéro de la catégorie.</w:t>
            </w:r>
          </w:p>
          <w:p>
            <w:pPr>
              <w:spacing w:after="40" w:line="240" w:lineRule="auto"/>
              <w:ind w:left="200" w:hanging="200"/>
            </w:pPr>
            <w:r>
              <w:rPr>
                <w:rFonts w:ascii="Times New Roman" w:cs="Times New Roman" w:eastAsia="Times New Roman" w:hAnsi="Times New Roman"/>
                <w:b w:val="false"/>
                <w:bCs w:val="false"/>
                <w:sz w:val="24"/>
                <w:szCs w:val="24"/>
              </w:rPr>
              <w:t xml:space="preserve">4. Le système demande le montant de la dépense.</w:t>
            </w:r>
          </w:p>
          <w:p>
            <w:pPr>
              <w:spacing w:after="40" w:line="240" w:lineRule="auto"/>
              <w:ind w:left="200" w:hanging="200"/>
            </w:pPr>
            <w:r>
              <w:rPr>
                <w:rFonts w:ascii="Times New Roman" w:cs="Times New Roman" w:eastAsia="Times New Roman" w:hAnsi="Times New Roman"/>
                <w:b w:val="false"/>
                <w:bCs w:val="false"/>
                <w:sz w:val="24"/>
                <w:szCs w:val="24"/>
              </w:rPr>
              <w:t xml:space="preserve">5. L'utilisateur saisit le montant.</w:t>
            </w:r>
          </w:p>
          <w:p>
            <w:pPr>
              <w:spacing w:after="40" w:line="240" w:lineRule="auto"/>
              <w:ind w:left="200" w:hanging="200"/>
            </w:pPr>
            <w:r>
              <w:rPr>
                <w:rFonts w:ascii="Times New Roman" w:cs="Times New Roman" w:eastAsia="Times New Roman" w:hAnsi="Times New Roman"/>
                <w:b w:val="false"/>
                <w:bCs w:val="false"/>
                <w:sz w:val="24"/>
                <w:szCs w:val="24"/>
              </w:rPr>
              <w:t xml:space="preserve">6. Le système demande la date et propose celle du jour par défaut.</w:t>
            </w:r>
          </w:p>
          <w:p>
            <w:pPr>
              <w:spacing w:after="40" w:line="240" w:lineRule="auto"/>
              <w:ind w:left="200" w:hanging="200"/>
            </w:pPr>
            <w:r>
              <w:rPr>
                <w:rFonts w:ascii="Times New Roman" w:cs="Times New Roman" w:eastAsia="Times New Roman" w:hAnsi="Times New Roman"/>
                <w:b w:val="false"/>
                <w:bCs w:val="false"/>
                <w:sz w:val="24"/>
                <w:szCs w:val="24"/>
              </w:rPr>
              <w:t xml:space="preserve">7. L'utilisateur valide la date proposée ou en saisit une autre.</w:t>
            </w:r>
          </w:p>
          <w:p>
            <w:pPr>
              <w:spacing w:after="40" w:line="240" w:lineRule="auto"/>
              <w:ind w:left="200" w:hanging="200"/>
            </w:pPr>
            <w:r>
              <w:rPr>
                <w:rFonts w:ascii="Times New Roman" w:cs="Times New Roman" w:eastAsia="Times New Roman" w:hAnsi="Times New Roman"/>
                <w:b w:val="false"/>
                <w:bCs w:val="false"/>
                <w:sz w:val="24"/>
                <w:szCs w:val="24"/>
              </w:rPr>
              <w:t xml:space="preserve">8. Le système demande une description facultative.</w:t>
            </w:r>
          </w:p>
          <w:p>
            <w:pPr>
              <w:spacing w:after="40" w:line="240" w:lineRule="auto"/>
              <w:ind w:left="200" w:hanging="200"/>
            </w:pPr>
            <w:r>
              <w:rPr>
                <w:rFonts w:ascii="Times New Roman" w:cs="Times New Roman" w:eastAsia="Times New Roman" w:hAnsi="Times New Roman"/>
                <w:b w:val="false"/>
                <w:bCs w:val="false"/>
                <w:sz w:val="24"/>
                <w:szCs w:val="24"/>
              </w:rPr>
              <w:t xml:space="preserve">9. L'utilisateur saisit une description ou laisse le champ vide.</w:t>
            </w:r>
          </w:p>
          <w:p>
            <w:pPr>
              <w:spacing w:after="40" w:line="240" w:lineRule="auto"/>
              <w:ind w:left="200" w:hanging="200"/>
            </w:pPr>
            <w:r>
              <w:rPr>
                <w:rFonts w:ascii="Times New Roman" w:cs="Times New Roman" w:eastAsia="Times New Roman" w:hAnsi="Times New Roman"/>
                <w:b w:val="false"/>
                <w:bCs w:val="false"/>
                <w:sz w:val="24"/>
                <w:szCs w:val="24"/>
              </w:rPr>
              <w:t xml:space="preserve">10. Le système affiche le récapitulatif de l'opération et demande confirmation.</w:t>
            </w:r>
          </w:p>
          <w:p>
            <w:pPr>
              <w:spacing w:after="40" w:line="240" w:lineRule="auto"/>
              <w:ind w:left="200" w:hanging="200"/>
            </w:pPr>
            <w:r>
              <w:rPr>
                <w:rFonts w:ascii="Times New Roman" w:cs="Times New Roman" w:eastAsia="Times New Roman" w:hAnsi="Times New Roman"/>
                <w:b w:val="false"/>
                <w:bCs w:val="false"/>
                <w:sz w:val="24"/>
                <w:szCs w:val="24"/>
              </w:rPr>
              <w:t xml:space="preserve">11. L'utilisateur confirme.</w:t>
            </w:r>
          </w:p>
          <w:p>
            <w:pPr>
              <w:spacing w:after="0" w:line="240" w:lineRule="auto"/>
              <w:ind w:left="200" w:hanging="200"/>
            </w:pPr>
            <w:r>
              <w:rPr>
                <w:rFonts w:ascii="Times New Roman" w:cs="Times New Roman" w:eastAsia="Times New Roman" w:hAnsi="Times New Roman"/>
                <w:b w:val="false"/>
                <w:bCs w:val="false"/>
                <w:sz w:val="24"/>
                <w:szCs w:val="24"/>
              </w:rPr>
              <w:t xml:space="preserve">12. Le système enregistre la transaction, met à jour le solde, sauvegarde les données et affiche un message de succès.</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Scénarii alternatifs</w:t>
            </w:r>
          </w:p>
        </w:tc>
        <w:tc>
          <w:tcPr>
            <w:tcW w:type="dxa" w:w="6626"/>
            <w:tcMar>
              <w:top w:type="dxa" w:w="100"/>
              <w:left w:type="dxa" w:w="120"/>
              <w:bottom w:type="dxa" w:w="100"/>
              <w:right w:type="dxa" w:w="120"/>
            </w:tcMar>
          </w:tcPr>
          <w:p>
            <w:pPr>
              <w:spacing w:after="40" w:line="240" w:lineRule="auto"/>
              <w:ind w:left="200" w:hanging="200"/>
            </w:pPr>
            <w:r>
              <w:rPr>
                <w:rFonts w:ascii="Times New Roman" w:cs="Times New Roman" w:eastAsia="Times New Roman" w:hAnsi="Times New Roman"/>
                <w:b w:val="false"/>
                <w:bCs w:val="false"/>
                <w:sz w:val="24"/>
                <w:szCs w:val="24"/>
              </w:rPr>
              <w:t xml:space="preserve">A1 - Abandon de la saisie. À l'étape 11, l'utilisateur refuse la confirmation. Aucune donnée n'est modifiée et le système revient au menu principal.</w:t>
            </w:r>
          </w:p>
          <w:p>
            <w:pPr>
              <w:spacing w:after="40" w:line="240" w:lineRule="auto"/>
              <w:ind w:left="200" w:hanging="200"/>
            </w:pPr>
            <w:r>
              <w:rPr>
                <w:rFonts w:ascii="Times New Roman" w:cs="Times New Roman" w:eastAsia="Times New Roman" w:hAnsi="Times New Roman"/>
                <w:b w:val="false"/>
                <w:bCs w:val="false"/>
                <w:sz w:val="24"/>
                <w:szCs w:val="24"/>
              </w:rPr>
              <w:t xml:space="preserve">A2 - Description vide. À l'étape 9, l'utilisateur ne saisit aucune description. Le champ reste vide et le scénario se poursuit.</w:t>
            </w:r>
          </w:p>
          <w:p>
            <w:pPr>
              <w:spacing w:after="40" w:line="240" w:lineRule="auto"/>
              <w:ind w:left="200" w:hanging="200"/>
            </w:pPr>
            <w:r>
              <w:rPr>
                <w:rFonts w:ascii="Times New Roman" w:cs="Times New Roman" w:eastAsia="Times New Roman" w:hAnsi="Times New Roman"/>
                <w:b w:val="false"/>
                <w:bCs w:val="false"/>
                <w:sz w:val="24"/>
                <w:szCs w:val="24"/>
              </w:rPr>
              <w:t xml:space="preserve">A3 - Montant supérieur au solde. À l'étape 10, le système signale que la dépense rend le solde négatif. L'utilisateur peut confirmer malgré tout, l'opération est alors enregistrée normalement.</w:t>
            </w:r>
          </w:p>
          <w:p>
            <w:pPr>
              <w:spacing w:after="40" w:line="240" w:lineRule="auto"/>
              <w:ind w:left="200" w:hanging="200"/>
            </w:pPr>
            <w:r>
              <w:rPr>
                <w:rFonts w:ascii="Times New Roman" w:cs="Times New Roman" w:eastAsia="Times New Roman" w:hAnsi="Times New Roman"/>
                <w:b w:val="false"/>
                <w:bCs w:val="false"/>
                <w:sz w:val="24"/>
                <w:szCs w:val="24"/>
              </w:rPr>
              <w:t xml:space="preserve">E1 - Montant invalide. Valeur non numérique, négative ou nulle : le système affiche un message d'erreur et revient à l'étape 4.</w:t>
            </w:r>
          </w:p>
          <w:p>
            <w:pPr>
              <w:spacing w:after="40" w:line="240" w:lineRule="auto"/>
              <w:ind w:left="200" w:hanging="200"/>
            </w:pPr>
            <w:r>
              <w:rPr>
                <w:rFonts w:ascii="Times New Roman" w:cs="Times New Roman" w:eastAsia="Times New Roman" w:hAnsi="Times New Roman"/>
                <w:b w:val="false"/>
                <w:bCs w:val="false"/>
                <w:sz w:val="24"/>
                <w:szCs w:val="24"/>
              </w:rPr>
              <w:t xml:space="preserve">E2 - Date invalide. Date mal formée ou postérieure à la date du jour : le système affiche un message d'erreur et revient à l'étape 6.</w:t>
            </w:r>
          </w:p>
          <w:p>
            <w:pPr>
              <w:spacing w:after="40" w:line="240" w:lineRule="auto"/>
              <w:ind w:left="200" w:hanging="200"/>
            </w:pPr>
            <w:r>
              <w:rPr>
                <w:rFonts w:ascii="Times New Roman" w:cs="Times New Roman" w:eastAsia="Times New Roman" w:hAnsi="Times New Roman"/>
                <w:b w:val="false"/>
                <w:bCs w:val="false"/>
                <w:sz w:val="24"/>
                <w:szCs w:val="24"/>
              </w:rPr>
              <w:t xml:space="preserve">E3 - Catégorie inexistante. Numéro hors de la liste proposée : le système affiche un message d'erreur et revient à l'étape 2.</w:t>
            </w:r>
          </w:p>
          <w:p>
            <w:pPr>
              <w:spacing w:after="0" w:line="240" w:lineRule="auto"/>
              <w:ind w:left="200" w:hanging="200"/>
            </w:pPr>
            <w:r>
              <w:rPr>
                <w:rFonts w:ascii="Times New Roman" w:cs="Times New Roman" w:eastAsia="Times New Roman" w:hAnsi="Times New Roman"/>
                <w:b w:val="false"/>
                <w:bCs w:val="false"/>
                <w:sz w:val="24"/>
                <w:szCs w:val="24"/>
              </w:rPr>
              <w:t xml:space="preserve">E4 - Échec de la sauvegarde. L'écriture du fichier échoue : la transaction reste en mémoire et le système avertit l'utilisateur que les données n'ont pas été enregistrées.</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Postconditions</w:t>
            </w:r>
          </w:p>
        </w:tc>
        <w:tc>
          <w:tcPr>
            <w:tcW w:type="dxa" w:w="6626"/>
            <w:tcMar>
              <w:top w:type="dxa" w:w="100"/>
              <w:left w:type="dxa" w:w="120"/>
              <w:bottom w:type="dxa" w:w="100"/>
              <w:right w:type="dxa" w:w="120"/>
            </w:tcMar>
          </w:tcPr>
          <w:p>
            <w:pPr>
              <w:spacing w:after="40" w:line="240" w:lineRule="auto"/>
            </w:pPr>
            <w:r>
              <w:rPr>
                <w:rFonts w:ascii="Times New Roman" w:cs="Times New Roman" w:eastAsia="Times New Roman" w:hAnsi="Times New Roman"/>
                <w:b w:val="false"/>
                <w:bCs w:val="false"/>
                <w:sz w:val="24"/>
                <w:szCs w:val="24"/>
              </w:rPr>
              <w:t xml:space="preserve">La transaction figure dans l'historique.</w:t>
            </w:r>
          </w:p>
          <w:p>
            <w:pPr>
              <w:spacing w:after="40" w:line="240" w:lineRule="auto"/>
            </w:pPr>
            <w:r>
              <w:rPr>
                <w:rFonts w:ascii="Times New Roman" w:cs="Times New Roman" w:eastAsia="Times New Roman" w:hAnsi="Times New Roman"/>
                <w:b w:val="false"/>
                <w:bCs w:val="false"/>
                <w:sz w:val="24"/>
                <w:szCs w:val="24"/>
              </w:rPr>
              <w:t xml:space="preserve">Le solde du portefeuille est diminué du montant de la dépense.</w:t>
            </w:r>
          </w:p>
          <w:p>
            <w:pPr>
              <w:spacing w:after="0" w:line="240" w:lineRule="auto"/>
            </w:pPr>
            <w:r>
              <w:rPr>
                <w:rFonts w:ascii="Times New Roman" w:cs="Times New Roman" w:eastAsia="Times New Roman" w:hAnsi="Times New Roman"/>
                <w:b w:val="false"/>
                <w:bCs w:val="false"/>
                <w:sz w:val="24"/>
                <w:szCs w:val="24"/>
              </w:rPr>
              <w:t xml:space="preserve">Le fichier de sauvegarde contient la nouvelle transaction.</w:t>
            </w:r>
          </w:p>
        </w:tc>
      </w:tr>
    </w:tbl>
    <w:p>
      <w:pPr>
        <w:spacing w:after="160" w:before="300" w:line="360" w:lineRule="auto"/>
        <w:jc w:val="both"/>
      </w:pPr>
      <w:r>
        <w:rPr>
          <w:rFonts w:ascii="Times New Roman" w:cs="Times New Roman" w:eastAsia="Times New Roman" w:hAnsi="Times New Roman"/>
          <w:b/>
          <w:bCs/>
          <w:i w:val="false"/>
          <w:iCs w:val="false"/>
          <w:sz w:val="24"/>
          <w:szCs w:val="24"/>
        </w:rPr>
        <w:t xml:space="preserve">Fiche 2 : Activer une catégorie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Titre</w:t>
            </w:r>
          </w:p>
        </w:tc>
        <w:tc>
          <w:tcPr>
            <w:tcW w:type="dxa" w:w="66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Activer une catégorie</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Description / Objectif</w:t>
            </w:r>
          </w:p>
        </w:tc>
        <w:tc>
          <w:tcPr>
            <w:tcW w:type="dxa" w:w="6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Permettre à l'utilisateur d'ajouter à ses catégories actives une catégorie issue de la liste prédéfinie, afin qu'elle lui soit proposée lors de ses prochaines saisies.</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Acteurs</w:t>
            </w:r>
          </w:p>
        </w:tc>
        <w:tc>
          <w:tcPr>
            <w:tcW w:type="dxa" w:w="6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Utilisateur</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Préconditions</w:t>
            </w:r>
          </w:p>
        </w:tc>
        <w:tc>
          <w:tcPr>
            <w:tcW w:type="dxa" w:w="6626"/>
            <w:tcMar>
              <w:top w:type="dxa" w:w="100"/>
              <w:left w:type="dxa" w:w="120"/>
              <w:bottom w:type="dxa" w:w="100"/>
              <w:right w:type="dxa" w:w="120"/>
            </w:tcMar>
          </w:tcPr>
          <w:p>
            <w:pPr>
              <w:spacing w:after="40" w:line="240" w:lineRule="auto"/>
            </w:pPr>
            <w:r>
              <w:rPr>
                <w:rFonts w:ascii="Times New Roman" w:cs="Times New Roman" w:eastAsia="Times New Roman" w:hAnsi="Times New Roman"/>
                <w:b w:val="false"/>
                <w:bCs w:val="false"/>
                <w:sz w:val="24"/>
                <w:szCs w:val="24"/>
              </w:rPr>
              <w:t xml:space="preserve">L'application est démarrée et les données du portefeuille ont été chargées.</w:t>
            </w:r>
          </w:p>
          <w:p>
            <w:pPr>
              <w:spacing w:after="0" w:line="240" w:lineRule="auto"/>
            </w:pPr>
            <w:r>
              <w:rPr>
                <w:rFonts w:ascii="Times New Roman" w:cs="Times New Roman" w:eastAsia="Times New Roman" w:hAnsi="Times New Roman"/>
                <w:b w:val="false"/>
                <w:bCs w:val="false"/>
                <w:sz w:val="24"/>
                <w:szCs w:val="24"/>
              </w:rPr>
              <w:t xml:space="preserve">Au moins une catégorie de la liste prédéfinie n'est pas encore active.</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Scénario nominal</w:t>
            </w:r>
          </w:p>
        </w:tc>
        <w:tc>
          <w:tcPr>
            <w:tcW w:type="dxa" w:w="6626"/>
            <w:tcMar>
              <w:top w:type="dxa" w:w="100"/>
              <w:left w:type="dxa" w:w="120"/>
              <w:bottom w:type="dxa" w:w="100"/>
              <w:right w:type="dxa" w:w="120"/>
            </w:tcMar>
          </w:tcPr>
          <w:p>
            <w:pPr>
              <w:spacing w:after="40" w:line="240" w:lineRule="auto"/>
              <w:ind w:left="200" w:hanging="200"/>
            </w:pPr>
            <w:r>
              <w:rPr>
                <w:rFonts w:ascii="Times New Roman" w:cs="Times New Roman" w:eastAsia="Times New Roman" w:hAnsi="Times New Roman"/>
                <w:b w:val="false"/>
                <w:bCs w:val="false"/>
                <w:sz w:val="24"/>
                <w:szCs w:val="24"/>
              </w:rPr>
              <w:t xml:space="preserve">1. L'utilisateur choisit « Gérer mes catégories » dans le menu principal.</w:t>
            </w:r>
          </w:p>
          <w:p>
            <w:pPr>
              <w:spacing w:after="40" w:line="240" w:lineRule="auto"/>
              <w:ind w:left="200" w:hanging="200"/>
            </w:pPr>
            <w:r>
              <w:rPr>
                <w:rFonts w:ascii="Times New Roman" w:cs="Times New Roman" w:eastAsia="Times New Roman" w:hAnsi="Times New Roman"/>
                <w:b w:val="false"/>
                <w:bCs w:val="false"/>
                <w:sz w:val="24"/>
                <w:szCs w:val="24"/>
              </w:rPr>
              <w:t xml:space="preserve">2. Le système affiche les catégories actuellement actives et les opérations possibles.</w:t>
            </w:r>
          </w:p>
          <w:p>
            <w:pPr>
              <w:spacing w:after="40" w:line="240" w:lineRule="auto"/>
              <w:ind w:left="200" w:hanging="200"/>
            </w:pPr>
            <w:r>
              <w:rPr>
                <w:rFonts w:ascii="Times New Roman" w:cs="Times New Roman" w:eastAsia="Times New Roman" w:hAnsi="Times New Roman"/>
                <w:b w:val="false"/>
                <w:bCs w:val="false"/>
                <w:sz w:val="24"/>
                <w:szCs w:val="24"/>
              </w:rPr>
              <w:t xml:space="preserve">3. L'utilisateur choisit « Activer une catégorie ».</w:t>
            </w:r>
          </w:p>
          <w:p>
            <w:pPr>
              <w:spacing w:after="40" w:line="240" w:lineRule="auto"/>
              <w:ind w:left="200" w:hanging="200"/>
            </w:pPr>
            <w:r>
              <w:rPr>
                <w:rFonts w:ascii="Times New Roman" w:cs="Times New Roman" w:eastAsia="Times New Roman" w:hAnsi="Times New Roman"/>
                <w:b w:val="false"/>
                <w:bCs w:val="false"/>
                <w:sz w:val="24"/>
                <w:szCs w:val="24"/>
              </w:rPr>
              <w:t xml:space="preserve">4. Le système affiche la liste numérotée des catégories disponibles qui ne sont pas encore actives.</w:t>
            </w:r>
          </w:p>
          <w:p>
            <w:pPr>
              <w:spacing w:after="40" w:line="240" w:lineRule="auto"/>
              <w:ind w:left="200" w:hanging="200"/>
            </w:pPr>
            <w:r>
              <w:rPr>
                <w:rFonts w:ascii="Times New Roman" w:cs="Times New Roman" w:eastAsia="Times New Roman" w:hAnsi="Times New Roman"/>
                <w:b w:val="false"/>
                <w:bCs w:val="false"/>
                <w:sz w:val="24"/>
                <w:szCs w:val="24"/>
              </w:rPr>
              <w:t xml:space="preserve">5. L'utilisateur sélectionne le numéro de la catégorie souhaitée.</w:t>
            </w:r>
          </w:p>
          <w:p>
            <w:pPr>
              <w:spacing w:after="0" w:line="240" w:lineRule="auto"/>
              <w:ind w:left="200" w:hanging="200"/>
            </w:pPr>
            <w:r>
              <w:rPr>
                <w:rFonts w:ascii="Times New Roman" w:cs="Times New Roman" w:eastAsia="Times New Roman" w:hAnsi="Times New Roman"/>
                <w:b w:val="false"/>
                <w:bCs w:val="false"/>
                <w:sz w:val="24"/>
                <w:szCs w:val="24"/>
              </w:rPr>
              <w:t xml:space="preserve">6. Le système ajoute la catégorie aux catégories actives, sauvegarde les données et affiche un message de succès.</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Scénarii alternatifs</w:t>
            </w:r>
          </w:p>
        </w:tc>
        <w:tc>
          <w:tcPr>
            <w:tcW w:type="dxa" w:w="6626"/>
            <w:tcMar>
              <w:top w:type="dxa" w:w="100"/>
              <w:left w:type="dxa" w:w="120"/>
              <w:bottom w:type="dxa" w:w="100"/>
              <w:right w:type="dxa" w:w="120"/>
            </w:tcMar>
          </w:tcPr>
          <w:p>
            <w:pPr>
              <w:spacing w:after="40" w:line="240" w:lineRule="auto"/>
              <w:ind w:left="200" w:hanging="200"/>
            </w:pPr>
            <w:r>
              <w:rPr>
                <w:rFonts w:ascii="Times New Roman" w:cs="Times New Roman" w:eastAsia="Times New Roman" w:hAnsi="Times New Roman"/>
                <w:b w:val="false"/>
                <w:bCs w:val="false"/>
                <w:sz w:val="24"/>
                <w:szCs w:val="24"/>
              </w:rPr>
              <w:t xml:space="preserve">A1 - Annulation. À l'étape 5, l'utilisateur choisit de revenir en arrière. Aucune modification n'est effectuée.</w:t>
            </w:r>
          </w:p>
          <w:p>
            <w:pPr>
              <w:spacing w:after="40" w:line="240" w:lineRule="auto"/>
              <w:ind w:left="200" w:hanging="200"/>
            </w:pPr>
            <w:r>
              <w:rPr>
                <w:rFonts w:ascii="Times New Roman" w:cs="Times New Roman" w:eastAsia="Times New Roman" w:hAnsi="Times New Roman"/>
                <w:b w:val="false"/>
                <w:bCs w:val="false"/>
                <w:sz w:val="24"/>
                <w:szCs w:val="24"/>
              </w:rPr>
              <w:t xml:space="preserve">A2 - Aucune catégorie à proposer. À l'étape 4, toutes les catégories prédéfinies sont déjà actives. Le système en informe l'utilisateur et revient au menu des catégories.</w:t>
            </w:r>
          </w:p>
          <w:p>
            <w:pPr>
              <w:spacing w:after="40" w:line="240" w:lineRule="auto"/>
              <w:ind w:left="200" w:hanging="200"/>
            </w:pPr>
            <w:r>
              <w:rPr>
                <w:rFonts w:ascii="Times New Roman" w:cs="Times New Roman" w:eastAsia="Times New Roman" w:hAnsi="Times New Roman"/>
                <w:b w:val="false"/>
                <w:bCs w:val="false"/>
                <w:sz w:val="24"/>
                <w:szCs w:val="24"/>
              </w:rPr>
              <w:t xml:space="preserve">E1 - Numéro invalide. Le numéro saisi ne correspond à aucune catégorie de la liste : le système affiche un message d'erreur et revient à l'étape 4.</w:t>
            </w:r>
          </w:p>
          <w:p>
            <w:pPr>
              <w:spacing w:after="0" w:line="240" w:lineRule="auto"/>
              <w:ind w:left="200" w:hanging="200"/>
            </w:pPr>
            <w:r>
              <w:rPr>
                <w:rFonts w:ascii="Times New Roman" w:cs="Times New Roman" w:eastAsia="Times New Roman" w:hAnsi="Times New Roman"/>
                <w:b w:val="false"/>
                <w:bCs w:val="false"/>
                <w:sz w:val="24"/>
                <w:szCs w:val="24"/>
              </w:rPr>
              <w:t xml:space="preserve">E2 - Échec de la sauvegarde. L'écriture du fichier échoue : la modification reste en mémoire et le système avertit l'utilisateur.</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Postconditions</w:t>
            </w:r>
          </w:p>
        </w:tc>
        <w:tc>
          <w:tcPr>
            <w:tcW w:type="dxa" w:w="6626"/>
            <w:tcMar>
              <w:top w:type="dxa" w:w="100"/>
              <w:left w:type="dxa" w:w="120"/>
              <w:bottom w:type="dxa" w:w="100"/>
              <w:right w:type="dxa" w:w="120"/>
            </w:tcMar>
          </w:tcPr>
          <w:p>
            <w:pPr>
              <w:spacing w:after="40" w:line="240" w:lineRule="auto"/>
            </w:pPr>
            <w:r>
              <w:rPr>
                <w:rFonts w:ascii="Times New Roman" w:cs="Times New Roman" w:eastAsia="Times New Roman" w:hAnsi="Times New Roman"/>
                <w:b w:val="false"/>
                <w:bCs w:val="false"/>
                <w:sz w:val="24"/>
                <w:szCs w:val="24"/>
              </w:rPr>
              <w:t xml:space="preserve">La catégorie figure parmi les catégories actives.</w:t>
            </w:r>
          </w:p>
          <w:p>
            <w:pPr>
              <w:spacing w:after="40" w:line="240" w:lineRule="auto"/>
            </w:pPr>
            <w:r>
              <w:rPr>
                <w:rFonts w:ascii="Times New Roman" w:cs="Times New Roman" w:eastAsia="Times New Roman" w:hAnsi="Times New Roman"/>
                <w:b w:val="false"/>
                <w:bCs w:val="false"/>
                <w:sz w:val="24"/>
                <w:szCs w:val="24"/>
              </w:rPr>
              <w:t xml:space="preserve">Elle est proposée lors des prochaines saisies de transaction.</w:t>
            </w:r>
          </w:p>
          <w:p>
            <w:pPr>
              <w:spacing w:after="0" w:line="240" w:lineRule="auto"/>
            </w:pPr>
            <w:r>
              <w:rPr>
                <w:rFonts w:ascii="Times New Roman" w:cs="Times New Roman" w:eastAsia="Times New Roman" w:hAnsi="Times New Roman"/>
                <w:b w:val="false"/>
                <w:bCs w:val="false"/>
                <w:sz w:val="24"/>
                <w:szCs w:val="24"/>
              </w:rPr>
              <w:t xml:space="preserve">Le fichier de sauvegarde reflète la nouvelle liste des catégories actives.</w:t>
            </w:r>
          </w:p>
        </w:tc>
      </w:tr>
    </w:tbl>
    <w:p>
      <w:pPr>
        <w:spacing w:after="160" w:before="300" w:line="360" w:lineRule="auto"/>
        <w:jc w:val="both"/>
      </w:pPr>
      <w:r>
        <w:rPr>
          <w:rFonts w:ascii="Times New Roman" w:cs="Times New Roman" w:eastAsia="Times New Roman" w:hAnsi="Times New Roman"/>
          <w:b/>
          <w:bCs/>
          <w:i w:val="false"/>
          <w:iCs w:val="false"/>
          <w:sz w:val="24"/>
          <w:szCs w:val="24"/>
        </w:rPr>
        <w:t xml:space="preserve">Fiche 3 : Contribuer à un objectif d'épargne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Titre</w:t>
            </w:r>
          </w:p>
        </w:tc>
        <w:tc>
          <w:tcPr>
            <w:tcW w:type="dxa" w:w="66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Contribuer à un objectif d'épargne</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Description / Objectif</w:t>
            </w:r>
          </w:p>
        </w:tc>
        <w:tc>
          <w:tcPr>
            <w:tcW w:type="dxa" w:w="6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Permettre à l'utilisateur de placer une somme dans un objectif d'épargne afin d'en faire progresser l'avancement. La somme placée n'est plus comptée dans le solde disponible.</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Acteurs</w:t>
            </w:r>
          </w:p>
        </w:tc>
        <w:tc>
          <w:tcPr>
            <w:tcW w:type="dxa" w:w="6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Utilisateur</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Préconditions</w:t>
            </w:r>
          </w:p>
        </w:tc>
        <w:tc>
          <w:tcPr>
            <w:tcW w:type="dxa" w:w="6626"/>
            <w:tcMar>
              <w:top w:type="dxa" w:w="100"/>
              <w:left w:type="dxa" w:w="120"/>
              <w:bottom w:type="dxa" w:w="100"/>
              <w:right w:type="dxa" w:w="120"/>
            </w:tcMar>
          </w:tcPr>
          <w:p>
            <w:pPr>
              <w:spacing w:after="40" w:line="240" w:lineRule="auto"/>
            </w:pPr>
            <w:r>
              <w:rPr>
                <w:rFonts w:ascii="Times New Roman" w:cs="Times New Roman" w:eastAsia="Times New Roman" w:hAnsi="Times New Roman"/>
                <w:b w:val="false"/>
                <w:bCs w:val="false"/>
                <w:sz w:val="24"/>
                <w:szCs w:val="24"/>
              </w:rPr>
              <w:t xml:space="preserve">L'application est démarrée et les données du portefeuille ont été chargées.</w:t>
            </w:r>
          </w:p>
          <w:p>
            <w:pPr>
              <w:spacing w:after="40" w:line="240" w:lineRule="auto"/>
            </w:pPr>
            <w:r>
              <w:rPr>
                <w:rFonts w:ascii="Times New Roman" w:cs="Times New Roman" w:eastAsia="Times New Roman" w:hAnsi="Times New Roman"/>
                <w:b w:val="false"/>
                <w:bCs w:val="false"/>
                <w:sz w:val="24"/>
                <w:szCs w:val="24"/>
              </w:rPr>
              <w:t xml:space="preserve">Au moins un objectif d'épargne existe.</w:t>
            </w:r>
          </w:p>
          <w:p>
            <w:pPr>
              <w:spacing w:after="0" w:line="240" w:lineRule="auto"/>
            </w:pPr>
            <w:r>
              <w:rPr>
                <w:rFonts w:ascii="Times New Roman" w:cs="Times New Roman" w:eastAsia="Times New Roman" w:hAnsi="Times New Roman"/>
                <w:b w:val="false"/>
                <w:bCs w:val="false"/>
                <w:sz w:val="24"/>
                <w:szCs w:val="24"/>
              </w:rPr>
              <w:t xml:space="preserve">Le solde disponible est strictement positif.</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Scénario nominal</w:t>
            </w:r>
          </w:p>
        </w:tc>
        <w:tc>
          <w:tcPr>
            <w:tcW w:type="dxa" w:w="6626"/>
            <w:tcMar>
              <w:top w:type="dxa" w:w="100"/>
              <w:left w:type="dxa" w:w="120"/>
              <w:bottom w:type="dxa" w:w="100"/>
              <w:right w:type="dxa" w:w="120"/>
            </w:tcMar>
          </w:tcPr>
          <w:p>
            <w:pPr>
              <w:spacing w:after="40" w:line="240" w:lineRule="auto"/>
              <w:ind w:left="200" w:hanging="200"/>
            </w:pPr>
            <w:r>
              <w:rPr>
                <w:rFonts w:ascii="Times New Roman" w:cs="Times New Roman" w:eastAsia="Times New Roman" w:hAnsi="Times New Roman"/>
                <w:b w:val="false"/>
                <w:bCs w:val="false"/>
                <w:sz w:val="24"/>
                <w:szCs w:val="24"/>
              </w:rPr>
              <w:t xml:space="preserve">1. L'utilisateur choisit « Gérer mes objectifs d'épargne » dans le menu principal.</w:t>
            </w:r>
          </w:p>
          <w:p>
            <w:pPr>
              <w:spacing w:after="40" w:line="240" w:lineRule="auto"/>
              <w:ind w:left="200" w:hanging="200"/>
            </w:pPr>
            <w:r>
              <w:rPr>
                <w:rFonts w:ascii="Times New Roman" w:cs="Times New Roman" w:eastAsia="Times New Roman" w:hAnsi="Times New Roman"/>
                <w:b w:val="false"/>
                <w:bCs w:val="false"/>
                <w:sz w:val="24"/>
                <w:szCs w:val="24"/>
              </w:rPr>
              <w:t xml:space="preserve">2. Le système affiche la liste numérotée des objectifs avec leur progression.</w:t>
            </w:r>
          </w:p>
          <w:p>
            <w:pPr>
              <w:spacing w:after="40" w:line="240" w:lineRule="auto"/>
              <w:ind w:left="200" w:hanging="200"/>
            </w:pPr>
            <w:r>
              <w:rPr>
                <w:rFonts w:ascii="Times New Roman" w:cs="Times New Roman" w:eastAsia="Times New Roman" w:hAnsi="Times New Roman"/>
                <w:b w:val="false"/>
                <w:bCs w:val="false"/>
                <w:sz w:val="24"/>
                <w:szCs w:val="24"/>
              </w:rPr>
              <w:t xml:space="preserve">3. L'utilisateur sélectionne un objectif.</w:t>
            </w:r>
          </w:p>
          <w:p>
            <w:pPr>
              <w:spacing w:after="40" w:line="240" w:lineRule="auto"/>
              <w:ind w:left="200" w:hanging="200"/>
            </w:pPr>
            <w:r>
              <w:rPr>
                <w:rFonts w:ascii="Times New Roman" w:cs="Times New Roman" w:eastAsia="Times New Roman" w:hAnsi="Times New Roman"/>
                <w:b w:val="false"/>
                <w:bCs w:val="false"/>
                <w:sz w:val="24"/>
                <w:szCs w:val="24"/>
              </w:rPr>
              <w:t xml:space="preserve">4. Le système affiche le détail de l'objectif et les opérations possibles.</w:t>
            </w:r>
          </w:p>
          <w:p>
            <w:pPr>
              <w:spacing w:after="40" w:line="240" w:lineRule="auto"/>
              <w:ind w:left="200" w:hanging="200"/>
            </w:pPr>
            <w:r>
              <w:rPr>
                <w:rFonts w:ascii="Times New Roman" w:cs="Times New Roman" w:eastAsia="Times New Roman" w:hAnsi="Times New Roman"/>
                <w:b w:val="false"/>
                <w:bCs w:val="false"/>
                <w:sz w:val="24"/>
                <w:szCs w:val="24"/>
              </w:rPr>
              <w:t xml:space="preserve">5. L'utilisateur choisit « Contribuer à cet objectif ».</w:t>
            </w:r>
          </w:p>
          <w:p>
            <w:pPr>
              <w:spacing w:after="40" w:line="240" w:lineRule="auto"/>
              <w:ind w:left="200" w:hanging="200"/>
            </w:pPr>
            <w:r>
              <w:rPr>
                <w:rFonts w:ascii="Times New Roman" w:cs="Times New Roman" w:eastAsia="Times New Roman" w:hAnsi="Times New Roman"/>
                <w:b w:val="false"/>
                <w:bCs w:val="false"/>
                <w:sz w:val="24"/>
                <w:szCs w:val="24"/>
              </w:rPr>
              <w:t xml:space="preserve">6. Le système demande le montant et rappelle le solde disponible.</w:t>
            </w:r>
          </w:p>
          <w:p>
            <w:pPr>
              <w:spacing w:after="40" w:line="240" w:lineRule="auto"/>
              <w:ind w:left="200" w:hanging="200"/>
            </w:pPr>
            <w:r>
              <w:rPr>
                <w:rFonts w:ascii="Times New Roman" w:cs="Times New Roman" w:eastAsia="Times New Roman" w:hAnsi="Times New Roman"/>
                <w:b w:val="false"/>
                <w:bCs w:val="false"/>
                <w:sz w:val="24"/>
                <w:szCs w:val="24"/>
              </w:rPr>
              <w:t xml:space="preserve">7. L'utilisateur saisit le montant.</w:t>
            </w:r>
          </w:p>
          <w:p>
            <w:pPr>
              <w:spacing w:after="40" w:line="240" w:lineRule="auto"/>
              <w:ind w:left="200" w:hanging="200"/>
            </w:pPr>
            <w:r>
              <w:rPr>
                <w:rFonts w:ascii="Times New Roman" w:cs="Times New Roman" w:eastAsia="Times New Roman" w:hAnsi="Times New Roman"/>
                <w:b w:val="false"/>
                <w:bCs w:val="false"/>
                <w:sz w:val="24"/>
                <w:szCs w:val="24"/>
              </w:rPr>
              <w:t xml:space="preserve">8. Le système affiche le récapitulatif de l'opération et demande confirmation.</w:t>
            </w:r>
          </w:p>
          <w:p>
            <w:pPr>
              <w:spacing w:after="40" w:line="240" w:lineRule="auto"/>
              <w:ind w:left="200" w:hanging="200"/>
            </w:pPr>
            <w:r>
              <w:rPr>
                <w:rFonts w:ascii="Times New Roman" w:cs="Times New Roman" w:eastAsia="Times New Roman" w:hAnsi="Times New Roman"/>
                <w:b w:val="false"/>
                <w:bCs w:val="false"/>
                <w:sz w:val="24"/>
                <w:szCs w:val="24"/>
              </w:rPr>
              <w:t xml:space="preserve">9. L'utilisateur confirme.</w:t>
            </w:r>
          </w:p>
          <w:p>
            <w:pPr>
              <w:spacing w:after="0" w:line="240" w:lineRule="auto"/>
              <w:ind w:left="200" w:hanging="200"/>
            </w:pPr>
            <w:r>
              <w:rPr>
                <w:rFonts w:ascii="Times New Roman" w:cs="Times New Roman" w:eastAsia="Times New Roman" w:hAnsi="Times New Roman"/>
                <w:b w:val="false"/>
                <w:bCs w:val="false"/>
                <w:sz w:val="24"/>
                <w:szCs w:val="24"/>
              </w:rPr>
              <w:t xml:space="preserve">10. Le système enregistre le mouvement dans l'historique de l'objectif, augmente le montant épargné, diminue le solde disponible, sauvegarde les données et affiche un message de succès.</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Scénarii alternatifs</w:t>
            </w:r>
          </w:p>
        </w:tc>
        <w:tc>
          <w:tcPr>
            <w:tcW w:type="dxa" w:w="6626"/>
            <w:tcMar>
              <w:top w:type="dxa" w:w="100"/>
              <w:left w:type="dxa" w:w="120"/>
              <w:bottom w:type="dxa" w:w="100"/>
              <w:right w:type="dxa" w:w="120"/>
            </w:tcMar>
          </w:tcPr>
          <w:p>
            <w:pPr>
              <w:spacing w:after="40" w:line="240" w:lineRule="auto"/>
              <w:ind w:left="200" w:hanging="200"/>
            </w:pPr>
            <w:r>
              <w:rPr>
                <w:rFonts w:ascii="Times New Roman" w:cs="Times New Roman" w:eastAsia="Times New Roman" w:hAnsi="Times New Roman"/>
                <w:b w:val="false"/>
                <w:bCs w:val="false"/>
                <w:sz w:val="24"/>
                <w:szCs w:val="24"/>
              </w:rPr>
              <w:t xml:space="preserve">A1 - Abandon de l'opération. À l'étape 9, l'utilisateur refuse la confirmation. Aucune donnée n'est modifiée.</w:t>
            </w:r>
          </w:p>
          <w:p>
            <w:pPr>
              <w:spacing w:after="40" w:line="240" w:lineRule="auto"/>
              <w:ind w:left="200" w:hanging="200"/>
            </w:pPr>
            <w:r>
              <w:rPr>
                <w:rFonts w:ascii="Times New Roman" w:cs="Times New Roman" w:eastAsia="Times New Roman" w:hAnsi="Times New Roman"/>
                <w:b w:val="false"/>
                <w:bCs w:val="false"/>
                <w:sz w:val="24"/>
                <w:szCs w:val="24"/>
              </w:rPr>
              <w:t xml:space="preserve">A2 - Dépassement du montant cible. À l'étape 8, le système signale que la contribution portera l'objectif au-delà de sa cible. L'utilisateur peut confirmer malgré tout.</w:t>
            </w:r>
          </w:p>
          <w:p>
            <w:pPr>
              <w:spacing w:after="40" w:line="240" w:lineRule="auto"/>
              <w:ind w:left="200" w:hanging="200"/>
            </w:pPr>
            <w:r>
              <w:rPr>
                <w:rFonts w:ascii="Times New Roman" w:cs="Times New Roman" w:eastAsia="Times New Roman" w:hAnsi="Times New Roman"/>
                <w:b w:val="false"/>
                <w:bCs w:val="false"/>
                <w:sz w:val="24"/>
                <w:szCs w:val="24"/>
              </w:rPr>
              <w:t xml:space="preserve">E1 - Montant invalide. Valeur non numérique, négative ou nulle : le système affiche un message d'erreur et revient à l'étape 6.</w:t>
            </w:r>
          </w:p>
          <w:p>
            <w:pPr>
              <w:spacing w:after="40" w:line="240" w:lineRule="auto"/>
              <w:ind w:left="200" w:hanging="200"/>
            </w:pPr>
            <w:r>
              <w:rPr>
                <w:rFonts w:ascii="Times New Roman" w:cs="Times New Roman" w:eastAsia="Times New Roman" w:hAnsi="Times New Roman"/>
                <w:b w:val="false"/>
                <w:bCs w:val="false"/>
                <w:sz w:val="24"/>
                <w:szCs w:val="24"/>
              </w:rPr>
              <w:t xml:space="preserve">E2 - Montant supérieur au solde disponible. Le système refuse l'opération, rappelle le solde disponible et revient à l'étape 6. Un objectif d'épargne fonctionne comme un coffre : il est impossible d'y placer une somme dont l'utilisateur ne dispose pas.</w:t>
            </w:r>
          </w:p>
          <w:p>
            <w:pPr>
              <w:spacing w:after="0" w:line="240" w:lineRule="auto"/>
              <w:ind w:left="200" w:hanging="200"/>
            </w:pPr>
            <w:r>
              <w:rPr>
                <w:rFonts w:ascii="Times New Roman" w:cs="Times New Roman" w:eastAsia="Times New Roman" w:hAnsi="Times New Roman"/>
                <w:b w:val="false"/>
                <w:bCs w:val="false"/>
                <w:sz w:val="24"/>
                <w:szCs w:val="24"/>
              </w:rPr>
              <w:t xml:space="preserve">E3 - Échec de la sauvegarde. L'écriture du fichier échoue : l'opération reste en mémoire et le système avertit l'utilisateur.</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Postconditions</w:t>
            </w:r>
          </w:p>
        </w:tc>
        <w:tc>
          <w:tcPr>
            <w:tcW w:type="dxa" w:w="6626"/>
            <w:tcMar>
              <w:top w:type="dxa" w:w="100"/>
              <w:left w:type="dxa" w:w="120"/>
              <w:bottom w:type="dxa" w:w="100"/>
              <w:right w:type="dxa" w:w="120"/>
            </w:tcMar>
          </w:tcPr>
          <w:p>
            <w:pPr>
              <w:spacing w:after="40" w:line="240" w:lineRule="auto"/>
            </w:pPr>
            <w:r>
              <w:rPr>
                <w:rFonts w:ascii="Times New Roman" w:cs="Times New Roman" w:eastAsia="Times New Roman" w:hAnsi="Times New Roman"/>
                <w:b w:val="false"/>
                <w:bCs w:val="false"/>
                <w:sz w:val="24"/>
                <w:szCs w:val="24"/>
              </w:rPr>
              <w:t xml:space="preserve">Le mouvement figure dans l'historique de l'objectif, avec sa date et son montant.</w:t>
            </w:r>
          </w:p>
          <w:p>
            <w:pPr>
              <w:spacing w:after="40" w:line="240" w:lineRule="auto"/>
            </w:pPr>
            <w:r>
              <w:rPr>
                <w:rFonts w:ascii="Times New Roman" w:cs="Times New Roman" w:eastAsia="Times New Roman" w:hAnsi="Times New Roman"/>
                <w:b w:val="false"/>
                <w:bCs w:val="false"/>
                <w:sz w:val="24"/>
                <w:szCs w:val="24"/>
              </w:rPr>
              <w:t xml:space="preserve">Le montant épargné sur l'objectif est augmenté du montant de la contribution.</w:t>
            </w:r>
          </w:p>
          <w:p>
            <w:pPr>
              <w:spacing w:after="40" w:line="240" w:lineRule="auto"/>
            </w:pPr>
            <w:r>
              <w:rPr>
                <w:rFonts w:ascii="Times New Roman" w:cs="Times New Roman" w:eastAsia="Times New Roman" w:hAnsi="Times New Roman"/>
                <w:b w:val="false"/>
                <w:bCs w:val="false"/>
                <w:sz w:val="24"/>
                <w:szCs w:val="24"/>
              </w:rPr>
              <w:t xml:space="preserve">Le solde disponible du portefeuille est diminué d'autant.</w:t>
            </w:r>
          </w:p>
          <w:p>
            <w:pPr>
              <w:spacing w:after="0" w:line="240" w:lineRule="auto"/>
            </w:pPr>
            <w:r>
              <w:rPr>
                <w:rFonts w:ascii="Times New Roman" w:cs="Times New Roman" w:eastAsia="Times New Roman" w:hAnsi="Times New Roman"/>
                <w:b w:val="false"/>
                <w:bCs w:val="false"/>
                <w:sz w:val="24"/>
                <w:szCs w:val="24"/>
              </w:rPr>
              <w:t xml:space="preserve">L'historique des transactions n'est pas modifié : il ne s'agit ni d'une dépense ni d'un revenu, mais d'un déplacement interne.</w:t>
            </w:r>
          </w:p>
        </w:tc>
      </w:tr>
    </w:tbl>
    <w:p>
      <w:pPr>
        <w:spacing w:after="160" w:before="300" w:line="360" w:lineRule="auto"/>
        <w:jc w:val="both"/>
      </w:pPr>
      <w:r>
        <w:rPr>
          <w:rFonts w:ascii="Times New Roman" w:cs="Times New Roman" w:eastAsia="Times New Roman" w:hAnsi="Times New Roman"/>
          <w:b/>
          <w:bCs/>
          <w:i w:val="false"/>
          <w:iCs w:val="false"/>
          <w:sz w:val="24"/>
          <w:szCs w:val="24"/>
        </w:rPr>
        <w:t xml:space="preserve">Fiche 4 : Supprimer un objectif d'épargne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Titre</w:t>
            </w:r>
          </w:p>
        </w:tc>
        <w:tc>
          <w:tcPr>
            <w:tcW w:type="dxa" w:w="66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Supprimer un objectif d'épargne</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Description / Objectif</w:t>
            </w:r>
          </w:p>
        </w:tc>
        <w:tc>
          <w:tcPr>
            <w:tcW w:type="dxa" w:w="6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Permettre à l'utilisateur de retirer définitivement un objectif dont il n'a plus besoin, sans risquer de perdre la trace des sommes qui y étaient placées.</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Acteurs</w:t>
            </w:r>
          </w:p>
        </w:tc>
        <w:tc>
          <w:tcPr>
            <w:tcW w:type="dxa" w:w="6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Utilisateur</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Préconditions</w:t>
            </w:r>
          </w:p>
        </w:tc>
        <w:tc>
          <w:tcPr>
            <w:tcW w:type="dxa" w:w="6626"/>
            <w:tcMar>
              <w:top w:type="dxa" w:w="100"/>
              <w:left w:type="dxa" w:w="120"/>
              <w:bottom w:type="dxa" w:w="100"/>
              <w:right w:type="dxa" w:w="120"/>
            </w:tcMar>
          </w:tcPr>
          <w:p>
            <w:pPr>
              <w:spacing w:after="40" w:line="240" w:lineRule="auto"/>
            </w:pPr>
            <w:r>
              <w:rPr>
                <w:rFonts w:ascii="Times New Roman" w:cs="Times New Roman" w:eastAsia="Times New Roman" w:hAnsi="Times New Roman"/>
                <w:b w:val="false"/>
                <w:bCs w:val="false"/>
                <w:sz w:val="24"/>
                <w:szCs w:val="24"/>
              </w:rPr>
              <w:t xml:space="preserve">L'application est démarrée et les données du portefeuille ont été chargées.</w:t>
            </w:r>
          </w:p>
          <w:p>
            <w:pPr>
              <w:spacing w:after="40" w:line="240" w:lineRule="auto"/>
            </w:pPr>
            <w:r>
              <w:rPr>
                <w:rFonts w:ascii="Times New Roman" w:cs="Times New Roman" w:eastAsia="Times New Roman" w:hAnsi="Times New Roman"/>
                <w:b w:val="false"/>
                <w:bCs w:val="false"/>
                <w:sz w:val="24"/>
                <w:szCs w:val="24"/>
              </w:rPr>
              <w:t xml:space="preserve">Au moins un objectif d'épargne existe.</w:t>
            </w:r>
          </w:p>
          <w:p>
            <w:pPr>
              <w:spacing w:after="0" w:line="240" w:lineRule="auto"/>
            </w:pPr>
            <w:r>
              <w:rPr>
                <w:rFonts w:ascii="Times New Roman" w:cs="Times New Roman" w:eastAsia="Times New Roman" w:hAnsi="Times New Roman"/>
                <w:b w:val="false"/>
                <w:bCs w:val="false"/>
                <w:sz w:val="24"/>
                <w:szCs w:val="24"/>
              </w:rPr>
              <w:t xml:space="preserve">L'objectif concerné est vide : le montant épargné est nul.</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Scénario nominal</w:t>
            </w:r>
          </w:p>
        </w:tc>
        <w:tc>
          <w:tcPr>
            <w:tcW w:type="dxa" w:w="6626"/>
            <w:tcMar>
              <w:top w:type="dxa" w:w="100"/>
              <w:left w:type="dxa" w:w="120"/>
              <w:bottom w:type="dxa" w:w="100"/>
              <w:right w:type="dxa" w:w="120"/>
            </w:tcMar>
          </w:tcPr>
          <w:p>
            <w:pPr>
              <w:spacing w:after="40" w:line="240" w:lineRule="auto"/>
              <w:ind w:left="200" w:hanging="200"/>
            </w:pPr>
            <w:r>
              <w:rPr>
                <w:rFonts w:ascii="Times New Roman" w:cs="Times New Roman" w:eastAsia="Times New Roman" w:hAnsi="Times New Roman"/>
                <w:b w:val="false"/>
                <w:bCs w:val="false"/>
                <w:sz w:val="24"/>
                <w:szCs w:val="24"/>
              </w:rPr>
              <w:t xml:space="preserve">1. L'utilisateur choisit « Gérer mes objectifs d'épargne » dans le menu principal.</w:t>
            </w:r>
          </w:p>
          <w:p>
            <w:pPr>
              <w:spacing w:after="40" w:line="240" w:lineRule="auto"/>
              <w:ind w:left="200" w:hanging="200"/>
            </w:pPr>
            <w:r>
              <w:rPr>
                <w:rFonts w:ascii="Times New Roman" w:cs="Times New Roman" w:eastAsia="Times New Roman" w:hAnsi="Times New Roman"/>
                <w:b w:val="false"/>
                <w:bCs w:val="false"/>
                <w:sz w:val="24"/>
                <w:szCs w:val="24"/>
              </w:rPr>
              <w:t xml:space="preserve">2. Le système affiche la liste numérotée des objectifs avec leur progression.</w:t>
            </w:r>
          </w:p>
          <w:p>
            <w:pPr>
              <w:spacing w:after="40" w:line="240" w:lineRule="auto"/>
              <w:ind w:left="200" w:hanging="200"/>
            </w:pPr>
            <w:r>
              <w:rPr>
                <w:rFonts w:ascii="Times New Roman" w:cs="Times New Roman" w:eastAsia="Times New Roman" w:hAnsi="Times New Roman"/>
                <w:b w:val="false"/>
                <w:bCs w:val="false"/>
                <w:sz w:val="24"/>
                <w:szCs w:val="24"/>
              </w:rPr>
              <w:t xml:space="preserve">3. L'utilisateur sélectionne l'objectif à supprimer.</w:t>
            </w:r>
          </w:p>
          <w:p>
            <w:pPr>
              <w:spacing w:after="40" w:line="240" w:lineRule="auto"/>
              <w:ind w:left="200" w:hanging="200"/>
            </w:pPr>
            <w:r>
              <w:rPr>
                <w:rFonts w:ascii="Times New Roman" w:cs="Times New Roman" w:eastAsia="Times New Roman" w:hAnsi="Times New Roman"/>
                <w:b w:val="false"/>
                <w:bCs w:val="false"/>
                <w:sz w:val="24"/>
                <w:szCs w:val="24"/>
              </w:rPr>
              <w:t xml:space="preserve">4. Le système affiche le détail de l'objectif et les opérations possibles.</w:t>
            </w:r>
          </w:p>
          <w:p>
            <w:pPr>
              <w:spacing w:after="40" w:line="240" w:lineRule="auto"/>
              <w:ind w:left="200" w:hanging="200"/>
            </w:pPr>
            <w:r>
              <w:rPr>
                <w:rFonts w:ascii="Times New Roman" w:cs="Times New Roman" w:eastAsia="Times New Roman" w:hAnsi="Times New Roman"/>
                <w:b w:val="false"/>
                <w:bCs w:val="false"/>
                <w:sz w:val="24"/>
                <w:szCs w:val="24"/>
              </w:rPr>
              <w:t xml:space="preserve">5. L'utilisateur choisit « Supprimer cet objectif ».</w:t>
            </w:r>
          </w:p>
          <w:p>
            <w:pPr>
              <w:spacing w:after="40" w:line="240" w:lineRule="auto"/>
              <w:ind w:left="200" w:hanging="200"/>
            </w:pPr>
            <w:r>
              <w:rPr>
                <w:rFonts w:ascii="Times New Roman" w:cs="Times New Roman" w:eastAsia="Times New Roman" w:hAnsi="Times New Roman"/>
                <w:b w:val="false"/>
                <w:bCs w:val="false"/>
                <w:sz w:val="24"/>
                <w:szCs w:val="24"/>
              </w:rPr>
              <w:t xml:space="preserve">6. Le système vérifie que l'objectif est vide, puis demande confirmation.</w:t>
            </w:r>
          </w:p>
          <w:p>
            <w:pPr>
              <w:spacing w:after="40" w:line="240" w:lineRule="auto"/>
              <w:ind w:left="200" w:hanging="200"/>
            </w:pPr>
            <w:r>
              <w:rPr>
                <w:rFonts w:ascii="Times New Roman" w:cs="Times New Roman" w:eastAsia="Times New Roman" w:hAnsi="Times New Roman"/>
                <w:b w:val="false"/>
                <w:bCs w:val="false"/>
                <w:sz w:val="24"/>
                <w:szCs w:val="24"/>
              </w:rPr>
              <w:t xml:space="preserve">7. L'utilisateur confirme.</w:t>
            </w:r>
          </w:p>
          <w:p>
            <w:pPr>
              <w:spacing w:after="0" w:line="240" w:lineRule="auto"/>
              <w:ind w:left="200" w:hanging="200"/>
            </w:pPr>
            <w:r>
              <w:rPr>
                <w:rFonts w:ascii="Times New Roman" w:cs="Times New Roman" w:eastAsia="Times New Roman" w:hAnsi="Times New Roman"/>
                <w:b w:val="false"/>
                <w:bCs w:val="false"/>
                <w:sz w:val="24"/>
                <w:szCs w:val="24"/>
              </w:rPr>
              <w:t xml:space="preserve">8. Le système supprime l'objectif ainsi que son historique de mouvements, sauvegarde les données et affiche un message de succès.</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Scénarii alternatifs</w:t>
            </w:r>
          </w:p>
        </w:tc>
        <w:tc>
          <w:tcPr>
            <w:tcW w:type="dxa" w:w="6626"/>
            <w:tcMar>
              <w:top w:type="dxa" w:w="100"/>
              <w:left w:type="dxa" w:w="120"/>
              <w:bottom w:type="dxa" w:w="100"/>
              <w:right w:type="dxa" w:w="120"/>
            </w:tcMar>
          </w:tcPr>
          <w:p>
            <w:pPr>
              <w:spacing w:after="40" w:line="240" w:lineRule="auto"/>
              <w:ind w:left="200" w:hanging="200"/>
            </w:pPr>
            <w:r>
              <w:rPr>
                <w:rFonts w:ascii="Times New Roman" w:cs="Times New Roman" w:eastAsia="Times New Roman" w:hAnsi="Times New Roman"/>
                <w:b w:val="false"/>
                <w:bCs w:val="false"/>
                <w:sz w:val="24"/>
                <w:szCs w:val="24"/>
              </w:rPr>
              <w:t xml:space="preserve">A1 - Abandon de la suppression. À l'étape 7, l'utilisateur refuse la confirmation. L'objectif est conservé.</w:t>
            </w:r>
          </w:p>
          <w:p>
            <w:pPr>
              <w:spacing w:after="40" w:line="240" w:lineRule="auto"/>
              <w:ind w:left="200" w:hanging="200"/>
            </w:pPr>
            <w:r>
              <w:rPr>
                <w:rFonts w:ascii="Times New Roman" w:cs="Times New Roman" w:eastAsia="Times New Roman" w:hAnsi="Times New Roman"/>
                <w:b w:val="false"/>
                <w:bCs w:val="false"/>
                <w:sz w:val="24"/>
                <w:szCs w:val="24"/>
              </w:rPr>
              <w:t xml:space="preserve">E1 - Objectif non vide. À l'étape 6, l'objectif contient encore de l'argent. Le système refuse la suppression, indique le montant restant et invite l'utilisateur à le retirer au préalable. Cette règle évite qu'une somme épargnée disparaisse sans que l'utilisateur ait décidé de sa destination.</w:t>
            </w:r>
          </w:p>
          <w:p>
            <w:pPr>
              <w:spacing w:after="0" w:line="240" w:lineRule="auto"/>
              <w:ind w:left="200" w:hanging="200"/>
            </w:pPr>
            <w:r>
              <w:rPr>
                <w:rFonts w:ascii="Times New Roman" w:cs="Times New Roman" w:eastAsia="Times New Roman" w:hAnsi="Times New Roman"/>
                <w:b w:val="false"/>
                <w:bCs w:val="false"/>
                <w:sz w:val="24"/>
                <w:szCs w:val="24"/>
              </w:rPr>
              <w:t xml:space="preserve">E2 - Échec de la sauvegarde. L'écriture du fichier échoue : la suppression reste en mémoire et le système avertit l'utilisateur.</w:t>
            </w:r>
          </w:p>
        </w:tc>
      </w:tr>
      <w:tr>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Postconditions</w:t>
            </w:r>
          </w:p>
        </w:tc>
        <w:tc>
          <w:tcPr>
            <w:tcW w:type="dxa" w:w="6626"/>
            <w:tcMar>
              <w:top w:type="dxa" w:w="100"/>
              <w:left w:type="dxa" w:w="120"/>
              <w:bottom w:type="dxa" w:w="100"/>
              <w:right w:type="dxa" w:w="120"/>
            </w:tcMar>
          </w:tcPr>
          <w:p>
            <w:pPr>
              <w:spacing w:after="40" w:line="240" w:lineRule="auto"/>
            </w:pPr>
            <w:r>
              <w:rPr>
                <w:rFonts w:ascii="Times New Roman" w:cs="Times New Roman" w:eastAsia="Times New Roman" w:hAnsi="Times New Roman"/>
                <w:b w:val="false"/>
                <w:bCs w:val="false"/>
                <w:sz w:val="24"/>
                <w:szCs w:val="24"/>
              </w:rPr>
              <w:t xml:space="preserve">L'objectif n'apparaît plus dans la liste des objectifs d'épargne.</w:t>
            </w:r>
          </w:p>
          <w:p>
            <w:pPr>
              <w:spacing w:after="40" w:line="240" w:lineRule="auto"/>
            </w:pPr>
            <w:r>
              <w:rPr>
                <w:rFonts w:ascii="Times New Roman" w:cs="Times New Roman" w:eastAsia="Times New Roman" w:hAnsi="Times New Roman"/>
                <w:b w:val="false"/>
                <w:bCs w:val="false"/>
                <w:sz w:val="24"/>
                <w:szCs w:val="24"/>
              </w:rPr>
              <w:t xml:space="preserve">Le solde disponible est inchangé, les sommes ayant déjà été retirées au préalable.</w:t>
            </w:r>
          </w:p>
          <w:p>
            <w:pPr>
              <w:spacing w:after="0" w:line="240" w:lineRule="auto"/>
            </w:pPr>
            <w:r>
              <w:rPr>
                <w:rFonts w:ascii="Times New Roman" w:cs="Times New Roman" w:eastAsia="Times New Roman" w:hAnsi="Times New Roman"/>
                <w:b w:val="false"/>
                <w:bCs w:val="false"/>
                <w:sz w:val="24"/>
                <w:szCs w:val="24"/>
              </w:rPr>
              <w:t xml:space="preserve">Le fichier de sauvegarde ne contient plus cet objectif.</w:t>
            </w:r>
          </w:p>
        </w:tc>
      </w:tr>
    </w:tbl>
    <w:p>
      <w:pPr>
        <w:pStyle w:val="Heading2"/>
        <w:spacing w:after="140" w:before="240" w:line="360" w:lineRule="auto"/>
      </w:pPr>
      <w:r>
        <w:rPr>
          <w:rFonts w:ascii="Times New Roman" w:cs="Times New Roman" w:eastAsia="Times New Roman" w:hAnsi="Times New Roman"/>
          <w:b/>
          <w:bCs/>
          <w:color w:val="000000"/>
          <w:sz w:val="28"/>
          <w:szCs w:val="28"/>
        </w:rPr>
        <w:t xml:space="preserve">3.3. Diagrammes de séquence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diagrammes de séquence ci-dessous traduisent graphiquement les fiches précédentes. Le système y est représenté comme une boîte noire : seuls apparaissent les échanges entre l'utilisateur et le système, sans détailler les traitements internes. Deux lignes de vie suffisent donc, l'une pour l'acteur, l'autre pour le système.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messages repris sont exactement ceux des scénarios nominaux. Les scénarios alternatifs et les cas d'erreur sont représentés par des cadres : « loop » pour une saisie redemandée tant qu'elle reste invalide, « opt » pour un message affiché seulement dans certaines conditions, et « alt » pour les déroulements qui s'excluent mutuellement.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traitements que le système effectue seul, sans intervention de l'utilisateur, sont représentés par des messages réflexifs sur sa propre barre d'activation : contrôle d'une saisie, enregistrement d'une opération, mise à jour du solde ou sauvegarde des données. L'utilisateur n'en perçoit que le résultat, à travers le message que le système lui renvoie ensuite.</w:t>
      </w:r>
    </w:p>
    <w:p>
      <w:pPr>
        <w:spacing w:after="160" w:before="300" w:line="360" w:lineRule="auto"/>
        <w:jc w:val="both"/>
      </w:pPr>
      <w:r>
        <w:rPr>
          <w:rFonts w:ascii="Times New Roman" w:cs="Times New Roman" w:eastAsia="Times New Roman" w:hAnsi="Times New Roman"/>
          <w:b/>
          <w:bCs/>
          <w:i w:val="false"/>
          <w:iCs w:val="false"/>
          <w:sz w:val="24"/>
          <w:szCs w:val="24"/>
        </w:rPr>
        <w:t xml:space="preserve">Séquence 1 : Enregistrer une dépense</w:t>
      </w:r>
    </w:p>
    <w:p>
      <w:pPr>
        <w:spacing w:after="80" w:before="200" w:line="240" w:lineRule="auto"/>
        <w:jc w:val="center"/>
      </w:pPr>
      <w:r>
        <w:drawing>
          <wp:inline distT="0" distB="0" distL="0" distR="0">
            <wp:extent cx="5191125" cy="785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7858125"/>
                    </a:xfrm>
                    <a:prstGeom prst="rect">
                      <a:avLst/>
                    </a:prstGeom>
                  </pic:spPr>
                </pic:pic>
              </a:graphicData>
            </a:graphic>
          </wp:inline>
        </w:drawing>
      </w:r>
    </w:p>
    <w:p>
      <w:pPr>
        <w:spacing w:after="240" w:line="240" w:lineRule="auto"/>
        <w:jc w:val="center"/>
      </w:pPr>
      <w:r>
        <w:rPr>
          <w:rFonts w:ascii="Times New Roman" w:cs="Times New Roman" w:eastAsia="Times New Roman" w:hAnsi="Times New Roman"/>
          <w:i/>
          <w:iCs/>
          <w:sz w:val="24"/>
          <w:szCs w:val="24"/>
        </w:rPr>
        <w:t xml:space="preserve">Figure 4 : Diagramme de séquence - Enregistrer une dépense</w:t>
      </w:r>
    </w:p>
    <w:p>
      <w:pPr>
        <w:spacing w:after="160" w:before="300" w:line="360" w:lineRule="auto"/>
        <w:jc w:val="both"/>
      </w:pPr>
      <w:r>
        <w:rPr>
          <w:rFonts w:ascii="Times New Roman" w:cs="Times New Roman" w:eastAsia="Times New Roman" w:hAnsi="Times New Roman"/>
          <w:b/>
          <w:bCs/>
          <w:i w:val="false"/>
          <w:iCs w:val="false"/>
          <w:sz w:val="24"/>
          <w:szCs w:val="24"/>
        </w:rPr>
        <w:t xml:space="preserve">Séquence 2 : Contribuer à un objectif d'épargne</w:t>
      </w:r>
    </w:p>
    <w:p>
      <w:pPr>
        <w:spacing w:after="80" w:before="200" w:line="240" w:lineRule="auto"/>
        <w:jc w:val="center"/>
      </w:pPr>
      <w:r>
        <w:drawing>
          <wp:inline distT="0" distB="0" distL="0" distR="0">
            <wp:extent cx="5191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680085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i/>
          <w:iCs/>
          <w:sz w:val="24"/>
          <w:szCs w:val="24"/>
        </w:rPr>
        <w:t xml:space="preserve">Figure 5 : Diagramme de séquence - Contribuer à un objectif d'épargne</w:t>
      </w:r>
    </w:p>
    <w:p>
      <w:pPr>
        <w:pStyle w:val="Heading2"/>
        <w:spacing w:after="140" w:before="240" w:line="360" w:lineRule="auto"/>
      </w:pPr>
      <w:r>
        <w:rPr>
          <w:rFonts w:ascii="Times New Roman" w:cs="Times New Roman" w:eastAsia="Times New Roman" w:hAnsi="Times New Roman"/>
          <w:b/>
          <w:bCs/>
          <w:color w:val="000000"/>
          <w:sz w:val="28"/>
          <w:szCs w:val="28"/>
        </w:rPr>
        <w:t xml:space="preserve">3.4. Diagramme de classes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diagramme de classes présente la structure interne du modèle. Il se lit en deux blocs, qui correspondent à la répartition retenue : en haut les services, qui portent les traitements et les règles de gestion ; en bas les entités et les énumérations, qui portent les données.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losanges pleins représentent des compositions. Ils se placent du côté de la classe contenante : un portefeuille contient ses transactions et ses objectifs, un objectif contient ses mouvements. Cette relation traduit une dépendance d'existence, le contenu disparaissant avec le contenant, ce qui correspond exactement à la règle retenue pour la suppression d'un objectif.</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flèches en pointillé représentent des dépendances. Une transaction utilise une catégorie et un type sans en être propriétaire, ces valeurs étant fixes et partagées par toute l'application. De la même manière, les services utilisent les entités sans les contenir.</w:t>
      </w:r>
    </w:p>
    <w:p>
      <w:pPr>
        <w:spacing w:after="80" w:before="200" w:line="240" w:lineRule="auto"/>
        <w:jc w:val="center"/>
      </w:pPr>
      <w:r>
        <w:drawing>
          <wp:inline distT="0" distB="0" distL="0" distR="0">
            <wp:extent cx="47625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592455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i/>
          <w:iCs/>
          <w:sz w:val="24"/>
          <w:szCs w:val="24"/>
        </w:rPr>
        <w:t xml:space="preserve">Figure 6 : Diagramme de classes du modèle</w:t>
      </w:r>
    </w:p>
    <w:p>
      <w:pPr>
        <w:spacing w:after="160" w:before="260" w:line="360" w:lineRule="auto"/>
        <w:jc w:val="both"/>
      </w:pPr>
      <w:r>
        <w:rPr>
          <w:rFonts w:ascii="Times New Roman" w:cs="Times New Roman" w:eastAsia="Times New Roman" w:hAnsi="Times New Roman"/>
          <w:b/>
          <w:bCs/>
          <w:i w:val="false"/>
          <w:iCs w:val="false"/>
          <w:sz w:val="24"/>
          <w:szCs w:val="24"/>
        </w:rPr>
        <w:t xml:space="preserve">Cinq choix de conception méritent d'être justifiés.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entités ne contiennent que leur structure. Attributs, constructeurs, getters et setters, plus les contrôles de validité portant sur leurs propres champs. Tous les traitements sont regroupés dans des classes de service dédiées. Le critère de répartition est simple : une méthode qui n'a besoin que des champs de l'objet est un contrôle de validité et reste dans l'entité ; une méthode qui doit parcourir une liste ou interroger un autre objet est un traitement et rejoint un service.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contrôles de validité restent malgré tout dans les entités. Le constructeur de Transaction refuse un montant négatif ou une date postérieure au jour. Ce n'est pas un traitement ajouté à l'entité, c'est un constructeur correct : il empêche l'objet d'exister dans un état incohérent. Déplacer ce contrôle dans un service laisserait la possibilité de construire directement une transaction invalide.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catégories sont modélisées par une énumération et non par une classe. Une catégorie ne possède aucun état propre : elle se réduit à un libellé fixe et au type de transaction auquel elle s'applique. L'énumération garantit qu'aucune valeur hors liste ne peut être créée, ce qui est précisément l'objectif recherché lorsque la saisie libre a été écartée.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montant actuel d'un objectif n'est pas stocké : il est calculé à partir de la liste des mouvements. Le calcul est isolé dans une classe utilitaire, CalculEpargne, appelée à la fois par ServiceEpargne et par ServicePortefeuille. Cette solution évite d'écrire deux fois le même calcul, ce qui produirait tôt ou tard un écart entre le montant affiché d'un objectif et le total épargné.</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solde disponible est lui aussi calculé, et non stocké. Il correspond au total des revenus diminué des dépenses et des sommes actuellement placées dans les objectifs d'épargne, conformément au principe selon lequel l'argent mis de côté n'est plus mobilisable. Une valeur stockée peut devenir fausse ; une valeur recalculée à chaque appel ne le peut pas.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diagramme ne présente que le modèle. Les vues et les contrôleurs relèvent de l'architecture applicative et sont décrits dans la section suivante.</w:t>
      </w:r>
    </w:p>
    <w:p>
      <w:pPr>
        <w:pStyle w:val="Heading1"/>
        <w:spacing w:after="200" w:before="320" w:line="360" w:lineRule="auto"/>
      </w:pPr>
      <w:r>
        <w:rPr>
          <w:rFonts w:ascii="Times New Roman" w:cs="Times New Roman" w:eastAsia="Times New Roman" w:hAnsi="Times New Roman"/>
          <w:b/>
          <w:bCs/>
          <w:color w:val="000000"/>
          <w:sz w:val="32"/>
          <w:szCs w:val="32"/>
        </w:rPr>
        <w:t xml:space="preserve">4. Conception technique et méthodologie</w:t>
      </w:r>
    </w:p>
    <w:p>
      <w:pPr>
        <w:pStyle w:val="Heading2"/>
        <w:spacing w:after="140" w:before="240" w:line="360" w:lineRule="auto"/>
      </w:pPr>
      <w:r>
        <w:rPr>
          <w:rFonts w:ascii="Times New Roman" w:cs="Times New Roman" w:eastAsia="Times New Roman" w:hAnsi="Times New Roman"/>
          <w:b/>
          <w:bCs/>
          <w:color w:val="000000"/>
          <w:sz w:val="28"/>
          <w:szCs w:val="28"/>
        </w:rPr>
        <w:t xml:space="preserve">4.1. Outils et technologies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choix techniques sont volontairement limités : le projet étant destiné à un usage personnel et à l'apprentissage, aucune infrastructure lourde n'est nécessaire.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Élément</w:t>
            </w:r>
          </w:p>
        </w:tc>
        <w:tc>
          <w:tcPr>
            <w:tcW w:type="dxa" w:w="62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Choix retenu</w:t>
            </w:r>
          </w:p>
        </w:tc>
      </w:tr>
      <w:tr>
        <w:tc>
          <w:tcPr>
            <w:tcW w:type="dxa" w:w="28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Langage</w:t>
            </w:r>
          </w:p>
        </w:tc>
        <w:tc>
          <w:tcPr>
            <w:tcW w:type="dxa" w:w="6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Java, dernière version stable du JDK</w:t>
            </w:r>
          </w:p>
        </w:tc>
      </w:tr>
      <w:tr>
        <w:tc>
          <w:tcPr>
            <w:tcW w:type="dxa" w:w="28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Interface</w:t>
            </w:r>
          </w:p>
        </w:tc>
        <w:tc>
          <w:tcPr>
            <w:tcW w:type="dxa" w:w="6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Console (terminal), sans interface graphique</w:t>
            </w:r>
          </w:p>
        </w:tc>
      </w:tr>
      <w:tr>
        <w:tc>
          <w:tcPr>
            <w:tcW w:type="dxa" w:w="28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Persistance</w:t>
            </w:r>
          </w:p>
        </w:tc>
        <w:tc>
          <w:tcPr>
            <w:tcW w:type="dxa" w:w="6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Fichier JSON local, sans système de gestion de base de données</w:t>
            </w:r>
          </w:p>
        </w:tc>
      </w:tr>
      <w:tr>
        <w:tc>
          <w:tcPr>
            <w:tcW w:type="dxa" w:w="28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Bibliothèque</w:t>
            </w:r>
          </w:p>
        </w:tc>
        <w:tc>
          <w:tcPr>
            <w:tcW w:type="dxa" w:w="6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Gson, pour la conversion entre objets Java et format JSON</w:t>
            </w:r>
          </w:p>
        </w:tc>
      </w:tr>
      <w:tr>
        <w:tc>
          <w:tcPr>
            <w:tcW w:type="dxa" w:w="28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Environnement</w:t>
            </w:r>
          </w:p>
        </w:tc>
        <w:tc>
          <w:tcPr>
            <w:tcW w:type="dxa" w:w="6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Visual Studio Code</w:t>
            </w:r>
          </w:p>
        </w:tc>
      </w:tr>
      <w:tr>
        <w:tc>
          <w:tcPr>
            <w:tcW w:type="dxa" w:w="28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Gestion de versions</w:t>
            </w:r>
          </w:p>
        </w:tc>
        <w:tc>
          <w:tcPr>
            <w:tcW w:type="dxa" w:w="6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Git</w:t>
            </w:r>
          </w:p>
        </w:tc>
      </w:tr>
    </w:tbl>
    <w:p>
      <w:pPr>
        <w:spacing w:after="160" w:before="240" w:line="360" w:lineRule="auto"/>
        <w:jc w:val="both"/>
      </w:pPr>
      <w:r>
        <w:rPr>
          <w:rFonts w:ascii="Times New Roman" w:cs="Times New Roman" w:eastAsia="Times New Roman" w:hAnsi="Times New Roman"/>
          <w:b w:val="false"/>
          <w:bCs w:val="false"/>
          <w:i w:val="false"/>
          <w:iCs w:val="false"/>
          <w:sz w:val="24"/>
          <w:szCs w:val="24"/>
        </w:rPr>
        <w:t xml:space="preserve">Le choix du format JSON plutôt que du CSV mérite d'être justifié. Le CSV convient à des données tabulaires simples, mais il gère mal les structures imbriquées. Or un objectif d'épargne contient sa propre liste de mouvements, ce qui constitue précisément une structure imbriquée. Le JSON représente cette hiérarchie naturellement, et la bibliothèque Gson assure la conversion dans les deux sens avec très peu de code.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Aucune base de données n'est utilisée. Le volume de données reste faible et l'application ne comporte qu'un seul utilisateur : un fichier local suffit, et il présente l'avantage de rester lisible et transportable.</w:t>
      </w:r>
    </w:p>
    <w:p>
      <w:pPr>
        <w:pStyle w:val="Heading2"/>
        <w:spacing w:after="140" w:before="240" w:line="360" w:lineRule="auto"/>
      </w:pPr>
      <w:r>
        <w:rPr>
          <w:rFonts w:ascii="Times New Roman" w:cs="Times New Roman" w:eastAsia="Times New Roman" w:hAnsi="Times New Roman"/>
          <w:b/>
          <w:bCs/>
          <w:color w:val="000000"/>
          <w:sz w:val="28"/>
          <w:szCs w:val="28"/>
        </w:rPr>
        <w:t xml:space="preserve">4.2. Architecture applicative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L'application suit le modèle d'architecture MVC, qui sépare les données et les règles métier, l'affichage, et l'enchaînement des opérations. Cette organisation a été retenue en accord avec l'encadrement du stage.</w:t>
      </w:r>
    </w:p>
    <w:p>
      <w:pPr>
        <w:spacing w:after="80" w:before="200" w:line="240" w:lineRule="auto"/>
        <w:jc w:val="center"/>
      </w:pPr>
      <w:r>
        <w:drawing>
          <wp:inline distT="0" distB="0" distL="0" distR="0">
            <wp:extent cx="5191125"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542925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i/>
          <w:iCs/>
          <w:sz w:val="24"/>
          <w:szCs w:val="24"/>
        </w:rPr>
        <w:t xml:space="preserve">Figure 7 : Architecture MVC de l'application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modèle regroupe tout ce qui ne dépend pas de la façon dont l'application est utilisée. Il se découpe lui-même en quatre parties : les entités portent les données, les services portent les traitements et les règles de gestion, les énumérations portent les valeurs fixes, et la persistance assure la lecture et l'écriture du fichier de sauvegarde.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 vue affiche et lit les saisies, rien de plus. Elle ne calcule rien et ne décide de rien. Elle reçoit des données déjà prêtes et renvoie ce que l'utilisateur a saisi.</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contrôleur enchaîne les opérations : il demande une saisie à la vue, appelle le service concerné, récupère le résultat et le transmet à la vue pour affichage. Il ne contient aucune règle métier et n'affiche jamais rien lui-même.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dépendances suivent un sens unique : le contrôleur connaît la vue et le modèle, tandis que la vue et le modèle ne connaissent ni l'un ni l'autre. Cette contrainte se vérifie mécaniquement sur les importations : aucune classe du paquet vue n'importe un service, aucune classe du paquet modele n'importe une vue ou un contrôleur.</w:t>
      </w:r>
    </w:p>
    <w:p>
      <w:pPr>
        <w:spacing w:after="160" w:before="240" w:line="360" w:lineRule="auto"/>
        <w:jc w:val="both"/>
      </w:pPr>
      <w:r>
        <w:rPr>
          <w:rFonts w:ascii="Times New Roman" w:cs="Times New Roman" w:eastAsia="Times New Roman" w:hAnsi="Times New Roman"/>
          <w:b/>
          <w:bCs/>
          <w:i w:val="false"/>
          <w:iCs w:val="false"/>
          <w:sz w:val="24"/>
          <w:szCs w:val="24"/>
        </w:rPr>
        <w:t xml:space="preserve">Deux dispositions renforcent cette séparation.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 première concerne l'accès aux données. Le portefeuille n'est détenu que par ServicePortefeuille, qui ne l'expose pas publiquement : les autres services y accèdent par une méthode à visibilité de paquet, invisible depuis les contrôleurs. Il devient donc impossible d'ajouter une transaction en contournant les services, et cette impossibilité est vérifiée par le compilateur, non par une simple convention.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 seconde concerne les messages affichés. Aucune chaîne de caractères destinée à l'utilisateur ne figure dans un contrôleur : tous les textes sont regroupés dans les vues. Une modification de formulation, ou une traduction, ne touche donc qu'un seul endroit.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Cette organisation présente un intérêt concret pour la suite du projet. Remplacer la console par une interface graphique reviendrait à réécrire les vues et à adapter les contrôleurs, sans modifier une seule règle métier. De la même manière, un passage ultérieur à une base de données ne toucherait que la partie persistance du modèle.</w:t>
      </w:r>
    </w:p>
    <w:p>
      <w:pPr>
        <w:pStyle w:val="Heading2"/>
        <w:spacing w:after="140" w:before="240" w:line="360" w:lineRule="auto"/>
      </w:pPr>
      <w:r>
        <w:rPr>
          <w:rFonts w:ascii="Times New Roman" w:cs="Times New Roman" w:eastAsia="Times New Roman" w:hAnsi="Times New Roman"/>
          <w:b/>
          <w:bCs/>
          <w:color w:val="000000"/>
          <w:sz w:val="28"/>
          <w:szCs w:val="28"/>
        </w:rPr>
        <w:t xml:space="preserve">4.3. Mise en œuvre de la méthodologie Scrum</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Scrum est conçu pour une équipe : il repose sur des rôles distincts et sur des réunions collectives. Sur un projet mené seul, une partie de ce cadre perd son sens. Plutôt que de simuler des cérémonies sans interlocuteur, la démarche retenue conserve les pratiques qui restent pertinentes et écarte explicitement les autres.</w:t>
      </w:r>
    </w:p>
    <w:p>
      <w:pPr>
        <w:spacing w:after="160" w:before="260" w:line="360" w:lineRule="auto"/>
        <w:jc w:val="both"/>
      </w:pPr>
      <w:r>
        <w:rPr>
          <w:rFonts w:ascii="Times New Roman" w:cs="Times New Roman" w:eastAsia="Times New Roman" w:hAnsi="Times New Roman"/>
          <w:b/>
          <w:bCs/>
          <w:i w:val="false"/>
          <w:iCs w:val="false"/>
          <w:sz w:val="24"/>
          <w:szCs w:val="24"/>
        </w:rPr>
        <w:t xml:space="preserve">Ce qui est conservé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Backlog produit</w:t>
            </w:r>
          </w:p>
        </w:tc>
        <w:tc>
          <w:tcPr>
            <w:tcW w:type="dxa" w:w="6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Liste ordonnée des fonctionnalités attendues, exprimées du point de vue de l'utilisateur et classées par priorité.</w:t>
            </w:r>
          </w:p>
        </w:tc>
      </w:tr>
      <w:tr>
        <w:tc>
          <w:tcPr>
            <w:tcW w:type="dxa" w:w="28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Sprints</w:t>
            </w:r>
          </w:p>
        </w:tc>
        <w:tc>
          <w:tcPr>
            <w:tcW w:type="dxa" w:w="6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Découpage du développement en itérations courtes, chacune produisant une version fonctionnelle de l'application.</w:t>
            </w:r>
          </w:p>
        </w:tc>
      </w:tr>
      <w:tr>
        <w:tc>
          <w:tcPr>
            <w:tcW w:type="dxa" w:w="28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Définition de fini</w:t>
            </w:r>
          </w:p>
        </w:tc>
        <w:tc>
          <w:tcPr>
            <w:tcW w:type="dxa" w:w="6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Critères qu'une fonctionnalité doit remplir pour être considérée comme terminée.</w:t>
            </w:r>
          </w:p>
        </w:tc>
      </w:tr>
      <w:tr>
        <w:tc>
          <w:tcPr>
            <w:tcW w:type="dxa" w:w="28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Revue de sprint</w:t>
            </w:r>
          </w:p>
        </w:tc>
        <w:tc>
          <w:tcPr>
            <w:tcW w:type="dxa" w:w="6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Présentation du résultat au formateur à la fin d'une itération, ce qui remplace la revue en équipe.</w:t>
            </w:r>
          </w:p>
        </w:tc>
      </w:tr>
      <w:tr>
        <w:tc>
          <w:tcPr>
            <w:tcW w:type="dxa" w:w="28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Rétrospective</w:t>
            </w:r>
          </w:p>
        </w:tc>
        <w:tc>
          <w:tcPr>
            <w:tcW w:type="dxa" w:w="6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Bilan écrit personnel en fin de sprint : ce qui a fonctionné, ce qui a pris plus de temps que prévu, ce qui est à corriger.</w:t>
            </w:r>
          </w:p>
        </w:tc>
      </w:tr>
    </w:tbl>
    <w:p>
      <w:pPr>
        <w:spacing w:after="160" w:before="260" w:line="360" w:lineRule="auto"/>
        <w:jc w:val="both"/>
      </w:pPr>
      <w:r>
        <w:rPr>
          <w:rFonts w:ascii="Times New Roman" w:cs="Times New Roman" w:eastAsia="Times New Roman" w:hAnsi="Times New Roman"/>
          <w:b/>
          <w:bCs/>
          <w:i w:val="false"/>
          <w:iCs w:val="false"/>
          <w:sz w:val="24"/>
          <w:szCs w:val="24"/>
        </w:rPr>
        <w:t xml:space="preserve">Ce qui est écarté</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 répartition des rôles entre Product Owner, Scrum Master et équipe de développement ne s'applique pas : une seule personne assume l'ensemble des responsabilités. La mêlée quotidienne est également sans objet, puisqu'elle sert à synchroniser plusieurs développeurs. Elle est remplacée par un suivi écrit des tâches en cours, tenu dans le dépôt Git.</w:t>
      </w:r>
    </w:p>
    <w:p>
      <w:pPr>
        <w:spacing w:after="160" w:before="260" w:line="360" w:lineRule="auto"/>
        <w:jc w:val="both"/>
      </w:pPr>
      <w:r>
        <w:rPr>
          <w:rFonts w:ascii="Times New Roman" w:cs="Times New Roman" w:eastAsia="Times New Roman" w:hAnsi="Times New Roman"/>
          <w:b/>
          <w:bCs/>
          <w:i w:val="false"/>
          <w:iCs w:val="false"/>
          <w:sz w:val="24"/>
          <w:szCs w:val="24"/>
        </w:rPr>
        <w:t xml:space="preserve">Backlog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Priorité</w:t>
            </w:r>
          </w:p>
        </w:tc>
        <w:tc>
          <w:tcPr>
            <w:tcW w:type="dxa" w:w="78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Fonctionnalité attendue</w:t>
            </w:r>
          </w:p>
        </w:tc>
      </w:tr>
      <w:tr>
        <w:tc>
          <w:tcPr>
            <w:tcW w:type="dxa" w:w="12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1</w:t>
            </w:r>
          </w:p>
        </w:tc>
        <w:tc>
          <w:tcPr>
            <w:tcW w:type="dxa" w:w="78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En tant qu'utilisateur, je veux connaître mon solde disponible afin de savoir de combien je dispose.</w:t>
            </w:r>
          </w:p>
        </w:tc>
      </w:tr>
      <w:tr>
        <w:tc>
          <w:tcPr>
            <w:tcW w:type="dxa" w:w="12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2</w:t>
            </w:r>
          </w:p>
        </w:tc>
        <w:tc>
          <w:tcPr>
            <w:tcW w:type="dxa" w:w="78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Je veux enregistrer une dépense ou un revenu afin de tenir mes comptes à jour.</w:t>
            </w:r>
          </w:p>
        </w:tc>
      </w:tr>
      <w:tr>
        <w:tc>
          <w:tcPr>
            <w:tcW w:type="dxa" w:w="12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3</w:t>
            </w:r>
          </w:p>
        </w:tc>
        <w:tc>
          <w:tcPr>
            <w:tcW w:type="dxa" w:w="78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Je veux consulter et filtrer mes opérations passées afin de retrouver une dépense précise.</w:t>
            </w:r>
          </w:p>
        </w:tc>
      </w:tr>
      <w:tr>
        <w:tc>
          <w:tcPr>
            <w:tcW w:type="dxa" w:w="12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4</w:t>
            </w:r>
          </w:p>
        </w:tc>
        <w:tc>
          <w:tcPr>
            <w:tcW w:type="dxa" w:w="78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Je veux corriger ou supprimer une opération afin de rattraper une erreur de saisie.</w:t>
            </w:r>
          </w:p>
        </w:tc>
      </w:tr>
      <w:tr>
        <w:tc>
          <w:tcPr>
            <w:tcW w:type="dxa" w:w="12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5</w:t>
            </w:r>
          </w:p>
        </w:tc>
        <w:tc>
          <w:tcPr>
            <w:tcW w:type="dxa" w:w="78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Je veux choisir les catégories que j'utilise afin de ne pas être encombré par celles qui ne me servent pas.</w:t>
            </w:r>
          </w:p>
        </w:tc>
      </w:tr>
      <w:tr>
        <w:tc>
          <w:tcPr>
            <w:tcW w:type="dxa" w:w="12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6</w:t>
            </w:r>
          </w:p>
        </w:tc>
        <w:tc>
          <w:tcPr>
            <w:tcW w:type="dxa" w:w="78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Je veux créer un objectif d'épargne et y placer de l'argent afin de suivre ma progression.</w:t>
            </w:r>
          </w:p>
        </w:tc>
      </w:tr>
      <w:tr>
        <w:tc>
          <w:tcPr>
            <w:tcW w:type="dxa" w:w="12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7</w:t>
            </w:r>
          </w:p>
        </w:tc>
        <w:tc>
          <w:tcPr>
            <w:tcW w:type="dxa" w:w="78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Je veux retrouver mes données à chaque lancement afin de ne rien ressaisir.</w:t>
            </w:r>
          </w:p>
        </w:tc>
      </w:tr>
      <w:tr>
        <w:tc>
          <w:tcPr>
            <w:tcW w:type="dxa" w:w="12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8</w:t>
            </w:r>
          </w:p>
        </w:tc>
        <w:tc>
          <w:tcPr>
            <w:tcW w:type="dxa" w:w="78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Je veux consulter la répartition de mes dépenses afin de savoir où passe mon argent.</w:t>
            </w:r>
          </w:p>
        </w:tc>
      </w:tr>
    </w:tbl>
    <w:p>
      <w:pPr>
        <w:spacing w:after="160" w:before="260" w:line="360" w:lineRule="auto"/>
        <w:jc w:val="both"/>
      </w:pPr>
      <w:r>
        <w:rPr>
          <w:rFonts w:ascii="Times New Roman" w:cs="Times New Roman" w:eastAsia="Times New Roman" w:hAnsi="Times New Roman"/>
          <w:b/>
          <w:bCs/>
          <w:i w:val="false"/>
          <w:iCs w:val="false"/>
          <w:sz w:val="24"/>
          <w:szCs w:val="24"/>
        </w:rPr>
        <w:t xml:space="preserve">Découpage en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3526"/>
      </w:tblGrid>
      <w:tr>
        <w:tc>
          <w:tcPr>
            <w:tcW w:type="dxa" w:w="11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Sprint</w:t>
            </w:r>
          </w:p>
        </w:tc>
        <w:tc>
          <w:tcPr>
            <w:tcW w:type="dxa" w:w="44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Contenu</w:t>
            </w:r>
          </w:p>
        </w:tc>
        <w:tc>
          <w:tcPr>
            <w:tcW w:type="dxa" w:w="35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Résultat attendu</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1</w:t>
            </w:r>
          </w:p>
        </w:tc>
        <w:tc>
          <w:tcPr>
            <w:tcW w:type="dxa" w:w="4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Classes de base : Transaction, Categorie, TypeTransaction, Portefeuille</w:t>
            </w:r>
          </w:p>
        </w:tc>
        <w:tc>
          <w:tcPr>
            <w:tcW w:type="dxa" w:w="3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Calcul du solde à partir de données saisies en dur</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2</w:t>
            </w:r>
          </w:p>
        </w:tc>
        <w:tc>
          <w:tcPr>
            <w:tcW w:type="dxa" w:w="4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Menu console, ajout et consultation des transactions</w:t>
            </w:r>
          </w:p>
        </w:tc>
        <w:tc>
          <w:tcPr>
            <w:tcW w:type="dxa" w:w="3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Application utilisable en mémoire</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3</w:t>
            </w:r>
          </w:p>
        </w:tc>
        <w:tc>
          <w:tcPr>
            <w:tcW w:type="dxa" w:w="4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Gestion des catégories actives, filtres, modification et suppression</w:t>
            </w:r>
          </w:p>
        </w:tc>
        <w:tc>
          <w:tcPr>
            <w:tcW w:type="dxa" w:w="3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Historique pleinement exploitable</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4</w:t>
            </w:r>
          </w:p>
        </w:tc>
        <w:tc>
          <w:tcPr>
            <w:tcW w:type="dxa" w:w="4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Objectifs d'épargne et mouvements associés</w:t>
            </w:r>
          </w:p>
        </w:tc>
        <w:tc>
          <w:tcPr>
            <w:tcW w:type="dxa" w:w="3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Épargne fonctionnelle, solde disponible ajusté</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5</w:t>
            </w:r>
          </w:p>
        </w:tc>
        <w:tc>
          <w:tcPr>
            <w:tcW w:type="dxa" w:w="4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Persistance JSON avec Gson</w:t>
            </w:r>
          </w:p>
        </w:tc>
        <w:tc>
          <w:tcPr>
            <w:tcW w:type="dxa" w:w="3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Données conservées entre deux lancements</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6</w:t>
            </w:r>
          </w:p>
        </w:tc>
        <w:tc>
          <w:tcPr>
            <w:tcW w:type="dxa" w:w="4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Statistiques et finitions</w:t>
            </w:r>
          </w:p>
        </w:tc>
        <w:tc>
          <w:tcPr>
            <w:tcW w:type="dxa" w:w="35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Version 1 complète</w:t>
            </w:r>
          </w:p>
        </w:tc>
      </w:tr>
    </w:tbl>
    <w:p>
      <w:pPr>
        <w:spacing w:after="160" w:before="260" w:line="360" w:lineRule="auto"/>
        <w:jc w:val="both"/>
      </w:pPr>
      <w:r>
        <w:rPr>
          <w:rFonts w:ascii="Times New Roman" w:cs="Times New Roman" w:eastAsia="Times New Roman" w:hAnsi="Times New Roman"/>
          <w:b/>
          <w:bCs/>
          <w:i w:val="false"/>
          <w:iCs w:val="false"/>
          <w:sz w:val="24"/>
          <w:szCs w:val="24"/>
        </w:rPr>
        <w:t xml:space="preserve">Définition de fini</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Une fonctionnalité est considérée comme terminée lorsque le code compile sans erreur, que le comportement a été vérifié manuellement en incluant les cas d'erreur décrits dans les fiches de cas d'utilisation, que les saisies invalides sont correctement rejetées, et que le travail a été validé dans le dépôt Git avec un message explicite.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3f198404f84deba4844ef11c5d853d9d6a5540.png"/><Relationship Id="rId8" Type="http://schemas.openxmlformats.org/officeDocument/2006/relationships/image" Target="media/2189161403718b63e5f0f360e1e9be03f7ca3e7b.png"/><Relationship Id="rId9" Type="http://schemas.openxmlformats.org/officeDocument/2006/relationships/image" Target="media/f2dd348e0d4679769990ed2b498aa0a895600eae.png"/><Relationship Id="rId10" Type="http://schemas.openxmlformats.org/officeDocument/2006/relationships/image" Target="media/8f2430c4f2830bb9887a8ce418e9358ed8ef45f3.png"/><Relationship Id="rId11" Type="http://schemas.openxmlformats.org/officeDocument/2006/relationships/image" Target="media/e47fb81d866957283cebaa1dd2211be5df3ff6f1.png"/><Relationship Id="rId12" Type="http://schemas.openxmlformats.org/officeDocument/2006/relationships/image" Target="media/e059837c90071fc64d5e99bf7b5567bf0ea3b7bd.png"/><Relationship Id="rId13" Type="http://schemas.openxmlformats.org/officeDocument/2006/relationships/image" Target="media/df92736cd56f70cc49fb7055e0c702fcac4dd91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2026-08-20T13:58:00.844Z</dcterms:created>
  <dcterms:modified xsi:type="dcterms:W3CDTF">2026-08-20T13:58:00.853Z</dcterms:modified>
</cp:coreProperties>
</file>

<file path=docProps/custom.xml><?xml version="1.0" encoding="utf-8"?>
<Properties xmlns="http://schemas.openxmlformats.org/officeDocument/2006/custom-properties" xmlns:vt="http://schemas.openxmlformats.org/officeDocument/2006/docPropsVTypes"/>
</file>