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COLWAYS</w:t>
      </w:r>
    </w:p>
    <w:p>
      <w:pPr>
        <w:pBdr>
          <w:bottom w:val="single" w:color="1A1A2E" w:sz="6" w:space="8"/>
        </w:pBdr>
        <w:spacing w:after="100"/>
        <w:jc w:val="center"/>
      </w:pPr>
      <w:r>
        <w:rPr>
          <w:rFonts w:ascii="Arial" w:cs="Arial" w:eastAsia="Arial" w:hAnsi="Arial"/>
          <w:color w:val="666666"/>
          <w:sz w:val="32"/>
          <w:szCs w:val="32"/>
        </w:rPr>
        <w:t xml:space="preserve">Audit technique complet</w:t>
      </w:r>
    </w:p>
    <w:p>
      <w:pPr>
        <w:spacing w:before="600"/>
        <w:jc w:val="center"/>
      </w:pPr>
      <w:r>
        <w:rPr>
          <w:rFonts w:ascii="Arial" w:cs="Arial" w:eastAsia="Arial" w:hAnsi="Arial"/>
          <w:color w:val="888888"/>
          <w:sz w:val="24"/>
          <w:szCs w:val="24"/>
        </w:rPr>
        <w:t xml:space="preserve">Application e-commerce Flutter</w:t>
      </w:r>
    </w:p>
    <w:p>
      <w:pPr>
        <w:spacing w:after="80"/>
        <w:jc w:val="center"/>
      </w:pPr>
      <w:r>
        <w:rPr>
          <w:rFonts w:ascii="Arial" w:cs="Arial" w:eastAsia="Arial" w:hAnsi="Arial"/>
          <w:color w:val="888888"/>
          <w:sz w:val="22"/>
          <w:szCs w:val="22"/>
        </w:rPr>
        <w:t xml:space="preserve">Sécurité • Architecture • Performance • UI/UX</w:t>
      </w:r>
    </w:p>
    <w:p>
      <w:pPr>
        <w:spacing w:before="1200"/>
        <w:jc w:val="center"/>
      </w:pPr>
      <w:r>
        <w:rPr>
          <w:rFonts w:ascii="Arial" w:cs="Arial" w:eastAsia="Arial" w:hAnsi="Arial"/>
          <w:color w:val="AAAAAA"/>
          <w:sz w:val="22"/>
          <w:szCs w:val="22"/>
        </w:rPr>
        <w:t xml:space="preserve">7 mars 2026</w:t>
      </w:r>
    </w:p>
    <w:p>
      <w:pPr>
        <w:jc w:val="center"/>
      </w:pPr>
      <w:r>
        <w:rPr>
          <w:rFonts w:ascii="Arial" w:cs="Arial" w:eastAsia="Arial" w:hAnsi="Arial"/>
          <w:color w:val="AAAAAA"/>
          <w:sz w:val="22"/>
          <w:szCs w:val="22"/>
        </w:rPr>
        <w:t xml:space="preserve">Préparé pour Moustapha Ndiaye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rPr>
        <w:t xml:space="preserve">1. Synthèse exécutive</w:t>
      </w:r>
    </w:p>
    <w:p>
      <w:pPr>
        <w:spacing w:after="120"/>
        <w:jc w:val="left"/>
      </w:pPr>
      <w:r>
        <w:rPr>
          <w:rFonts w:ascii="Arial" w:cs="Arial" w:eastAsia="Arial" w:hAnsi="Arial"/>
          <w:sz w:val="22"/>
          <w:szCs w:val="22"/>
        </w:rPr>
        <w:t xml:space="preserve">Colways est une application e-commerce mobile de chaussures premium construite avec </w:t>
      </w:r>
      <w:r>
        <w:rPr>
          <w:rFonts w:ascii="Arial" w:cs="Arial" w:eastAsia="Arial" w:hAnsi="Arial"/>
          <w:b/>
          <w:bCs/>
          <w:sz w:val="22"/>
          <w:szCs w:val="22"/>
        </w:rPr>
        <w:t xml:space="preserve">Flutter 3.10+</w:t>
      </w:r>
      <w:r>
        <w:rPr>
          <w:rFonts w:ascii="Arial" w:cs="Arial" w:eastAsia="Arial" w:hAnsi="Arial"/>
          <w:sz w:val="22"/>
          <w:szCs w:val="22"/>
        </w:rPr>
        <w:t xml:space="preserve"> et </w:t>
      </w:r>
      <w:r>
        <w:rPr>
          <w:rFonts w:ascii="Arial" w:cs="Arial" w:eastAsia="Arial" w:hAnsi="Arial"/>
          <w:b/>
          <w:bCs/>
          <w:sz w:val="22"/>
          <w:szCs w:val="22"/>
        </w:rPr>
        <w:t xml:space="preserve">Supabase</w:t>
      </w:r>
      <w:r>
        <w:rPr>
          <w:rFonts w:ascii="Arial" w:cs="Arial" w:eastAsia="Arial" w:hAnsi="Arial"/>
          <w:sz w:val="22"/>
          <w:szCs w:val="22"/>
        </w:rPr>
        <w:t xml:space="preserve"> comme backend. La stack inclut Riverpod (state management), GoRouter (navigation), Stripe (paiements) et Firebase (notifications push). L’app supporte le dark mode, l’internationalisation français/anglais, et la gestion de connectivité réseau.</w:t>
      </w:r>
    </w:p>
    <w:p>
      <w:pPr>
        <w:spacing w:after="120"/>
        <w:jc w:val="left"/>
      </w:pPr>
      <w:r>
        <w:rPr>
          <w:rFonts w:ascii="Arial" w:cs="Arial" w:eastAsia="Arial" w:hAnsi="Arial"/>
          <w:sz w:val="22"/>
          <w:szCs w:val="22"/>
        </w:rPr>
        <w:t xml:space="preserve">Le projet suit une architecture par feature avec environ 142 fichiers Dart répartis sur 16 modules fonctionnels. Chaque feature est organisée en couches data/presentation, avec une couche domain présente uniquement pour le checkout.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Axe d’analyse</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Score</w:t>
            </w:r>
          </w:p>
        </w:tc>
        <w:tc>
          <w:tcPr>
            <w:tcW w:type="dxa" w:w="2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Sécurité</w:t>
            </w:r>
          </w:p>
        </w:tc>
        <w:tc>
          <w:tcPr>
            <w:tcW w:type="dxa" w:w="26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6.5/10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Améliorations critiques</w:t>
            </w:r>
          </w:p>
        </w:tc>
      </w:tr>
      <w:tr>
        <w:tc>
          <w:tcPr>
            <w:tcW w:type="dxa" w:w="4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 &amp; Code</w:t>
            </w:r>
          </w:p>
        </w:tc>
        <w:tc>
          <w:tcPr>
            <w:tcW w:type="dxa" w:w="26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6.8/10</w:t>
            </w:r>
          </w:p>
        </w:tc>
        <w:tc>
          <w:tcPr>
            <w:tcW w:type="dxa" w:w="2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Bon socle, polish requis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Performance</w:t>
            </w:r>
          </w:p>
        </w:tc>
        <w:tc>
          <w:tcPr>
            <w:tcW w:type="dxa" w:w="2680"/>
            <w:tcBorders>
              <w:top w:val="single" w:color="CCCCCC" w:sz="1"/>
              <w:left w:val="single" w:color="CCCCCC" w:sz="1"/>
              <w:bottom w:val="single" w:color="CCCCCC" w:sz="1"/>
              <w:right w:val="single" w:color="CCCCCC" w:sz="1"/>
            </w:tcBorders>
            <w:shd w:fill="CCE6FF" w:val="clear"/>
            <w:tcMar>
              <w:top w:type="dxa" w:w="60"/>
              <w:left w:type="dxa" w:w="100"/>
              <w:bottom w:type="dxa" w:w="60"/>
              <w:right w:type="dxa" w:w="100"/>
            </w:tcMar>
          </w:tcPr>
          <w:p>
            <w:pPr>
              <w:jc w:val="center"/>
            </w:pPr>
            <w:r>
              <w:rPr>
                <w:rFonts w:ascii="Arial" w:cs="Arial" w:eastAsia="Arial" w:hAnsi="Arial"/>
                <w:b/>
                <w:bCs/>
                <w:color w:val="0066CC"/>
                <w:sz w:val="20"/>
                <w:szCs w:val="20"/>
              </w:rPr>
              <w:t xml:space="preserve">8.0/10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Bonne qualité</w:t>
            </w:r>
          </w:p>
        </w:tc>
      </w:tr>
      <w:tr>
        <w:tc>
          <w:tcPr>
            <w:tcW w:type="dxa" w:w="4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UI/UX</w:t>
            </w:r>
          </w:p>
        </w:tc>
        <w:tc>
          <w:tcPr>
            <w:tcW w:type="dxa" w:w="2680"/>
            <w:tcBorders>
              <w:top w:val="single" w:color="CCCCCC" w:sz="1"/>
              <w:left w:val="single" w:color="CCCCCC" w:sz="1"/>
              <w:bottom w:val="single" w:color="CCCCCC" w:sz="1"/>
              <w:right w:val="single" w:color="CCCCCC" w:sz="1"/>
            </w:tcBorders>
            <w:shd w:fill="CCE6FF" w:val="clear"/>
            <w:tcMar>
              <w:top w:type="dxa" w:w="60"/>
              <w:left w:type="dxa" w:w="100"/>
              <w:bottom w:type="dxa" w:w="60"/>
              <w:right w:type="dxa" w:w="100"/>
            </w:tcMar>
          </w:tcPr>
          <w:p>
            <w:pPr>
              <w:jc w:val="center"/>
            </w:pPr>
            <w:r>
              <w:rPr>
                <w:rFonts w:ascii="Arial" w:cs="Arial" w:eastAsia="Arial" w:hAnsi="Arial"/>
                <w:b/>
                <w:bCs/>
                <w:color w:val="0066CC"/>
                <w:sz w:val="20"/>
                <w:szCs w:val="20"/>
              </w:rPr>
              <w:t xml:space="preserve">8.5/10</w:t>
            </w:r>
          </w:p>
        </w:tc>
        <w:tc>
          <w:tcPr>
            <w:tcW w:type="dxa" w:w="2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Très soigné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Tests</w:t>
            </w:r>
          </w:p>
        </w:tc>
        <w:tc>
          <w:tcPr>
            <w:tcW w:type="dxa" w:w="268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3.5/10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Couverture minimale</w:t>
            </w:r>
          </w:p>
        </w:tc>
      </w:tr>
      <w:tr>
        <w:tc>
          <w:tcPr>
            <w:tcW w:type="dxa" w:w="400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GLOBAL</w:t>
            </w:r>
          </w:p>
        </w:tc>
        <w:tc>
          <w:tcPr>
            <w:tcW w:type="dxa" w:w="26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6.7/10</w:t>
            </w:r>
          </w:p>
        </w:tc>
        <w:tc>
          <w:tcPr>
            <w:tcW w:type="dxa" w:w="268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Bon potentiel, travail requis</w:t>
            </w:r>
          </w:p>
        </w:tc>
      </w:tr>
    </w:tbl>
    <w:p>
      <w:r>
        <w:br w:type="page"/>
      </w:r>
    </w:p>
    <w:p>
      <w:pPr>
        <w:pStyle w:val="Heading1"/>
        <w:spacing w:before="300" w:after="150"/>
      </w:pPr>
      <w:r>
        <w:rPr>
          <w:rFonts w:ascii="Arial" w:cs="Arial" w:eastAsia="Arial" w:hAnsi="Arial"/>
        </w:rPr>
        <w:t xml:space="preserve">2. Audit de sécurité</w:t>
      </w:r>
    </w:p>
    <w:p>
      <w:pPr>
        <w:pStyle w:val="Heading2"/>
        <w:spacing w:before="300" w:after="150"/>
      </w:pPr>
      <w:r>
        <w:rPr>
          <w:rFonts w:ascii="Arial" w:cs="Arial" w:eastAsia="Arial" w:hAnsi="Arial"/>
        </w:rPr>
        <w:t xml:space="preserve">2.1 Clés et secrets</w:t>
      </w:r>
    </w:p>
    <w:p>
      <w:pPr>
        <w:spacing w:after="120"/>
        <w:jc w:val="left"/>
      </w:pPr>
      <w:r>
        <w:rPr>
          <w:rFonts w:ascii="Arial" w:cs="Arial" w:eastAsia="Arial" w:hAnsi="Arial"/>
          <w:sz w:val="22"/>
          <w:szCs w:val="22"/>
        </w:rPr>
        <w:t xml:space="preserve">L’audit révèle plusieurs problèmes critiques liés à l’exposition de clés dans le code source.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Sévérité</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Problème</w:t>
            </w:r>
          </w:p>
        </w:tc>
        <w:tc>
          <w:tcPr>
            <w:tcW w:type="dxa" w:w="3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Fichier</w:t>
            </w:r>
          </w:p>
        </w:tc>
      </w:tr>
      <w:tr>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CRITIQUE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Clés API Firebase Android/iOS en dur dans le binaire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firebase_options.dart</w:t>
            </w:r>
          </w:p>
        </w:tc>
      </w:tr>
      <w:tr>
        <w:tc>
          <w:tcPr>
            <w:tcW w:type="dxa" w:w="15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HAUTE</w:t>
            </w:r>
          </w:p>
        </w:tc>
        <w:tc>
          <w:tcPr>
            <w:tcW w:type="dxa" w:w="4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URL et ANON key Supabase dev en fallback</w:t>
            </w:r>
          </w:p>
        </w:tc>
        <w:tc>
          <w:tcPr>
            <w:tcW w:type="dxa" w:w="36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supabase_config.dart:16-18</w:t>
            </w:r>
          </w:p>
        </w:tc>
      </w:tr>
    </w:tbl>
    <w:p>
      <w:pPr>
        <w:spacing w:after="80"/>
      </w:pPr>
    </w:p>
    <w:p>
      <w:pPr>
        <w:spacing w:after="120"/>
        <w:jc w:val="left"/>
      </w:pPr>
      <w:r>
        <w:rPr>
          <w:rFonts w:ascii="Arial" w:cs="Arial" w:eastAsia="Arial" w:hAnsi="Arial"/>
          <w:b/>
          <w:bCs/>
          <w:sz w:val="22"/>
          <w:szCs w:val="22"/>
        </w:rPr>
        <w:t xml:space="preserve">Point positif : </w:t>
      </w:r>
      <w:r>
        <w:rPr>
          <w:rFonts w:ascii="Arial" w:cs="Arial" w:eastAsia="Arial" w:hAnsi="Arial"/>
          <w:sz w:val="22"/>
          <w:szCs w:val="22"/>
        </w:rPr>
        <w:t xml:space="preserve">les clés de production utilisent correctement le pattern --dart-define via env_config.dart, et la clé service_role Supabase n’est jamais exposée côté client.</w:t>
      </w:r>
    </w:p>
    <w:p>
      <w:pPr>
        <w:pStyle w:val="Heading2"/>
        <w:spacing w:before="300" w:after="150"/>
      </w:pPr>
      <w:r>
        <w:rPr>
          <w:rFonts w:ascii="Arial" w:cs="Arial" w:eastAsia="Arial" w:hAnsi="Arial"/>
        </w:rPr>
        <w:t xml:space="preserve">2.2 Row Level Security (RLS)</w:t>
      </w:r>
    </w:p>
    <w:p>
      <w:pPr>
        <w:spacing w:after="120"/>
        <w:jc w:val="left"/>
      </w:pPr>
      <w:r>
        <w:rPr>
          <w:rFonts w:ascii="Arial" w:cs="Arial" w:eastAsia="Arial" w:hAnsi="Arial"/>
          <w:sz w:val="22"/>
          <w:szCs w:val="22"/>
        </w:rPr>
        <w:t xml:space="preserve">Le RLS Supabase est activé et bien configuré sur les 17 tables. Chaque utilisateur ne peut accéder qu’à ses propres données (panier, commandes, adresses, favoris, notifications). Les tables publiques (produits, catégories, bannières) autorisent la lecture pour tous et l’écriture réservée aux admins.</w:t>
      </w:r>
    </w:p>
    <w:p>
      <w:pPr>
        <w:spacing w:after="120"/>
        <w:jc w:val="left"/>
      </w:pPr>
      <w:r>
        <w:rPr>
          <w:rFonts w:ascii="Arial" w:cs="Arial" w:eastAsia="Arial" w:hAnsi="Arial"/>
          <w:b/>
          <w:bCs/>
          <w:color w:val="CC0000"/>
          <w:sz w:val="22"/>
          <w:szCs w:val="22"/>
        </w:rPr>
        <w:t xml:space="preserve">Vulnérabilité critique : </w:t>
      </w:r>
      <w:r>
        <w:rPr>
          <w:rFonts w:ascii="Arial" w:cs="Arial" w:eastAsia="Arial" w:hAnsi="Arial"/>
          <w:sz w:val="22"/>
          <w:szCs w:val="22"/>
        </w:rPr>
        <w:t xml:space="preserve">la policy bootstrap de la table admin_users (migration 007) permet à tout utilisateur authentifié de s’insérer comme admin. La migration 013 améliore le problème en limitant l’insertion au premier enregistrement, mais une fenêtre de race condition subsiste.</w:t>
      </w:r>
    </w:p>
    <w:p>
      <w:pPr>
        <w:pStyle w:val="Heading2"/>
        <w:spacing w:before="300" w:after="150"/>
      </w:pPr>
      <w:r>
        <w:rPr>
          <w:rFonts w:ascii="Arial" w:cs="Arial" w:eastAsia="Arial" w:hAnsi="Arial"/>
        </w:rPr>
        <w:t xml:space="preserve">2.3 Authentification</w:t>
      </w:r>
    </w:p>
    <w:p>
      <w:pPr>
        <w:spacing w:after="120"/>
        <w:jc w:val="left"/>
      </w:pPr>
      <w:r>
        <w:rPr>
          <w:rFonts w:ascii="Arial" w:cs="Arial" w:eastAsia="Arial" w:hAnsi="Arial"/>
          <w:sz w:val="22"/>
          <w:szCs w:val="22"/>
        </w:rPr>
        <w:t xml:space="preserve">L’authentification repose sur Supabase Auth avec email/password, Google OAuth et Apple OAuth. Les sessions sont gérées par le SDK avec refresh automatique. Les routes protégées (checkout, commandes, profil) redirigent vers le login si la session est absente.</w:t>
      </w:r>
    </w:p>
    <w:p>
      <w:pPr>
        <w:pStyle w:val="ListParagraph"/>
        <w:numPr>
          <w:ilvl w:val="0"/>
          <w:numId w:val="2"/>
        </w:numPr>
        <w:spacing w:after="60"/>
      </w:pPr>
      <w:r>
        <w:rPr>
          <w:rFonts w:ascii="Arial" w:cs="Arial" w:eastAsia="Arial" w:hAnsi="Arial"/>
          <w:sz w:val="22"/>
          <w:szCs w:val="22"/>
        </w:rPr>
        <w:t xml:space="preserve">Mot de passe : minimum 6 caractères, hashé côté serveur</w:t>
      </w:r>
    </w:p>
    <w:p>
      <w:pPr>
        <w:pStyle w:val="ListParagraph"/>
        <w:numPr>
          <w:ilvl w:val="0"/>
          <w:numId w:val="2"/>
        </w:numPr>
        <w:spacing w:after="60"/>
      </w:pPr>
      <w:r>
        <w:rPr>
          <w:rFonts w:ascii="Arial" w:cs="Arial" w:eastAsia="Arial" w:hAnsi="Arial"/>
          <w:sz w:val="22"/>
          <w:szCs w:val="22"/>
        </w:rPr>
        <w:t xml:space="preserve">OAuth : redirect schemes correctement configurés</w:t>
      </w:r>
    </w:p>
    <w:p>
      <w:pPr>
        <w:pStyle w:val="ListParagraph"/>
        <w:numPr>
          <w:ilvl w:val="0"/>
          <w:numId w:val="2"/>
        </w:numPr>
        <w:spacing w:after="60"/>
      </w:pPr>
      <w:r>
        <w:rPr>
          <w:rFonts w:ascii="Arial" w:cs="Arial" w:eastAsia="Arial" w:hAnsi="Arial"/>
          <w:sz w:val="22"/>
          <w:szCs w:val="22"/>
        </w:rPr>
        <w:t xml:space="preserve">Pas de rate limiting visible côté client (doit être configuré dans Supabase)</w:t>
      </w:r>
    </w:p>
    <w:p>
      <w:pPr>
        <w:pStyle w:val="Heading2"/>
        <w:spacing w:before="300" w:after="150"/>
      </w:pPr>
      <w:r>
        <w:rPr>
          <w:rFonts w:ascii="Arial" w:cs="Arial" w:eastAsia="Arial" w:hAnsi="Arial"/>
        </w:rPr>
        <w:t xml:space="preserve">2.4 Validation des entrées</w:t>
      </w:r>
    </w:p>
    <w:p>
      <w:pPr>
        <w:spacing w:after="120"/>
        <w:jc w:val="left"/>
      </w:pPr>
      <w:r>
        <w:rPr>
          <w:rFonts w:ascii="Arial" w:cs="Arial" w:eastAsia="Arial" w:hAnsi="Arial"/>
          <w:sz w:val="22"/>
          <w:szCs w:val="22"/>
        </w:rPr>
        <w:t xml:space="preserve">La validation est principalement déléguée à la base de données. Le code client effectue des validations minimales (champs vides, longueur mot de passe). Les adresses manquent de validation de format (code postal, téléphone).</w:t>
      </w:r>
    </w:p>
    <w:p>
      <w:pPr>
        <w:spacing w:after="120"/>
        <w:jc w:val="left"/>
      </w:pPr>
      <w:r>
        <w:rPr>
          <w:rFonts w:ascii="Arial" w:cs="Arial" w:eastAsia="Arial" w:hAnsi="Arial"/>
          <w:b/>
          <w:bCs/>
          <w:color w:val="CC0000"/>
          <w:sz w:val="22"/>
          <w:szCs w:val="22"/>
        </w:rPr>
        <w:t xml:space="preserve">Risque majeur : </w:t>
      </w:r>
      <w:r>
        <w:rPr>
          <w:rFonts w:ascii="Arial" w:cs="Arial" w:eastAsia="Arial" w:hAnsi="Arial"/>
          <w:sz w:val="22"/>
          <w:szCs w:val="22"/>
        </w:rPr>
        <w:t xml:space="preserve">le total de commande est calculé côté client et envoyé au serveur sans revalidation. Un code promo validé en amont n’est pas re-vérifié lors de la création de la commande (vulnérabilité TOCTOU).</w:t>
      </w:r>
    </w:p>
    <w:p>
      <w:pPr>
        <w:pStyle w:val="Heading2"/>
        <w:spacing w:before="300" w:after="150"/>
      </w:pPr>
      <w:r>
        <w:rPr>
          <w:rFonts w:ascii="Arial" w:cs="Arial" w:eastAsia="Arial" w:hAnsi="Arial"/>
        </w:rPr>
        <w:t xml:space="preserve">2.5 Paiement Stripe</w:t>
      </w:r>
    </w:p>
    <w:p>
      <w:pPr>
        <w:spacing w:after="120"/>
        <w:jc w:val="left"/>
      </w:pPr>
      <w:r>
        <w:rPr>
          <w:rFonts w:ascii="Arial" w:cs="Arial" w:eastAsia="Arial" w:hAnsi="Arial"/>
          <w:b/>
          <w:bCs/>
          <w:color w:val="339933"/>
          <w:sz w:val="22"/>
          <w:szCs w:val="22"/>
        </w:rPr>
        <w:t xml:space="preserve">Bonne pratique : </w:t>
      </w:r>
      <w:r>
        <w:rPr>
          <w:rFonts w:ascii="Arial" w:cs="Arial" w:eastAsia="Arial" w:hAnsi="Arial"/>
          <w:sz w:val="22"/>
          <w:szCs w:val="22"/>
        </w:rPr>
        <w:t xml:space="preserve">le PaymentIntent est créé côté serveur via une Edge Function Supabase. Seul le client_secret est transmis au client. Les données de carte ne transitent jamais par l’application.</w:t>
      </w:r>
    </w:p>
    <w:p>
      <w:r>
        <w:br w:type="page"/>
      </w:r>
    </w:p>
    <w:p>
      <w:pPr>
        <w:pStyle w:val="Heading1"/>
        <w:spacing w:before="300" w:after="150"/>
      </w:pPr>
      <w:r>
        <w:rPr>
          <w:rFonts w:ascii="Arial" w:cs="Arial" w:eastAsia="Arial" w:hAnsi="Arial"/>
        </w:rPr>
        <w:t xml:space="preserve">3. Architecture &amp; qualité du code</w:t>
      </w:r>
    </w:p>
    <w:p>
      <w:pPr>
        <w:pStyle w:val="Heading2"/>
        <w:spacing w:before="300" w:after="150"/>
      </w:pPr>
      <w:r>
        <w:rPr>
          <w:rFonts w:ascii="Arial" w:cs="Arial" w:eastAsia="Arial" w:hAnsi="Arial"/>
        </w:rPr>
        <w:t xml:space="preserve">3.1 Patterns Riverpod</w:t>
      </w:r>
    </w:p>
    <w:p>
      <w:pPr>
        <w:spacing w:after="120"/>
        <w:jc w:val="left"/>
      </w:pPr>
      <w:r>
        <w:rPr>
          <w:rFonts w:ascii="Arial" w:cs="Arial" w:eastAsia="Arial" w:hAnsi="Arial"/>
          <w:sz w:val="22"/>
          <w:szCs w:val="22"/>
        </w:rPr>
        <w:t xml:space="preserve">L’app utilise un mix de patterns Riverpod : Notifier (nouveau), StateNotifier (legacy), StreamProvider (temps réel), FutureProvider et FutureProvider.family (async). La transition vers les nouveaux patterns est en cours mais non terminée.</w:t>
      </w:r>
    </w:p>
    <w:p>
      <w:pPr>
        <w:pStyle w:val="Heading2"/>
        <w:spacing w:before="300" w:after="150"/>
      </w:pPr>
      <w:r>
        <w:rPr>
          <w:rFonts w:ascii="Arial" w:cs="Arial" w:eastAsia="Arial" w:hAnsi="Arial"/>
        </w:rPr>
        <w:t xml:space="preserve">3.2 Séparation des couches</w:t>
      </w:r>
    </w:p>
    <w:p>
      <w:pPr>
        <w:spacing w:after="120"/>
        <w:jc w:val="left"/>
      </w:pPr>
      <w:r>
        <w:rPr>
          <w:rFonts w:ascii="Arial" w:cs="Arial" w:eastAsia="Arial" w:hAnsi="Arial"/>
          <w:sz w:val="22"/>
          <w:szCs w:val="22"/>
        </w:rPr>
        <w:t xml:space="preserve">Sur 16 features, seul </w:t>
      </w:r>
      <w:r>
        <w:rPr>
          <w:rFonts w:ascii="Arial" w:cs="Arial" w:eastAsia="Arial" w:hAnsi="Arial"/>
          <w:b/>
          <w:bCs/>
          <w:sz w:val="22"/>
          <w:szCs w:val="22"/>
        </w:rPr>
        <w:t xml:space="preserve">checkout</w:t>
      </w:r>
      <w:r>
        <w:rPr>
          <w:rFonts w:ascii="Arial" w:cs="Arial" w:eastAsia="Arial" w:hAnsi="Arial"/>
          <w:sz w:val="22"/>
          <w:szCs w:val="22"/>
        </w:rPr>
        <w:t xml:space="preserve"> dispose d’une couche domain avec un use case (PlaceOrderUseCase). Les 15 autres features utilisent directement data + presentation. C’est un choix pragmatique acceptable pour le stade actuel, mais la dette technique augmentera avec la complexité.</w:t>
      </w:r>
    </w:p>
    <w:p>
      <w:pPr>
        <w:pStyle w:val="Heading2"/>
        <w:spacing w:before="300" w:after="150"/>
      </w:pPr>
      <w:r>
        <w:rPr>
          <w:rFonts w:ascii="Arial" w:cs="Arial" w:eastAsia="Arial" w:hAnsi="Arial"/>
        </w:rPr>
        <w:t xml:space="preserve">3.3 Duplication de code</w:t>
      </w:r>
    </w:p>
    <w:p>
      <w:pPr>
        <w:spacing w:after="120"/>
        <w:jc w:val="left"/>
      </w:pPr>
      <w:r>
        <w:rPr>
          <w:rFonts w:ascii="Arial" w:cs="Arial" w:eastAsia="Arial" w:hAnsi="Arial"/>
          <w:sz w:val="22"/>
          <w:szCs w:val="22"/>
        </w:rPr>
        <w:t xml:space="preserve">Le pattern « optimistic update + rollback » est dupliqué entre CartNotifier et FavoritesNotifier avec un code quasi identique. Ce pattern devrait être extrait dans un mixin réutilisable. Le pattern d’instanciation des repositories est répété mais acceptablement (DI pour tests).</w:t>
      </w:r>
    </w:p>
    <w:p>
      <w:pPr>
        <w:pStyle w:val="Heading2"/>
        <w:spacing w:before="300" w:after="150"/>
      </w:pPr>
      <w:r>
        <w:rPr>
          <w:rFonts w:ascii="Arial" w:cs="Arial" w:eastAsia="Arial" w:hAnsi="Arial"/>
        </w:rPr>
        <w:t xml:space="preserve">3.4 Gestion des erreurs</w:t>
      </w:r>
    </w:p>
    <w:p>
      <w:pPr>
        <w:spacing w:after="120"/>
        <w:jc w:val="left"/>
      </w:pPr>
      <w:r>
        <w:rPr>
          <w:rFonts w:ascii="Arial" w:cs="Arial" w:eastAsia="Arial" w:hAnsi="Arial"/>
          <w:sz w:val="22"/>
          <w:szCs w:val="22"/>
        </w:rPr>
        <w:t xml:space="preserve">La stratégie est </w:t>
      </w:r>
      <w:r>
        <w:rPr>
          <w:rFonts w:ascii="Arial" w:cs="Arial" w:eastAsia="Arial" w:hAnsi="Arial"/>
          <w:b/>
          <w:bCs/>
          <w:sz w:val="22"/>
          <w:szCs w:val="22"/>
        </w:rPr>
        <w:t xml:space="preserve">incohérente</w:t>
      </w:r>
      <w:r>
        <w:rPr>
          <w:rFonts w:ascii="Arial" w:cs="Arial" w:eastAsia="Arial" w:hAnsi="Arial"/>
          <w:sz w:val="22"/>
          <w:szCs w:val="22"/>
        </w:rPr>
        <w:t xml:space="preserve"> :</w:t>
      </w:r>
    </w:p>
    <w:p>
      <w:pPr>
        <w:pStyle w:val="ListParagraph"/>
        <w:numPr>
          <w:ilvl w:val="0"/>
          <w:numId w:val="2"/>
        </w:numPr>
        <w:spacing w:after="60"/>
      </w:pPr>
      <w:r>
        <w:rPr>
          <w:rFonts w:ascii="Arial" w:cs="Arial" w:eastAsia="Arial" w:hAnsi="Arial"/>
          <w:sz w:val="22"/>
          <w:szCs w:val="22"/>
        </w:rPr>
        <w:t xml:space="preserve">Le use case checkout utilise un enum résultat (excellent)</w:t>
      </w:r>
    </w:p>
    <w:p>
      <w:pPr>
        <w:pStyle w:val="ListParagraph"/>
        <w:numPr>
          <w:ilvl w:val="0"/>
          <w:numId w:val="2"/>
        </w:numPr>
        <w:spacing w:after="60"/>
      </w:pPr>
      <w:r>
        <w:rPr>
          <w:rFonts w:ascii="Arial" w:cs="Arial" w:eastAsia="Arial" w:hAnsi="Arial"/>
          <w:sz w:val="22"/>
          <w:szCs w:val="22"/>
        </w:rPr>
        <w:t xml:space="preserve">Les repositories lancent des exceptions brutes (pas de AppFailure)</w:t>
      </w:r>
    </w:p>
    <w:p>
      <w:pPr>
        <w:pStyle w:val="ListParagraph"/>
        <w:numPr>
          <w:ilvl w:val="0"/>
          <w:numId w:val="2"/>
        </w:numPr>
        <w:spacing w:after="60"/>
      </w:pPr>
      <w:r>
        <w:rPr>
          <w:rFonts w:ascii="Arial" w:cs="Arial" w:eastAsia="Arial" w:hAnsi="Arial"/>
          <w:sz w:val="22"/>
          <w:szCs w:val="22"/>
        </w:rPr>
        <w:t xml:space="preserve">Les notifiers loguent avec debugPrint au lieu de AppLogger</w:t>
      </w:r>
    </w:p>
    <w:p>
      <w:pPr>
        <w:pStyle w:val="ListParagraph"/>
        <w:numPr>
          <w:ilvl w:val="0"/>
          <w:numId w:val="2"/>
        </w:numPr>
        <w:spacing w:after="60"/>
      </w:pPr>
      <w:r>
        <w:rPr>
          <w:rFonts w:ascii="Arial" w:cs="Arial" w:eastAsia="Arial" w:hAnsi="Arial"/>
          <w:sz w:val="22"/>
          <w:szCs w:val="22"/>
        </w:rPr>
        <w:t xml:space="preserve">L’UI gère correctement les erreurs via Riverpod .when()</w:t>
      </w:r>
    </w:p>
    <w:p>
      <w:pPr>
        <w:pStyle w:val="ListParagraph"/>
        <w:numPr>
          <w:ilvl w:val="0"/>
          <w:numId w:val="2"/>
        </w:numPr>
        <w:spacing w:after="60"/>
      </w:pPr>
      <w:r>
        <w:rPr>
          <w:rFonts w:ascii="Arial" w:cs="Arial" w:eastAsia="Arial" w:hAnsi="Arial"/>
          <w:sz w:val="22"/>
          <w:szCs w:val="22"/>
        </w:rPr>
        <w:t xml:space="preserve">Aucune intégration de reporting externe (Sentry, Crashlytics)</w:t>
      </w:r>
    </w:p>
    <w:p>
      <w:pPr>
        <w:pStyle w:val="Heading2"/>
        <w:spacing w:before="300" w:after="150"/>
      </w:pPr>
      <w:r>
        <w:rPr>
          <w:rFonts w:ascii="Arial" w:cs="Arial" w:eastAsia="Arial" w:hAnsi="Arial"/>
        </w:rPr>
        <w:t xml:space="preserve">3.5 Dépendances</w:t>
      </w:r>
    </w:p>
    <w:p>
      <w:pPr>
        <w:spacing w:after="120"/>
        <w:jc w:val="left"/>
      </w:pPr>
      <w:r>
        <w:rPr>
          <w:rFonts w:ascii="Arial" w:cs="Arial" w:eastAsia="Arial" w:hAnsi="Arial"/>
          <w:sz w:val="22"/>
          <w:szCs w:val="22"/>
        </w:rPr>
        <w:t xml:space="preserve">Le pubspec.yaml est bien maintenu avec des versions récentes. Note : riverpod_annotation est inclus mais jamais utilisé (code generation désactivée). 8 fichiers de test existent mais la couverture est estimée à environ 15%.</w:t>
      </w:r>
    </w:p>
    <w:p>
      <w:r>
        <w:br w:type="page"/>
      </w:r>
    </w:p>
    <w:p>
      <w:pPr>
        <w:pStyle w:val="Heading1"/>
        <w:spacing w:before="300" w:after="150"/>
      </w:pPr>
      <w:r>
        <w:rPr>
          <w:rFonts w:ascii="Arial" w:cs="Arial" w:eastAsia="Arial" w:hAnsi="Arial"/>
        </w:rPr>
        <w:t xml:space="preserve">4. Performance</w:t>
      </w:r>
    </w:p>
    <w:p>
      <w:pPr>
        <w:pStyle w:val="Heading2"/>
        <w:spacing w:before="300" w:after="150"/>
      </w:pPr>
      <w:r>
        <w:rPr>
          <w:rFonts w:ascii="Arial" w:cs="Arial" w:eastAsia="Arial" w:hAnsi="Arial"/>
        </w:rPr>
        <w:t xml:space="preserve">4.1 Requêtes base de données</w:t>
      </w:r>
    </w:p>
    <w:p>
      <w:pPr>
        <w:spacing w:after="120"/>
        <w:jc w:val="left"/>
      </w:pPr>
      <w:r>
        <w:rPr>
          <w:rFonts w:ascii="Arial" w:cs="Arial" w:eastAsia="Arial" w:hAnsi="Arial"/>
          <w:sz w:val="22"/>
          <w:szCs w:val="22"/>
        </w:rPr>
        <w:t xml:space="preserve">La majorité des repositories sélectionnent uniquement les colonnes nécessaires. Cependant, deux problèmes N+1 ont été identifiés :</w:t>
      </w:r>
    </w:p>
    <w:p>
      <w:pPr>
        <w:pStyle w:val="ListParagraph"/>
        <w:numPr>
          <w:ilvl w:val="0"/>
          <w:numId w:val="2"/>
        </w:numPr>
        <w:spacing w:after="60"/>
      </w:pPr>
      <w:r>
        <w:rPr>
          <w:rFonts w:ascii="Arial" w:cs="Arial" w:eastAsia="Arial" w:hAnsi="Arial"/>
          <w:sz w:val="22"/>
          <w:szCs w:val="22"/>
        </w:rPr>
        <w:t xml:space="preserve">OrderRepository.getOrders() : 1 requête + N requêtes pour les items de chaque commande</w:t>
      </w:r>
    </w:p>
    <w:p>
      <w:pPr>
        <w:pStyle w:val="ListParagraph"/>
        <w:numPr>
          <w:ilvl w:val="0"/>
          <w:numId w:val="2"/>
        </w:numPr>
        <w:spacing w:after="60"/>
      </w:pPr>
      <w:r>
        <w:rPr>
          <w:rFonts w:ascii="Arial" w:cs="Arial" w:eastAsia="Arial" w:hAnsi="Arial"/>
          <w:sz w:val="22"/>
          <w:szCs w:val="22"/>
        </w:rPr>
        <w:t xml:space="preserve">ReviewRepository : 2 requêtes séparées au lieu d’une jointure</w:t>
      </w:r>
    </w:p>
    <w:p>
      <w:pPr>
        <w:spacing w:after="120"/>
        <w:jc w:val="left"/>
      </w:pPr>
      <w:r>
        <w:rPr>
          <w:rFonts w:ascii="Arial" w:cs="Arial" w:eastAsia="Arial" w:hAnsi="Arial"/>
          <w:sz w:val="22"/>
          <w:szCs w:val="22"/>
        </w:rPr>
        <w:t xml:space="preserve">La pagination est correctement implémentée avec le pattern « limit+1 » pour détecter la présence de pages suivantes.</w:t>
      </w:r>
    </w:p>
    <w:p>
      <w:pPr>
        <w:pStyle w:val="Heading2"/>
        <w:spacing w:before="300" w:after="150"/>
      </w:pPr>
      <w:r>
        <w:rPr>
          <w:rFonts w:ascii="Arial" w:cs="Arial" w:eastAsia="Arial" w:hAnsi="Arial"/>
        </w:rPr>
        <w:t xml:space="preserve">4.2 Images</w:t>
      </w:r>
    </w:p>
    <w:p>
      <w:pPr>
        <w:spacing w:after="120"/>
        <w:jc w:val="left"/>
      </w:pPr>
      <w:r>
        <w:rPr>
          <w:rFonts w:ascii="Arial" w:cs="Arial" w:eastAsia="Arial" w:hAnsi="Arial"/>
          <w:sz w:val="22"/>
          <w:szCs w:val="22"/>
        </w:rPr>
        <w:t xml:space="preserve">L’app utilise CachedNetworkImage avec un optimiseur maison (ImageOptimizer) qui applique memCacheWidth/Height, fade-in 300ms, placeholders thématiques et préchargement. Les URLs ne sont pas adaptatives selon la densité d’écran.</w:t>
      </w:r>
    </w:p>
    <w:p>
      <w:pPr>
        <w:pStyle w:val="Heading2"/>
        <w:spacing w:before="300" w:after="150"/>
      </w:pPr>
      <w:r>
        <w:rPr>
          <w:rFonts w:ascii="Arial" w:cs="Arial" w:eastAsia="Arial" w:hAnsi="Arial"/>
        </w:rPr>
        <w:t xml:space="preserve">4.3 Listes</w:t>
      </w:r>
    </w:p>
    <w:p>
      <w:pPr>
        <w:spacing w:after="120"/>
        <w:jc w:val="left"/>
      </w:pPr>
      <w:r>
        <w:rPr>
          <w:rFonts w:ascii="Arial" w:cs="Arial" w:eastAsia="Arial" w:hAnsi="Arial"/>
          <w:b/>
          <w:bCs/>
          <w:color w:val="339933"/>
          <w:sz w:val="22"/>
          <w:szCs w:val="22"/>
        </w:rPr>
        <w:t xml:space="preserve">Excellent : </w:t>
      </w:r>
      <w:r>
        <w:rPr>
          <w:rFonts w:ascii="Arial" w:cs="Arial" w:eastAsia="Arial" w:hAnsi="Arial"/>
          <w:sz w:val="22"/>
          <w:szCs w:val="22"/>
        </w:rPr>
        <w:t xml:space="preserve">toutes les listes utilisent ListView.builder ou GridView.builder (rendu lazy). Les constructeurs const sont utilisés correctement. L’écran principal utilise CustomScrollView avec des Slivers pour un scroll fluide.</w:t>
      </w:r>
    </w:p>
    <w:p>
      <w:pPr>
        <w:pStyle w:val="Heading2"/>
        <w:spacing w:before="300" w:after="150"/>
      </w:pPr>
      <w:r>
        <w:rPr>
          <w:rFonts w:ascii="Arial" w:cs="Arial" w:eastAsia="Arial" w:hAnsi="Arial"/>
        </w:rPr>
        <w:t xml:space="preserve">4.4 Cache</w:t>
      </w:r>
    </w:p>
    <w:p>
      <w:pPr>
        <w:spacing w:after="120"/>
        <w:jc w:val="left"/>
      </w:pPr>
      <w:r>
        <w:rPr>
          <w:rFonts w:ascii="Arial" w:cs="Arial" w:eastAsia="Arial" w:hAnsi="Arial"/>
          <w:sz w:val="22"/>
          <w:szCs w:val="22"/>
        </w:rPr>
        <w:t xml:space="preserve">Le cache est implicite via Riverpod (FutureProvider garde les données en mémoire tant que le provider est observé). Il n’y a pas de cache disque explicite pour les données, ni de TTL configuré.</w:t>
      </w:r>
    </w:p>
    <w:p>
      <w:r>
        <w:br w:type="page"/>
      </w:r>
    </w:p>
    <w:p>
      <w:pPr>
        <w:pStyle w:val="Heading1"/>
        <w:spacing w:before="300" w:after="150"/>
      </w:pPr>
      <w:r>
        <w:rPr>
          <w:rFonts w:ascii="Arial" w:cs="Arial" w:eastAsia="Arial" w:hAnsi="Arial"/>
        </w:rPr>
        <w:t xml:space="preserve">5. UI/UX</w:t>
      </w:r>
    </w:p>
    <w:p>
      <w:pPr>
        <w:pStyle w:val="Heading2"/>
        <w:spacing w:before="300" w:after="150"/>
      </w:pPr>
      <w:r>
        <w:rPr>
          <w:rFonts w:ascii="Arial" w:cs="Arial" w:eastAsia="Arial" w:hAnsi="Arial"/>
        </w:rPr>
        <w:t xml:space="preserve">5.1 Thème</w:t>
      </w:r>
    </w:p>
    <w:p>
      <w:pPr>
        <w:spacing w:after="120"/>
        <w:jc w:val="left"/>
      </w:pPr>
      <w:r>
        <w:rPr>
          <w:rFonts w:ascii="Arial" w:cs="Arial" w:eastAsia="Arial" w:hAnsi="Arial"/>
          <w:sz w:val="22"/>
          <w:szCs w:val="22"/>
        </w:rPr>
        <w:t xml:space="preserve">Le thème est inspiré Nike : minimaliste, noir/blanc, typographie Inter. Material 3 est activé. Le dark mode est complet (OLED-friendly #121212) et persisté via SharedPreferences.</w:t>
      </w:r>
    </w:p>
    <w:p>
      <w:pPr>
        <w:pStyle w:val="Heading2"/>
        <w:spacing w:before="300" w:after="150"/>
      </w:pPr>
      <w:r>
        <w:rPr>
          <w:rFonts w:ascii="Arial" w:cs="Arial" w:eastAsia="Arial" w:hAnsi="Arial"/>
        </w:rPr>
        <w:t xml:space="preserve">5.2 Responsive design</w:t>
      </w:r>
    </w:p>
    <w:p>
      <w:pPr>
        <w:spacing w:after="120"/>
        <w:jc w:val="left"/>
      </w:pPr>
      <w:r>
        <w:rPr>
          <w:rFonts w:ascii="Arial" w:cs="Arial" w:eastAsia="Arial" w:hAnsi="Arial"/>
          <w:sz w:val="22"/>
          <w:szCs w:val="22"/>
        </w:rPr>
        <w:t xml:space="preserve">Un système de breakpoints sophistiqué couvre les écrans de 320px (iPhone SE) à 1200px+ (desktop). Les grilles s’adaptent de 2 à 4 colonnes, les paddings et tailles de police s’ajustent automatiquement via une extension BuildContext.</w:t>
      </w:r>
    </w:p>
    <w:p>
      <w:pPr>
        <w:pStyle w:val="Heading2"/>
        <w:spacing w:before="300" w:after="150"/>
      </w:pPr>
      <w:r>
        <w:rPr>
          <w:rFonts w:ascii="Arial" w:cs="Arial" w:eastAsia="Arial" w:hAnsi="Arial"/>
        </w:rPr>
        <w:t xml:space="preserve">5.3 Navigation</w:t>
      </w:r>
    </w:p>
    <w:p>
      <w:pPr>
        <w:spacing w:after="120"/>
        <w:jc w:val="left"/>
      </w:pPr>
      <w:r>
        <w:rPr>
          <w:rFonts w:ascii="Arial" w:cs="Arial" w:eastAsia="Arial" w:hAnsi="Arial"/>
          <w:sz w:val="22"/>
          <w:szCs w:val="22"/>
        </w:rPr>
        <w:t xml:space="preserve">La navigation principale utilise un IndexedStack à 4 onglets (Accueil, Recherche, Panier, Profil) qui préserve l’état lors du changement de tab. La bottom nav est animée avec un effet pill. Les transitions entre écrans sont soignées (fade+slide pour les pages, slide horizontal pour les détails).</w:t>
      </w:r>
    </w:p>
    <w:p>
      <w:pPr>
        <w:pStyle w:val="Heading2"/>
        <w:spacing w:before="300" w:after="150"/>
      </w:pPr>
      <w:r>
        <w:rPr>
          <w:rFonts w:ascii="Arial" w:cs="Arial" w:eastAsia="Arial" w:hAnsi="Arial"/>
        </w:rPr>
        <w:t xml:space="preserve">5.4 Connectivité</w:t>
      </w:r>
    </w:p>
    <w:p>
      <w:pPr>
        <w:spacing w:after="120"/>
        <w:jc w:val="left"/>
      </w:pPr>
      <w:r>
        <w:rPr>
          <w:rFonts w:ascii="Arial" w:cs="Arial" w:eastAsia="Arial" w:hAnsi="Arial"/>
          <w:sz w:val="22"/>
          <w:szCs w:val="22"/>
        </w:rPr>
        <w:t xml:space="preserve">Un ConnectivityGate enveloppe l’app entière et affiche un toast non bloquant + overlay semi-transparent en mode hors ligne. Le contenu reste visible.</w:t>
      </w:r>
    </w:p>
    <w:p>
      <w:pPr>
        <w:pStyle w:val="Heading2"/>
        <w:spacing w:before="300" w:after="150"/>
      </w:pPr>
      <w:r>
        <w:rPr>
          <w:rFonts w:ascii="Arial" w:cs="Arial" w:eastAsia="Arial" w:hAnsi="Arial"/>
        </w:rPr>
        <w:t xml:space="preserve">5.5 Internationalisation</w:t>
      </w:r>
    </w:p>
    <w:p>
      <w:pPr>
        <w:spacing w:after="120"/>
        <w:jc w:val="left"/>
      </w:pPr>
      <w:r>
        <w:rPr>
          <w:rFonts w:ascii="Arial" w:cs="Arial" w:eastAsia="Arial" w:hAnsi="Arial"/>
          <w:sz w:val="22"/>
          <w:szCs w:val="22"/>
        </w:rPr>
        <w:t xml:space="preserve">200+ clés de traduction couvrent français et anglais. Les messages paramétrés (pluriel, numéros) sont correctement gérés. Couverture estimée : 95%.</w:t>
      </w:r>
    </w:p>
    <w:p>
      <w:r>
        <w:br w:type="page"/>
      </w:r>
    </w:p>
    <w:p>
      <w:pPr>
        <w:pStyle w:val="Heading1"/>
        <w:spacing w:before="300" w:after="150"/>
      </w:pPr>
      <w:r>
        <w:rPr>
          <w:rFonts w:ascii="Arial" w:cs="Arial" w:eastAsia="Arial" w:hAnsi="Arial"/>
        </w:rPr>
        <w:t xml:space="preserve">6. Tableau des vulnérabilités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2200"/>
        <w:gridCol w:w="2060"/>
      </w:tblGrid>
      <w:tr>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Sévérité</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Fichier</w:t>
            </w:r>
          </w:p>
        </w:tc>
        <w:tc>
          <w:tcPr>
            <w:tcW w:type="dxa" w:w="2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Risque</w:t>
            </w:r>
          </w:p>
        </w:tc>
      </w:tr>
      <w:tr>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CRITIQUE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Clés Firebase en dur dans le binaire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firebase_options.dart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Reverse engineering</w:t>
            </w:r>
          </w:p>
        </w:tc>
      </w:tr>
      <w:tr>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CRITIQUE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 bootstrap RLS permissif</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007_admin_rls.sql</w:t>
            </w:r>
          </w:p>
        </w:tc>
        <w:tc>
          <w:tcPr>
            <w:tcW w:type="dxa" w:w="2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Escalade de privilèges</w:t>
            </w:r>
          </w:p>
        </w:tc>
      </w:tr>
      <w:tr>
        <w:tc>
          <w:tcPr>
            <w:tcW w:type="dxa" w:w="13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HAUTE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commande non validé serveur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order_repository.dart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Manipulation de prix</w:t>
            </w:r>
          </w:p>
        </w:tc>
      </w:tr>
      <w:tr>
        <w:tc>
          <w:tcPr>
            <w:tcW w:type="dxa" w:w="13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HAUTE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Code promo TOCTOU</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checkout + promo</w:t>
            </w:r>
          </w:p>
        </w:tc>
        <w:tc>
          <w:tcPr>
            <w:tcW w:type="dxa" w:w="2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Promo expirée acceptée</w:t>
            </w:r>
          </w:p>
        </w:tc>
      </w:tr>
      <w:tr>
        <w:tc>
          <w:tcPr>
            <w:tcW w:type="dxa" w:w="13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HAUTE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Supabase dev credentials en fallback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supabase_config.dart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Accès env dev</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996600"/>
                <w:sz w:val="18"/>
                <w:szCs w:val="18"/>
              </w:rPr>
              <w:t xml:space="preserve">MOYENNE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Validation minimale adresses/téléphone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address_form_screen</w:t>
            </w:r>
          </w:p>
        </w:tc>
        <w:tc>
          <w:tcPr>
            <w:tcW w:type="dxa" w:w="2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Données invalides</w:t>
            </w:r>
          </w:p>
        </w:tc>
      </w:tr>
      <w:tr>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996600"/>
                <w:sz w:val="18"/>
                <w:szCs w:val="18"/>
              </w:rPr>
              <w:t xml:space="preserve">MOYENNE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Problèmes N+1 dans OrderRepository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order_repository.dart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Lenteur avec historique</w:t>
            </w:r>
          </w:p>
        </w:tc>
      </w:tr>
      <w:tr>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tcPr>
          <w:p>
            <w:pPr>
              <w:jc w:val="center"/>
            </w:pPr>
            <w:r>
              <w:rPr>
                <w:rFonts w:ascii="Arial" w:cs="Arial" w:eastAsia="Arial" w:hAnsi="Arial"/>
                <w:b/>
                <w:bCs/>
                <w:color w:val="339933"/>
                <w:sz w:val="18"/>
                <w:szCs w:val="18"/>
              </w:rPr>
              <w:t xml:space="preserve">BASSE</w:t>
            </w:r>
          </w:p>
        </w:tc>
        <w:tc>
          <w:tcPr>
            <w:tcW w:type="dxa" w:w="3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Pas de reporting d’erreurs externe</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w:t>
            </w:r>
          </w:p>
        </w:tc>
        <w:tc>
          <w:tcPr>
            <w:tcW w:type="dxa" w:w="20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Bugs non détectés</w:t>
            </w:r>
          </w:p>
        </w:tc>
      </w:tr>
    </w:tbl>
    <w:p>
      <w:r>
        <w:br w:type="page"/>
      </w:r>
    </w:p>
    <w:p>
      <w:pPr>
        <w:pStyle w:val="Heading1"/>
        <w:spacing w:before="300" w:after="150"/>
      </w:pPr>
      <w:r>
        <w:rPr>
          <w:rFonts w:ascii="Arial" w:cs="Arial" w:eastAsia="Arial" w:hAnsi="Arial"/>
        </w:rPr>
        <w:t xml:space="preserve">7. Plan d’action recommandé</w:t>
      </w:r>
    </w:p>
    <w:p>
      <w:pPr>
        <w:pStyle w:val="Heading2"/>
        <w:spacing w:before="300" w:after="150"/>
      </w:pPr>
      <w:r>
        <w:rPr>
          <w:rFonts w:ascii="Arial" w:cs="Arial" w:eastAsia="Arial" w:hAnsi="Arial"/>
        </w:rPr>
        <w:t xml:space="preserve">7.1 Actions immédiates (critiques)</w:t>
      </w:r>
    </w:p>
    <w:p>
      <w:pPr>
        <w:pStyle w:val="ListParagraph"/>
        <w:numPr>
          <w:ilvl w:val="0"/>
          <w:numId w:val="3"/>
        </w:numPr>
        <w:spacing w:after="80"/>
      </w:pPr>
      <w:r>
        <w:rPr>
          <w:rFonts w:ascii="Arial" w:cs="Arial" w:eastAsia="Arial" w:hAnsi="Arial"/>
          <w:sz w:val="22"/>
          <w:szCs w:val="22"/>
        </w:rPr>
        <w:t xml:space="preserve">Supprimer ou restreindre les clés Firebase </w:t>
      </w:r>
      <w:r>
        <w:rPr>
          <w:rFonts w:ascii="Arial" w:cs="Arial" w:eastAsia="Arial" w:hAnsi="Arial"/>
          <w:sz w:val="22"/>
          <w:szCs w:val="22"/>
        </w:rPr>
        <w:t xml:space="preserve">dans firebase_options.dart. Configurer les restrictions API dans la console Firebase.</w:t>
      </w:r>
    </w:p>
    <w:p>
      <w:pPr>
        <w:pStyle w:val="ListParagraph"/>
        <w:numPr>
          <w:ilvl w:val="0"/>
          <w:numId w:val="3"/>
        </w:numPr>
        <w:spacing w:after="80"/>
      </w:pPr>
      <w:r>
        <w:rPr>
          <w:rFonts w:ascii="Arial" w:cs="Arial" w:eastAsia="Arial" w:hAnsi="Arial"/>
          <w:sz w:val="22"/>
          <w:szCs w:val="22"/>
        </w:rPr>
        <w:t xml:space="preserve">Corriger la policy admin bootstrap </w:t>
      </w:r>
      <w:r>
        <w:rPr>
          <w:rFonts w:ascii="Arial" w:cs="Arial" w:eastAsia="Arial" w:hAnsi="Arial"/>
          <w:sz w:val="22"/>
          <w:szCs w:val="22"/>
        </w:rPr>
        <w:t xml:space="preserve">: supprimer les policies permissives après création du premier admin.</w:t>
      </w:r>
    </w:p>
    <w:p>
      <w:pPr>
        <w:pStyle w:val="ListParagraph"/>
        <w:numPr>
          <w:ilvl w:val="0"/>
          <w:numId w:val="3"/>
        </w:numPr>
        <w:spacing w:after="80"/>
      </w:pPr>
      <w:r>
        <w:rPr>
          <w:rFonts w:ascii="Arial" w:cs="Arial" w:eastAsia="Arial" w:hAnsi="Arial"/>
          <w:sz w:val="22"/>
          <w:szCs w:val="22"/>
        </w:rPr>
        <w:t xml:space="preserve">Implémenter la validation serveur des commandes </w:t>
      </w:r>
      <w:r>
        <w:rPr>
          <w:rFonts w:ascii="Arial" w:cs="Arial" w:eastAsia="Arial" w:hAnsi="Arial"/>
          <w:sz w:val="22"/>
          <w:szCs w:val="22"/>
        </w:rPr>
        <w:t xml:space="preserve">: recalculer totaux et re-valider promos dans une Edge Function.</w:t>
      </w:r>
    </w:p>
    <w:p>
      <w:pPr>
        <w:pStyle w:val="Heading2"/>
        <w:spacing w:before="300" w:after="150"/>
      </w:pPr>
      <w:r>
        <w:rPr>
          <w:rFonts w:ascii="Arial" w:cs="Arial" w:eastAsia="Arial" w:hAnsi="Arial"/>
        </w:rPr>
        <w:t xml:space="preserve">7.2 Court terme (haute priorité)</w:t>
      </w:r>
    </w:p>
    <w:p>
      <w:pPr>
        <w:pStyle w:val="ListParagraph"/>
        <w:numPr>
          <w:ilvl w:val="0"/>
          <w:numId w:val="3"/>
        </w:numPr>
        <w:spacing w:after="80"/>
      </w:pPr>
      <w:r>
        <w:rPr>
          <w:rFonts w:ascii="Arial" w:cs="Arial" w:eastAsia="Arial" w:hAnsi="Arial"/>
          <w:sz w:val="22"/>
          <w:szCs w:val="22"/>
        </w:rPr>
        <w:t xml:space="preserve">Ajouter la validation de format pour adresses et téléphones.</w:t>
      </w:r>
    </w:p>
    <w:p>
      <w:pPr>
        <w:pStyle w:val="ListParagraph"/>
        <w:numPr>
          <w:ilvl w:val="0"/>
          <w:numId w:val="3"/>
        </w:numPr>
        <w:spacing w:after="80"/>
      </w:pPr>
      <w:r>
        <w:rPr>
          <w:rFonts w:ascii="Arial" w:cs="Arial" w:eastAsia="Arial" w:hAnsi="Arial"/>
          <w:sz w:val="22"/>
          <w:szCs w:val="22"/>
        </w:rPr>
        <w:t xml:space="preserve">Résoudre les problèmes N+1 avec des jointures Supabase (.select('*, order_items(*)')).</w:t>
      </w:r>
    </w:p>
    <w:p>
      <w:pPr>
        <w:pStyle w:val="ListParagraph"/>
        <w:numPr>
          <w:ilvl w:val="0"/>
          <w:numId w:val="3"/>
        </w:numPr>
        <w:spacing w:after="80"/>
      </w:pPr>
      <w:r>
        <w:rPr>
          <w:rFonts w:ascii="Arial" w:cs="Arial" w:eastAsia="Arial" w:hAnsi="Arial"/>
          <w:sz w:val="22"/>
          <w:szCs w:val="22"/>
        </w:rPr>
        <w:t xml:space="preserve">Retirer le fallback Supabase dev du code source.</w:t>
      </w:r>
    </w:p>
    <w:p>
      <w:pPr>
        <w:pStyle w:val="ListParagraph"/>
        <w:numPr>
          <w:ilvl w:val="0"/>
          <w:numId w:val="3"/>
        </w:numPr>
        <w:spacing w:after="80"/>
      </w:pPr>
      <w:r>
        <w:rPr>
          <w:rFonts w:ascii="Arial" w:cs="Arial" w:eastAsia="Arial" w:hAnsi="Arial"/>
          <w:sz w:val="22"/>
          <w:szCs w:val="22"/>
        </w:rPr>
        <w:t xml:space="preserve">Ajouter des tests unitaires pour les notifiers et use cases (objectif 60%).</w:t>
      </w:r>
    </w:p>
    <w:p>
      <w:pPr>
        <w:pStyle w:val="Heading2"/>
        <w:spacing w:before="300" w:after="150"/>
      </w:pPr>
      <w:r>
        <w:rPr>
          <w:rFonts w:ascii="Arial" w:cs="Arial" w:eastAsia="Arial" w:hAnsi="Arial"/>
        </w:rPr>
        <w:t xml:space="preserve">7.3 Moyen terme</w:t>
      </w:r>
    </w:p>
    <w:p>
      <w:pPr>
        <w:pStyle w:val="ListParagraph"/>
        <w:numPr>
          <w:ilvl w:val="0"/>
          <w:numId w:val="3"/>
        </w:numPr>
        <w:spacing w:after="80"/>
      </w:pPr>
      <w:r>
        <w:rPr>
          <w:rFonts w:ascii="Arial" w:cs="Arial" w:eastAsia="Arial" w:hAnsi="Arial"/>
          <w:sz w:val="22"/>
          <w:szCs w:val="22"/>
        </w:rPr>
        <w:t xml:space="preserve">Intégrer Sentry ou Crashlytics pour le reporting d’erreurs en production.</w:t>
      </w:r>
    </w:p>
    <w:p>
      <w:pPr>
        <w:pStyle w:val="ListParagraph"/>
        <w:numPr>
          <w:ilvl w:val="0"/>
          <w:numId w:val="3"/>
        </w:numPr>
        <w:spacing w:after="80"/>
      </w:pPr>
      <w:r>
        <w:rPr>
          <w:rFonts w:ascii="Arial" w:cs="Arial" w:eastAsia="Arial" w:hAnsi="Arial"/>
          <w:sz w:val="22"/>
          <w:szCs w:val="22"/>
        </w:rPr>
        <w:t xml:space="preserve">Extraire le pattern optimistic update dans un mixin réutilisable.</w:t>
      </w:r>
    </w:p>
    <w:p>
      <w:pPr>
        <w:pStyle w:val="ListParagraph"/>
        <w:numPr>
          <w:ilvl w:val="0"/>
          <w:numId w:val="3"/>
        </w:numPr>
        <w:spacing w:after="80"/>
      </w:pPr>
      <w:r>
        <w:rPr>
          <w:rFonts w:ascii="Arial" w:cs="Arial" w:eastAsia="Arial" w:hAnsi="Arial"/>
          <w:sz w:val="22"/>
          <w:szCs w:val="22"/>
        </w:rPr>
        <w:t xml:space="preserve">Standardiser la gestion d’erreurs avec AppFailure dans tous les repositories.</w:t>
      </w:r>
    </w:p>
    <w:p>
      <w:pPr>
        <w:pStyle w:val="ListParagraph"/>
        <w:numPr>
          <w:ilvl w:val="0"/>
          <w:numId w:val="3"/>
        </w:numPr>
        <w:spacing w:after="80"/>
      </w:pPr>
      <w:r>
        <w:rPr>
          <w:rFonts w:ascii="Arial" w:cs="Arial" w:eastAsia="Arial" w:hAnsi="Arial"/>
          <w:sz w:val="22"/>
          <w:szCs w:val="22"/>
        </w:rPr>
        <w:t xml:space="preserve">Ajouter des images responsives adaptées à la densité d’écran.</w:t>
      </w:r>
    </w:p>
    <w:p>
      <w:pPr>
        <w:pStyle w:val="ListParagraph"/>
        <w:numPr>
          <w:ilvl w:val="0"/>
          <w:numId w:val="3"/>
        </w:numPr>
        <w:spacing w:after="80"/>
      </w:pPr>
      <w:r>
        <w:rPr>
          <w:rFonts w:ascii="Arial" w:cs="Arial" w:eastAsia="Arial" w:hAnsi="Arial"/>
          <w:sz w:val="22"/>
          <w:szCs w:val="22"/>
        </w:rPr>
        <w:t xml:space="preserve">Implémenter un cache disque avec TTL pour les données produits.</w:t>
      </w:r>
    </w:p>
    <w:p>
      <w:r>
        <w:br w:type="page"/>
      </w:r>
    </w:p>
    <w:p>
      <w:pPr>
        <w:pStyle w:val="Heading1"/>
        <w:spacing w:before="300" w:after="150"/>
      </w:pPr>
      <w:r>
        <w:rPr>
          <w:rFonts w:ascii="Arial" w:cs="Arial" w:eastAsia="Arial" w:hAnsi="Arial"/>
        </w:rPr>
        <w:t xml:space="preserve">8. Points forts de l’application</w:t>
      </w:r>
    </w:p>
    <w:p>
      <w:pPr>
        <w:spacing w:after="120"/>
        <w:jc w:val="left"/>
      </w:pPr>
      <w:r>
        <w:rPr>
          <w:rFonts w:ascii="Arial" w:cs="Arial" w:eastAsia="Arial" w:hAnsi="Arial"/>
          <w:sz w:val="22"/>
          <w:szCs w:val="22"/>
        </w:rPr>
        <w:t xml:space="preserve">Malgré les points d’amélioration, Colways possède de solides fondations :</w:t>
      </w:r>
    </w:p>
    <w:p>
      <w:pPr>
        <w:spacing w:after="80"/>
      </w:pPr>
    </w:p>
    <w:p>
      <w:pPr>
        <w:pStyle w:val="ListParagraph"/>
        <w:numPr>
          <w:ilvl w:val="0"/>
          <w:numId w:val="2"/>
        </w:numPr>
        <w:spacing w:after="60"/>
      </w:pPr>
      <w:r>
        <w:rPr>
          <w:rFonts w:ascii="Arial" w:cs="Arial" w:eastAsia="Arial" w:hAnsi="Arial"/>
          <w:sz w:val="22"/>
          <w:szCs w:val="22"/>
        </w:rPr>
        <w:t xml:space="preserve">Stripe PaymentIntent créé côté serveur — aucune donnée de carte ne transite par l’app</w:t>
      </w:r>
    </w:p>
    <w:p>
      <w:pPr>
        <w:pStyle w:val="ListParagraph"/>
        <w:numPr>
          <w:ilvl w:val="0"/>
          <w:numId w:val="2"/>
        </w:numPr>
        <w:spacing w:after="60"/>
      </w:pPr>
      <w:r>
        <w:rPr>
          <w:rFonts w:ascii="Arial" w:cs="Arial" w:eastAsia="Arial" w:hAnsi="Arial"/>
          <w:sz w:val="22"/>
          <w:szCs w:val="22"/>
        </w:rPr>
        <w:t xml:space="preserve">RLS activé et correctement configuré sur toutes les 17 tables</w:t>
      </w:r>
    </w:p>
    <w:p>
      <w:pPr>
        <w:pStyle w:val="ListParagraph"/>
        <w:numPr>
          <w:ilvl w:val="0"/>
          <w:numId w:val="2"/>
        </w:numPr>
        <w:spacing w:after="60"/>
      </w:pPr>
      <w:r>
        <w:rPr>
          <w:rFonts w:ascii="Arial" w:cs="Arial" w:eastAsia="Arial" w:hAnsi="Arial"/>
          <w:sz w:val="22"/>
          <w:szCs w:val="22"/>
        </w:rPr>
        <w:t xml:space="preserve">Clé service_role jamais exposée côté client</w:t>
      </w:r>
    </w:p>
    <w:p>
      <w:pPr>
        <w:pStyle w:val="ListParagraph"/>
        <w:numPr>
          <w:ilvl w:val="0"/>
          <w:numId w:val="2"/>
        </w:numPr>
        <w:spacing w:after="60"/>
      </w:pPr>
      <w:r>
        <w:rPr>
          <w:rFonts w:ascii="Arial" w:cs="Arial" w:eastAsia="Arial" w:hAnsi="Arial"/>
          <w:sz w:val="22"/>
          <w:szCs w:val="22"/>
        </w:rPr>
        <w:t xml:space="preserve">Optimistic updates avec rollback pour une UX réactive</w:t>
      </w:r>
    </w:p>
    <w:p>
      <w:pPr>
        <w:pStyle w:val="ListParagraph"/>
        <w:numPr>
          <w:ilvl w:val="0"/>
          <w:numId w:val="2"/>
        </w:numPr>
        <w:spacing w:after="60"/>
      </w:pPr>
      <w:r>
        <w:rPr>
          <w:rFonts w:ascii="Arial" w:cs="Arial" w:eastAsia="Arial" w:hAnsi="Arial"/>
          <w:sz w:val="22"/>
          <w:szCs w:val="22"/>
        </w:rPr>
        <w:t xml:space="preserve">Rendu lazy systématique (ListView.builder, GridView.builder)</w:t>
      </w:r>
    </w:p>
    <w:p>
      <w:pPr>
        <w:pStyle w:val="ListParagraph"/>
        <w:numPr>
          <w:ilvl w:val="0"/>
          <w:numId w:val="2"/>
        </w:numPr>
        <w:spacing w:after="60"/>
      </w:pPr>
      <w:r>
        <w:rPr>
          <w:rFonts w:ascii="Arial" w:cs="Arial" w:eastAsia="Arial" w:hAnsi="Arial"/>
          <w:sz w:val="22"/>
          <w:szCs w:val="22"/>
        </w:rPr>
        <w:t xml:space="preserve">Système responsive complet avec breakpoints adaptés à tous les écrans</w:t>
      </w:r>
    </w:p>
    <w:p>
      <w:pPr>
        <w:pStyle w:val="ListParagraph"/>
        <w:numPr>
          <w:ilvl w:val="0"/>
          <w:numId w:val="2"/>
        </w:numPr>
        <w:spacing w:after="60"/>
      </w:pPr>
      <w:r>
        <w:rPr>
          <w:rFonts w:ascii="Arial" w:cs="Arial" w:eastAsia="Arial" w:hAnsi="Arial"/>
          <w:sz w:val="22"/>
          <w:szCs w:val="22"/>
        </w:rPr>
        <w:t xml:space="preserve">Dark mode complet et persisté</w:t>
      </w:r>
    </w:p>
    <w:p>
      <w:pPr>
        <w:pStyle w:val="ListParagraph"/>
        <w:numPr>
          <w:ilvl w:val="0"/>
          <w:numId w:val="2"/>
        </w:numPr>
        <w:spacing w:after="60"/>
      </w:pPr>
      <w:r>
        <w:rPr>
          <w:rFonts w:ascii="Arial" w:cs="Arial" w:eastAsia="Arial" w:hAnsi="Arial"/>
          <w:sz w:val="22"/>
          <w:szCs w:val="22"/>
        </w:rPr>
        <w:t xml:space="preserve">Internationalisation FR/EN avec 200+ clés</w:t>
      </w:r>
    </w:p>
    <w:p>
      <w:pPr>
        <w:pStyle w:val="ListParagraph"/>
        <w:numPr>
          <w:ilvl w:val="0"/>
          <w:numId w:val="2"/>
        </w:numPr>
        <w:spacing w:after="60"/>
      </w:pPr>
      <w:r>
        <w:rPr>
          <w:rFonts w:ascii="Arial" w:cs="Arial" w:eastAsia="Arial" w:hAnsi="Arial"/>
          <w:sz w:val="22"/>
          <w:szCs w:val="22"/>
        </w:rPr>
        <w:t xml:space="preserve">Protection SQL injection via le query builder Supabase</w:t>
      </w:r>
    </w:p>
    <w:p>
      <w:pPr>
        <w:pStyle w:val="ListParagraph"/>
        <w:numPr>
          <w:ilvl w:val="0"/>
          <w:numId w:val="2"/>
        </w:numPr>
        <w:spacing w:after="60"/>
      </w:pPr>
      <w:r>
        <w:rPr>
          <w:rFonts w:ascii="Arial" w:cs="Arial" w:eastAsia="Arial" w:hAnsi="Arial"/>
          <w:sz w:val="22"/>
          <w:szCs w:val="22"/>
        </w:rPr>
        <w:t xml:space="preserve">Gestion élégante du hors-ligne avec ConnectivityGate non bloquant</w:t>
      </w:r>
    </w:p>
    <w:p>
      <w:pPr>
        <w:pStyle w:val="ListParagraph"/>
        <w:numPr>
          <w:ilvl w:val="0"/>
          <w:numId w:val="2"/>
        </w:numPr>
        <w:spacing w:after="60"/>
      </w:pPr>
      <w:r>
        <w:rPr>
          <w:rFonts w:ascii="Arial" w:cs="Arial" w:eastAsia="Arial" w:hAnsi="Arial"/>
          <w:sz w:val="22"/>
          <w:szCs w:val="22"/>
        </w:rPr>
        <w:t xml:space="preserve">Transitions de navigation soignées et cohérentes</w:t>
      </w:r>
    </w:p>
    <w:p>
      <w:pPr>
        <w:pStyle w:val="ListParagraph"/>
        <w:numPr>
          <w:ilvl w:val="0"/>
          <w:numId w:val="2"/>
        </w:numPr>
        <w:spacing w:after="60"/>
      </w:pPr>
      <w:r>
        <w:rPr>
          <w:rFonts w:ascii="Arial" w:cs="Arial" w:eastAsia="Arial" w:hAnsi="Arial"/>
          <w:sz w:val="22"/>
          <w:szCs w:val="22"/>
        </w:rPr>
        <w:t xml:space="preserve">Préservation d’état entre tabs via IndexedStack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Colways — Audit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2026-03-07T14:51:47.940Z</dcterms:created>
  <dcterms:modified xsi:type="dcterms:W3CDTF">2026-03-07T14:51:47.940Z</dcterms:modified>
</cp:coreProperties>
</file>

<file path=docProps/custom.xml><?xml version="1.0" encoding="utf-8"?>
<Properties xmlns="http://schemas.openxmlformats.org/officeDocument/2006/custom-properties" xmlns:vt="http://schemas.openxmlformats.org/officeDocument/2006/docPropsVTypes"/>
</file>