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rtl w:val="0"/>
        </w:rPr>
        <w:t xml:space="preserve">                                    </w:t>
      </w:r>
      <w:r w:rsidDel="00000000" w:rsidR="00000000" w:rsidRPr="00000000">
        <w:rPr>
          <w:sz w:val="34"/>
          <w:szCs w:val="34"/>
          <w:rtl w:val="0"/>
        </w:rPr>
        <w:t xml:space="preserve"> Gitlab Server Installation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Download and Install the RPM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Curl -s http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s: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//packages.gitlab.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/install/repositories/gitlab/gitlab-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/script.rpm.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 sudo 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when we give the command after get the script execution successful it will shows to the complete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We need to install the gitlab ce on rhel 8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yum install gitlab-ce -y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Then it begin installation of gitlab ce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After the installation we need to go the configuration file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vim /etc/gitlab/gitlab.rb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Then set the url in this file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external_url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 http://gitlab.example.com 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once it is done save and exit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After the save we need to run the gitlab reconfiguration script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gitlab-ctl reconfigure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After reconfiguration is successful it will shows the Running handlers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Access it locally at http://&lt;external_url&gt;/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600356" cy="27098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356" cy="2709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Change the password when prompted, initially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If not got to /etc/gitlab/initial_root_password file and search for the root password and enter that password with username root initially and then access the gitlab and then go to preference and change the password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Log in using your Username&lt;root&gt; and Password&lt;*******&gt;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Now if you can access it, the GitLab Server is successfully carried out.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595688" cy="26887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2688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