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F71C53" w:rsidRDefault="00826556">
      <w:pPr>
        <w:jc w:val="center"/>
        <w:rPr>
          <w:rFonts w:ascii="Roboto" w:eastAsia="Roboto" w:hAnsi="Roboto" w:cs="Roboto"/>
        </w:rPr>
      </w:pPr>
      <w:r>
        <w:rPr>
          <w:rFonts w:ascii="Roboto" w:eastAsia="Roboto" w:hAnsi="Roboto" w:cs="Roboto"/>
        </w:rPr>
        <w:t xml:space="preserve">INTERVIEW GUIDE </w:t>
      </w:r>
      <w:bookmarkStart w:id="0" w:name="_GoBack"/>
      <w:bookmarkEnd w:id="0"/>
    </w:p>
    <w:p w:rsidR="00F71C53" w:rsidRDefault="00F71C53">
      <w:pPr>
        <w:rPr>
          <w:rFonts w:ascii="Roboto" w:eastAsia="Roboto" w:hAnsi="Roboto" w:cs="Roboto"/>
        </w:rPr>
      </w:pPr>
    </w:p>
    <w:tbl>
      <w:tblPr>
        <w:tblStyle w:val="a"/>
        <w:tblW w:w="104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94"/>
      </w:tblGrid>
      <w:tr w:rsidR="00F71C53">
        <w:tc>
          <w:tcPr>
            <w:tcW w:w="10494" w:type="dxa"/>
            <w:tcBorders>
              <w:top w:val="single" w:sz="8" w:space="0" w:color="FFFFFF"/>
              <w:left w:val="single" w:sz="8" w:space="0" w:color="FFFFFF"/>
              <w:bottom w:val="single" w:sz="8" w:space="0" w:color="FFFFFF"/>
              <w:right w:val="single" w:sz="8" w:space="0" w:color="FFFFFF"/>
            </w:tcBorders>
            <w:shd w:val="clear" w:color="auto" w:fill="666666"/>
            <w:tcMar>
              <w:top w:w="100" w:type="dxa"/>
              <w:left w:w="100" w:type="dxa"/>
              <w:bottom w:w="100" w:type="dxa"/>
              <w:right w:w="100" w:type="dxa"/>
            </w:tcMar>
          </w:tcPr>
          <w:p w:rsidR="00F71C53" w:rsidRDefault="00826556">
            <w:pPr>
              <w:widowControl w:val="0"/>
              <w:pBdr>
                <w:top w:val="nil"/>
                <w:left w:val="nil"/>
                <w:bottom w:val="nil"/>
                <w:right w:val="nil"/>
                <w:between w:val="nil"/>
              </w:pBdr>
              <w:spacing w:line="240" w:lineRule="auto"/>
              <w:jc w:val="right"/>
              <w:rPr>
                <w:rFonts w:ascii="Roboto" w:eastAsia="Roboto" w:hAnsi="Roboto" w:cs="Roboto"/>
                <w:b/>
                <w:color w:val="FFFFFF"/>
              </w:rPr>
            </w:pPr>
            <w:r>
              <w:rPr>
                <w:rFonts w:ascii="Roboto" w:eastAsia="Roboto" w:hAnsi="Roboto" w:cs="Roboto"/>
                <w:b/>
                <w:color w:val="FFFFFF"/>
              </w:rPr>
              <w:t>[MOUSUMI</w:t>
            </w:r>
            <w:r>
              <w:rPr>
                <w:rFonts w:ascii="Roboto" w:eastAsia="Roboto" w:hAnsi="Roboto" w:cs="Roboto"/>
                <w:b/>
                <w:color w:val="FFFFFF"/>
              </w:rPr>
              <w:t>]</w:t>
            </w:r>
          </w:p>
          <w:p w:rsidR="00F71C53" w:rsidRDefault="00826556">
            <w:pPr>
              <w:widowControl w:val="0"/>
              <w:pBdr>
                <w:top w:val="nil"/>
                <w:left w:val="nil"/>
                <w:bottom w:val="nil"/>
                <w:right w:val="nil"/>
                <w:between w:val="nil"/>
              </w:pBdr>
              <w:spacing w:line="240" w:lineRule="auto"/>
              <w:jc w:val="right"/>
              <w:rPr>
                <w:rFonts w:ascii="Roboto" w:eastAsia="Roboto" w:hAnsi="Roboto" w:cs="Roboto"/>
                <w:b/>
                <w:color w:val="FFFFFF"/>
              </w:rPr>
            </w:pPr>
            <w:r>
              <w:rPr>
                <w:rFonts w:ascii="Roboto" w:eastAsia="Roboto" w:hAnsi="Roboto" w:cs="Roboto"/>
                <w:b/>
                <w:color w:val="FFFFFF"/>
              </w:rPr>
              <w:t>[CFO, APPLE</w:t>
            </w:r>
            <w:r>
              <w:rPr>
                <w:rFonts w:ascii="Roboto" w:eastAsia="Roboto" w:hAnsi="Roboto" w:cs="Roboto"/>
                <w:b/>
                <w:color w:val="FFFFFF"/>
              </w:rPr>
              <w:t>]</w:t>
            </w:r>
          </w:p>
          <w:p w:rsidR="00F71C53" w:rsidRDefault="00826556">
            <w:pPr>
              <w:widowControl w:val="0"/>
              <w:pBdr>
                <w:top w:val="nil"/>
                <w:left w:val="nil"/>
                <w:bottom w:val="nil"/>
                <w:right w:val="nil"/>
                <w:between w:val="nil"/>
              </w:pBdr>
              <w:spacing w:line="240" w:lineRule="auto"/>
              <w:jc w:val="right"/>
              <w:rPr>
                <w:rFonts w:ascii="Roboto" w:eastAsia="Roboto" w:hAnsi="Roboto" w:cs="Roboto"/>
                <w:b/>
                <w:color w:val="FFFFFF"/>
              </w:rPr>
            </w:pPr>
            <w:r>
              <w:rPr>
                <w:rFonts w:ascii="Roboto" w:eastAsia="Roboto" w:hAnsi="Roboto" w:cs="Roboto"/>
                <w:b/>
                <w:color w:val="FFFFFF"/>
              </w:rPr>
              <w:t>[25-11-2025</w:t>
            </w:r>
            <w:r>
              <w:rPr>
                <w:rFonts w:ascii="Roboto" w:eastAsia="Roboto" w:hAnsi="Roboto" w:cs="Roboto"/>
                <w:b/>
                <w:color w:val="FFFFFF"/>
              </w:rPr>
              <w:t>]</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B7B7B7"/>
            <w:tcMar>
              <w:top w:w="100" w:type="dxa"/>
              <w:left w:w="100" w:type="dxa"/>
              <w:bottom w:w="100" w:type="dxa"/>
              <w:right w:w="100" w:type="dxa"/>
            </w:tcMar>
          </w:tcPr>
          <w:p w:rsidR="00F71C53" w:rsidRPr="00826556" w:rsidRDefault="00826556" w:rsidP="00EE4D46">
            <w:pPr>
              <w:widowControl w:val="0"/>
              <w:pBdr>
                <w:top w:val="nil"/>
                <w:left w:val="nil"/>
                <w:bottom w:val="nil"/>
                <w:right w:val="nil"/>
                <w:between w:val="nil"/>
              </w:pBdr>
              <w:spacing w:line="240" w:lineRule="auto"/>
              <w:jc w:val="center"/>
              <w:rPr>
                <w:rFonts w:ascii="Roboto" w:eastAsia="Roboto" w:hAnsi="Roboto" w:cs="Roboto"/>
                <w:b/>
              </w:rPr>
            </w:pPr>
            <w:r w:rsidRPr="00826556">
              <w:rPr>
                <w:rFonts w:ascii="Roboto" w:eastAsia="Roboto" w:hAnsi="Roboto" w:cs="Roboto"/>
                <w:b/>
              </w:rPr>
              <w:t xml:space="preserve">TOPIC A - </w:t>
            </w:r>
            <w:r w:rsidR="00EE4D46" w:rsidRPr="00826556">
              <w:rPr>
                <w:rFonts w:ascii="Segoe UI" w:hAnsi="Segoe UI" w:cs="Segoe UI"/>
                <w:b/>
                <w:spacing w:val="1"/>
              </w:rPr>
              <w:t>Strategic objectives and deal rationale</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Default="00826556" w:rsidP="00EE4D46">
            <w:pPr>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rPr>
              <w:t xml:space="preserve">Q1 - </w:t>
            </w:r>
            <w:r w:rsidR="00EE4D46">
              <w:rPr>
                <w:rFonts w:ascii="Segoe UI" w:hAnsi="Segoe UI" w:cs="Segoe UI"/>
                <w:spacing w:val="1"/>
              </w:rPr>
              <w:t>To start, how would you describe Apple’s overarching strategic rationale for divesting this business unit at this time (e.g., portfolio focus, capital redeployment, risk reduction)?​</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Pr="00EE4D46" w:rsidRDefault="00EE4D46">
            <w:pPr>
              <w:widowControl w:val="0"/>
              <w:pBdr>
                <w:top w:val="nil"/>
                <w:left w:val="nil"/>
                <w:bottom w:val="nil"/>
                <w:right w:val="nil"/>
                <w:between w:val="nil"/>
              </w:pBdr>
              <w:spacing w:line="240" w:lineRule="auto"/>
              <w:rPr>
                <w:rFonts w:ascii="Roboto" w:eastAsia="Roboto" w:hAnsi="Roboto" w:cs="Roboto"/>
                <w:i/>
                <w:color w:val="B7B7B7"/>
              </w:rPr>
            </w:pPr>
            <w:r w:rsidRPr="00EE4D46">
              <w:rPr>
                <w:rFonts w:ascii="Segoe UI" w:hAnsi="Segoe UI" w:cs="Segoe UI"/>
                <w:i/>
                <w:spacing w:val="1"/>
              </w:rPr>
              <w:t>The CFO would likely say the divestiture is about sharpening Apple’s focus on core, scalable businesses where it has clear ecosystem advantages, reallocating capital and leadership attention to higher</w:t>
            </w:r>
            <w:r w:rsidRPr="00EE4D46">
              <w:rPr>
                <w:rFonts w:ascii="Segoe UI" w:hAnsi="Segoe UI" w:cs="Segoe UI"/>
                <w:i/>
                <w:spacing w:val="1"/>
              </w:rPr>
              <w:noBreakHyphen/>
              <w:t>growth areas such as Services and AI</w:t>
            </w:r>
            <w:r w:rsidRPr="00EE4D46">
              <w:rPr>
                <w:rFonts w:ascii="Segoe UI" w:hAnsi="Segoe UI" w:cs="Segoe UI"/>
                <w:i/>
                <w:spacing w:val="1"/>
              </w:rPr>
              <w:noBreakHyphen/>
              <w:t>enhanced devices.</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Default="00826556" w:rsidP="00EE4D46">
            <w:pPr>
              <w:widowControl w:val="0"/>
              <w:spacing w:line="240" w:lineRule="auto"/>
              <w:rPr>
                <w:rFonts w:ascii="Roboto" w:eastAsia="Roboto" w:hAnsi="Roboto" w:cs="Roboto"/>
              </w:rPr>
            </w:pPr>
            <w:r>
              <w:rPr>
                <w:rFonts w:ascii="Roboto" w:eastAsia="Roboto" w:hAnsi="Roboto" w:cs="Roboto"/>
              </w:rPr>
              <w:t xml:space="preserve">Q2 - </w:t>
            </w:r>
            <w:r w:rsidR="00EE4D46">
              <w:rPr>
                <w:rFonts w:ascii="Segoe UI" w:hAnsi="Segoe UI" w:cs="Segoe UI"/>
                <w:spacing w:val="1"/>
              </w:rPr>
              <w:t>What specific financial and non</w:t>
            </w:r>
            <w:r w:rsidR="00EE4D46">
              <w:rPr>
                <w:rFonts w:ascii="Segoe UI" w:hAnsi="Segoe UI" w:cs="Segoe UI"/>
                <w:spacing w:val="1"/>
              </w:rPr>
              <w:noBreakHyphen/>
              <w:t>financial goals are you targeting from this divestiture (for example, proceeds, margin improvement, growth focus, simplification), and how are those goals being measured internally?</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Pr="00826556" w:rsidRDefault="00EE4D46">
            <w:pPr>
              <w:widowControl w:val="0"/>
              <w:spacing w:line="240" w:lineRule="auto"/>
              <w:rPr>
                <w:rFonts w:ascii="Roboto" w:eastAsia="Roboto" w:hAnsi="Roboto" w:cs="Roboto"/>
                <w:i/>
              </w:rPr>
            </w:pPr>
            <w:r w:rsidRPr="00826556">
              <w:rPr>
                <w:rFonts w:ascii="Segoe UI" w:hAnsi="Segoe UI" w:cs="Segoe UI"/>
                <w:i/>
                <w:spacing w:val="1"/>
              </w:rPr>
              <w:t>Key goals would include achieving an attractive valuation relative to the unit’s growth and profitability, simplifying the portfolio, improving overall margin mix, and reducing management and operational complexity, with success tracked via deal proceeds, EPS impact, and post</w:t>
            </w:r>
            <w:r w:rsidRPr="00826556">
              <w:rPr>
                <w:rFonts w:ascii="Segoe UI" w:hAnsi="Segoe UI" w:cs="Segoe UI"/>
                <w:i/>
                <w:spacing w:val="1"/>
              </w:rPr>
              <w:noBreakHyphen/>
              <w:t>deal growth in priority segments.</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Default="00826556" w:rsidP="00EE4D46">
            <w:pPr>
              <w:widowControl w:val="0"/>
              <w:spacing w:line="240" w:lineRule="auto"/>
              <w:rPr>
                <w:rFonts w:ascii="Roboto" w:eastAsia="Roboto" w:hAnsi="Roboto" w:cs="Roboto"/>
              </w:rPr>
            </w:pPr>
            <w:r>
              <w:rPr>
                <w:rFonts w:ascii="Roboto" w:eastAsia="Roboto" w:hAnsi="Roboto" w:cs="Roboto"/>
              </w:rPr>
              <w:t xml:space="preserve">Q3 - </w:t>
            </w:r>
            <w:r w:rsidR="00EE4D46">
              <w:rPr>
                <w:rFonts w:ascii="Segoe UI" w:hAnsi="Segoe UI" w:cs="Segoe UI"/>
                <w:spacing w:val="1"/>
              </w:rPr>
              <w:t>How does this divestiture fit into Apple’s longer</w:t>
            </w:r>
            <w:r w:rsidR="00EE4D46">
              <w:rPr>
                <w:rFonts w:ascii="Segoe UI" w:hAnsi="Segoe UI" w:cs="Segoe UI"/>
                <w:spacing w:val="1"/>
              </w:rPr>
              <w:noBreakHyphen/>
              <w:t>term strategy around deepening its integrated hardware</w:t>
            </w:r>
            <w:r w:rsidR="00EE4D46">
              <w:rPr>
                <w:rFonts w:ascii="Segoe UI" w:hAnsi="Segoe UI" w:cs="Segoe UI"/>
                <w:spacing w:val="1"/>
              </w:rPr>
              <w:noBreakHyphen/>
              <w:t>services ecosystem and reallocating resources to higher</w:t>
            </w:r>
            <w:r w:rsidR="00EE4D46">
              <w:rPr>
                <w:rFonts w:ascii="Segoe UI" w:hAnsi="Segoe UI" w:cs="Segoe UI"/>
                <w:spacing w:val="1"/>
              </w:rPr>
              <w:noBreakHyphen/>
              <w:t>growth or AI</w:t>
            </w:r>
            <w:r w:rsidR="00EE4D46">
              <w:rPr>
                <w:rFonts w:ascii="Segoe UI" w:hAnsi="Segoe UI" w:cs="Segoe UI"/>
                <w:spacing w:val="1"/>
              </w:rPr>
              <w:noBreakHyphen/>
              <w:t>driven areas?</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Pr="00826556" w:rsidRDefault="00EE4D46">
            <w:pPr>
              <w:widowControl w:val="0"/>
              <w:spacing w:line="240" w:lineRule="auto"/>
              <w:rPr>
                <w:rFonts w:ascii="Roboto" w:eastAsia="Roboto" w:hAnsi="Roboto" w:cs="Roboto"/>
                <w:i/>
              </w:rPr>
            </w:pPr>
            <w:r w:rsidRPr="00826556">
              <w:rPr>
                <w:rFonts w:ascii="Segoe UI" w:hAnsi="Segoe UI" w:cs="Segoe UI"/>
                <w:i/>
                <w:spacing w:val="1"/>
              </w:rPr>
              <w:t>The divestiture would be positioned as consistent with Apple’s long</w:t>
            </w:r>
            <w:r w:rsidRPr="00826556">
              <w:rPr>
                <w:rFonts w:ascii="Segoe UI" w:hAnsi="Segoe UI" w:cs="Segoe UI"/>
                <w:i/>
                <w:spacing w:val="1"/>
              </w:rPr>
              <w:noBreakHyphen/>
              <w:t>term plan to double down on its integrated hardware</w:t>
            </w:r>
            <w:r w:rsidRPr="00826556">
              <w:rPr>
                <w:rFonts w:ascii="Segoe UI" w:hAnsi="Segoe UI" w:cs="Segoe UI"/>
                <w:i/>
                <w:spacing w:val="1"/>
              </w:rPr>
              <w:noBreakHyphen/>
              <w:t>software</w:t>
            </w:r>
            <w:r w:rsidRPr="00826556">
              <w:rPr>
                <w:rFonts w:ascii="Segoe UI" w:hAnsi="Segoe UI" w:cs="Segoe UI"/>
                <w:i/>
                <w:spacing w:val="1"/>
              </w:rPr>
              <w:noBreakHyphen/>
              <w:t>services ecosystem and to prioritize segments like iPhone, Services, and emerging AI capabilities where it sees durable differentiation and recurring revenue opportunities.</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Default="00826556" w:rsidP="00EE4D46">
            <w:pPr>
              <w:widowControl w:val="0"/>
              <w:spacing w:line="240" w:lineRule="auto"/>
              <w:rPr>
                <w:rFonts w:ascii="Roboto" w:eastAsia="Roboto" w:hAnsi="Roboto" w:cs="Roboto"/>
              </w:rPr>
            </w:pPr>
            <w:r>
              <w:rPr>
                <w:rFonts w:ascii="Roboto" w:eastAsia="Roboto" w:hAnsi="Roboto" w:cs="Roboto"/>
              </w:rPr>
              <w:t xml:space="preserve">Q4 - </w:t>
            </w:r>
            <w:r w:rsidR="00EE4D46">
              <w:rPr>
                <w:rFonts w:ascii="Segoe UI" w:hAnsi="Segoe UI" w:cs="Segoe UI"/>
                <w:spacing w:val="1"/>
              </w:rPr>
              <w:t>Are there any must</w:t>
            </w:r>
            <w:r w:rsidR="00EE4D46">
              <w:rPr>
                <w:rFonts w:ascii="Segoe UI" w:hAnsi="Segoe UI" w:cs="Segoe UI"/>
                <w:spacing w:val="1"/>
              </w:rPr>
              <w:noBreakHyphen/>
              <w:t xml:space="preserve">have outcomes or red lines for you as CFO (e.g., minimum valuation, structure preferences, timing, </w:t>
            </w:r>
            <w:proofErr w:type="gramStart"/>
            <w:r w:rsidR="00EE4D46">
              <w:rPr>
                <w:rFonts w:ascii="Segoe UI" w:hAnsi="Segoe UI" w:cs="Segoe UI"/>
                <w:spacing w:val="1"/>
              </w:rPr>
              <w:t>impact</w:t>
            </w:r>
            <w:proofErr w:type="gramEnd"/>
            <w:r w:rsidR="00EE4D46">
              <w:rPr>
                <w:rFonts w:ascii="Segoe UI" w:hAnsi="Segoe UI" w:cs="Segoe UI"/>
                <w:spacing w:val="1"/>
              </w:rPr>
              <w:t xml:space="preserve"> on EPS or leverage) that should shape how potential buyers think about their offers?</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Pr="00826556" w:rsidRDefault="00EE4D46">
            <w:pPr>
              <w:widowControl w:val="0"/>
              <w:spacing w:line="240" w:lineRule="auto"/>
              <w:rPr>
                <w:rFonts w:ascii="Roboto" w:eastAsia="Roboto" w:hAnsi="Roboto" w:cs="Roboto"/>
                <w:i/>
              </w:rPr>
            </w:pPr>
            <w:r w:rsidRPr="00826556">
              <w:rPr>
                <w:rFonts w:ascii="Segoe UI" w:hAnsi="Segoe UI" w:cs="Segoe UI"/>
                <w:i/>
                <w:spacing w:val="1"/>
              </w:rPr>
              <w:t>The CFO would likely emphasize a minimum value threshold, preference for a clean deal structure with limited long</w:t>
            </w:r>
            <w:r w:rsidRPr="00826556">
              <w:rPr>
                <w:rFonts w:ascii="Segoe UI" w:hAnsi="Segoe UI" w:cs="Segoe UI"/>
                <w:i/>
                <w:spacing w:val="1"/>
              </w:rPr>
              <w:noBreakHyphen/>
              <w:t>tail liabilities, controlled impact on near</w:t>
            </w:r>
            <w:r w:rsidRPr="00826556">
              <w:rPr>
                <w:rFonts w:ascii="Segoe UI" w:hAnsi="Segoe UI" w:cs="Segoe UI"/>
                <w:i/>
                <w:spacing w:val="1"/>
              </w:rPr>
              <w:noBreakHyphen/>
              <w:t>term EPS and leverage, and protections around brand, customer experience, and data privacy as non</w:t>
            </w:r>
            <w:r w:rsidRPr="00826556">
              <w:rPr>
                <w:rFonts w:ascii="Segoe UI" w:hAnsi="Segoe UI" w:cs="Segoe UI"/>
                <w:i/>
                <w:spacing w:val="1"/>
              </w:rPr>
              <w:noBreakHyphen/>
              <w:t>negotiable constraints in negotiating with buyers.</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B7B7B7"/>
            <w:tcMar>
              <w:top w:w="100" w:type="dxa"/>
              <w:left w:w="100" w:type="dxa"/>
              <w:bottom w:w="100" w:type="dxa"/>
              <w:right w:w="100" w:type="dxa"/>
            </w:tcMar>
          </w:tcPr>
          <w:p w:rsidR="00F71C53" w:rsidRPr="00826556" w:rsidRDefault="00826556" w:rsidP="00EE4D46">
            <w:pPr>
              <w:widowControl w:val="0"/>
              <w:spacing w:line="240" w:lineRule="auto"/>
              <w:jc w:val="center"/>
              <w:rPr>
                <w:rFonts w:ascii="Roboto" w:eastAsia="Roboto" w:hAnsi="Roboto" w:cs="Roboto"/>
                <w:b/>
              </w:rPr>
            </w:pPr>
            <w:r w:rsidRPr="00826556">
              <w:rPr>
                <w:rFonts w:ascii="Roboto" w:eastAsia="Roboto" w:hAnsi="Roboto" w:cs="Roboto"/>
                <w:b/>
              </w:rPr>
              <w:t xml:space="preserve">TOPIC B - </w:t>
            </w:r>
            <w:r w:rsidR="00EE4D46" w:rsidRPr="00826556">
              <w:rPr>
                <w:rFonts w:ascii="Segoe UI" w:hAnsi="Segoe UI" w:cs="Segoe UI"/>
                <w:b/>
                <w:spacing w:val="1"/>
              </w:rPr>
              <w:t>Business unit profile and performance</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Default="00826556" w:rsidP="00EE4D46">
            <w:pPr>
              <w:widowControl w:val="0"/>
              <w:spacing w:line="240" w:lineRule="auto"/>
              <w:rPr>
                <w:rFonts w:ascii="Roboto" w:eastAsia="Roboto" w:hAnsi="Roboto" w:cs="Roboto"/>
              </w:rPr>
            </w:pPr>
            <w:r>
              <w:rPr>
                <w:rFonts w:ascii="Roboto" w:eastAsia="Roboto" w:hAnsi="Roboto" w:cs="Roboto"/>
              </w:rPr>
              <w:t xml:space="preserve">Q5 </w:t>
            </w:r>
            <w:proofErr w:type="gramStart"/>
            <w:r>
              <w:rPr>
                <w:rFonts w:ascii="Roboto" w:eastAsia="Roboto" w:hAnsi="Roboto" w:cs="Roboto"/>
              </w:rPr>
              <w:t xml:space="preserve">- </w:t>
            </w:r>
            <w:r w:rsidR="00EE4D46">
              <w:rPr>
                <w:rFonts w:ascii="Segoe UI" w:hAnsi="Segoe UI" w:cs="Segoe UI"/>
                <w:spacing w:val="1"/>
              </w:rPr>
              <w:t> How</w:t>
            </w:r>
            <w:proofErr w:type="gramEnd"/>
            <w:r w:rsidR="00EE4D46">
              <w:rPr>
                <w:rFonts w:ascii="Segoe UI" w:hAnsi="Segoe UI" w:cs="Segoe UI"/>
                <w:spacing w:val="1"/>
              </w:rPr>
              <w:t xml:space="preserve"> would you briefly position this business unit’s role within Apple today in terms of revenue contribution, growth profile, and strategic importance versus other segments such as iPhone and Services?</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Pr="00826556" w:rsidRDefault="00F5495E">
            <w:pPr>
              <w:widowControl w:val="0"/>
              <w:spacing w:line="240" w:lineRule="auto"/>
              <w:rPr>
                <w:rFonts w:ascii="Roboto" w:eastAsia="Roboto" w:hAnsi="Roboto" w:cs="Roboto"/>
                <w:i/>
              </w:rPr>
            </w:pPr>
            <w:r w:rsidRPr="00826556">
              <w:rPr>
                <w:rFonts w:ascii="Segoe UI" w:hAnsi="Segoe UI" w:cs="Segoe UI"/>
                <w:i/>
                <w:spacing w:val="1"/>
              </w:rPr>
              <w:t>The business unit would be described as a meaningful but non</w:t>
            </w:r>
            <w:r w:rsidRPr="00826556">
              <w:rPr>
                <w:rFonts w:ascii="Segoe UI" w:hAnsi="Segoe UI" w:cs="Segoe UI"/>
                <w:i/>
                <w:spacing w:val="1"/>
              </w:rPr>
              <w:noBreakHyphen/>
              <w:t>core contributor—large enough to matter in revenue and capabilities, but not central to Apple’s primary growth engines like iPhone and Services, which together represent the majority of revenue.</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Default="00826556" w:rsidP="00EE4D46">
            <w:pPr>
              <w:widowControl w:val="0"/>
              <w:spacing w:line="240" w:lineRule="auto"/>
              <w:rPr>
                <w:rFonts w:ascii="Roboto" w:eastAsia="Roboto" w:hAnsi="Roboto" w:cs="Roboto"/>
              </w:rPr>
            </w:pPr>
            <w:r>
              <w:rPr>
                <w:rFonts w:ascii="Roboto" w:eastAsia="Roboto" w:hAnsi="Roboto" w:cs="Roboto"/>
              </w:rPr>
              <w:t xml:space="preserve">Q6 - </w:t>
            </w:r>
            <w:r w:rsidR="00EE4D46">
              <w:rPr>
                <w:rFonts w:ascii="Segoe UI" w:hAnsi="Segoe UI" w:cs="Segoe UI"/>
                <w:spacing w:val="1"/>
              </w:rPr>
              <w:t>Over the last three fiscal years, what have been the key financial trends for this unit (revenue growth, profitability, capital intensity), and where does it sit relative to Apple’s corporate averages?</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Pr="00826556" w:rsidRDefault="00F5495E">
            <w:pPr>
              <w:widowControl w:val="0"/>
              <w:spacing w:line="240" w:lineRule="auto"/>
              <w:rPr>
                <w:rFonts w:ascii="Roboto" w:eastAsia="Roboto" w:hAnsi="Roboto" w:cs="Roboto"/>
                <w:i/>
              </w:rPr>
            </w:pPr>
            <w:r w:rsidRPr="00826556">
              <w:rPr>
                <w:rFonts w:ascii="Segoe UI" w:hAnsi="Segoe UI" w:cs="Segoe UI"/>
                <w:i/>
                <w:spacing w:val="1"/>
              </w:rPr>
              <w:lastRenderedPageBreak/>
              <w:t>Over the last three years, the unit may have shown slower growth or lower margins than Apple’s corporate average, possibly with higher capital intensity or more cyclical demand, which would support the narrative that another owner could extract more focused value from it.</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Default="00826556" w:rsidP="00EE4D46">
            <w:pPr>
              <w:widowControl w:val="0"/>
              <w:spacing w:line="240" w:lineRule="auto"/>
              <w:rPr>
                <w:rFonts w:ascii="Roboto" w:eastAsia="Roboto" w:hAnsi="Roboto" w:cs="Roboto"/>
              </w:rPr>
            </w:pPr>
            <w:r>
              <w:rPr>
                <w:rFonts w:ascii="Roboto" w:eastAsia="Roboto" w:hAnsi="Roboto" w:cs="Roboto"/>
              </w:rPr>
              <w:t xml:space="preserve">Q7 - </w:t>
            </w:r>
            <w:r w:rsidR="00EE4D46">
              <w:rPr>
                <w:rFonts w:ascii="Segoe UI" w:hAnsi="Segoe UI" w:cs="Segoe UI"/>
                <w:spacing w:val="1"/>
              </w:rPr>
              <w:t>Which value drivers or KPIs do you consider most critical for this business (for example, active devices, subscriptions, attach rates, ARPU), and how do you see those evolving in the next three to five years for a potential buyer?</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Pr="00F5495E" w:rsidRDefault="00F5495E">
            <w:pPr>
              <w:widowControl w:val="0"/>
              <w:spacing w:line="240" w:lineRule="auto"/>
              <w:rPr>
                <w:rFonts w:ascii="Roboto" w:eastAsia="Roboto" w:hAnsi="Roboto" w:cs="Roboto"/>
                <w:i/>
              </w:rPr>
            </w:pPr>
            <w:r w:rsidRPr="00F5495E">
              <w:rPr>
                <w:rFonts w:ascii="Segoe UI" w:hAnsi="Segoe UI" w:cs="Segoe UI"/>
                <w:i/>
                <w:spacing w:val="1"/>
              </w:rPr>
              <w:t>The CFO would highlight metrics such as active users or devices, attach rates into services, subscription or transaction volumes, ARPU, and churn as the core value drivers that a buyer should manage closely over the next three to five years.</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Default="00826556" w:rsidP="00EE4D46">
            <w:pPr>
              <w:widowControl w:val="0"/>
              <w:spacing w:line="240" w:lineRule="auto"/>
              <w:rPr>
                <w:rFonts w:ascii="Roboto" w:eastAsia="Roboto" w:hAnsi="Roboto" w:cs="Roboto"/>
              </w:rPr>
            </w:pPr>
            <w:r>
              <w:rPr>
                <w:rFonts w:ascii="Roboto" w:eastAsia="Roboto" w:hAnsi="Roboto" w:cs="Roboto"/>
              </w:rPr>
              <w:t xml:space="preserve">Q8 - </w:t>
            </w:r>
            <w:r w:rsidR="00EE4D46">
              <w:rPr>
                <w:rFonts w:ascii="Segoe UI" w:hAnsi="Segoe UI" w:cs="Segoe UI"/>
                <w:spacing w:val="1"/>
              </w:rPr>
              <w:t>From your perspective, what are the top two or three operational strengths of this unit that a buyer should be excited about, and what are the main performance gaps you would expect a buyer to address post</w:t>
            </w:r>
            <w:r w:rsidR="00EE4D46">
              <w:rPr>
                <w:rFonts w:ascii="Segoe UI" w:hAnsi="Segoe UI" w:cs="Segoe UI"/>
                <w:spacing w:val="1"/>
              </w:rPr>
              <w:noBreakHyphen/>
              <w:t>close?</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Pr="00F5495E" w:rsidRDefault="00F5495E">
            <w:pPr>
              <w:widowControl w:val="0"/>
              <w:spacing w:line="240" w:lineRule="auto"/>
              <w:rPr>
                <w:rFonts w:ascii="Roboto" w:eastAsia="Roboto" w:hAnsi="Roboto" w:cs="Roboto"/>
                <w:i/>
              </w:rPr>
            </w:pPr>
            <w:r w:rsidRPr="00F5495E">
              <w:rPr>
                <w:rFonts w:ascii="Segoe UI" w:hAnsi="Segoe UI" w:cs="Segoe UI"/>
                <w:i/>
                <w:spacing w:val="1"/>
              </w:rPr>
              <w:t>Strengths would include deep integration into Apple’s ecosystem, strong brand association, and access to a large installed base, while gaps might involve limited standalone go</w:t>
            </w:r>
            <w:r w:rsidRPr="00F5495E">
              <w:rPr>
                <w:rFonts w:ascii="Segoe UI" w:hAnsi="Segoe UI" w:cs="Segoe UI"/>
                <w:i/>
                <w:spacing w:val="1"/>
              </w:rPr>
              <w:noBreakHyphen/>
              <w:t>to</w:t>
            </w:r>
            <w:r w:rsidRPr="00F5495E">
              <w:rPr>
                <w:rFonts w:ascii="Segoe UI" w:hAnsi="Segoe UI" w:cs="Segoe UI"/>
                <w:i/>
                <w:spacing w:val="1"/>
              </w:rPr>
              <w:noBreakHyphen/>
              <w:t>market capabilities, dependence on Apple’s corporate infrastructure, or sub</w:t>
            </w:r>
            <w:r w:rsidRPr="00F5495E">
              <w:rPr>
                <w:rFonts w:ascii="Segoe UI" w:hAnsi="Segoe UI" w:cs="Segoe UI"/>
                <w:i/>
                <w:spacing w:val="1"/>
              </w:rPr>
              <w:noBreakHyphen/>
              <w:t>scale profitability that a focused owner could improve.</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B7B7B7"/>
            <w:tcMar>
              <w:top w:w="100" w:type="dxa"/>
              <w:left w:w="100" w:type="dxa"/>
              <w:bottom w:w="100" w:type="dxa"/>
              <w:right w:w="100" w:type="dxa"/>
            </w:tcMar>
          </w:tcPr>
          <w:p w:rsidR="00F71C53" w:rsidRPr="00F5495E" w:rsidRDefault="00826556" w:rsidP="00F5495E">
            <w:pPr>
              <w:widowControl w:val="0"/>
              <w:spacing w:line="240" w:lineRule="auto"/>
              <w:jc w:val="center"/>
              <w:rPr>
                <w:rFonts w:ascii="Roboto" w:eastAsia="Roboto" w:hAnsi="Roboto" w:cs="Roboto"/>
                <w:b/>
              </w:rPr>
            </w:pPr>
            <w:r w:rsidRPr="00F5495E">
              <w:rPr>
                <w:rFonts w:ascii="Roboto" w:eastAsia="Roboto" w:hAnsi="Roboto" w:cs="Roboto"/>
                <w:b/>
              </w:rPr>
              <w:t xml:space="preserve">TOPIC C - </w:t>
            </w:r>
            <w:r w:rsidR="00F5495E" w:rsidRPr="00F5495E">
              <w:rPr>
                <w:rFonts w:ascii="Segoe UI" w:hAnsi="Segoe UI" w:cs="Segoe UI"/>
                <w:b/>
                <w:spacing w:val="1"/>
              </w:rPr>
              <w:t> Integration and entanglement with the broader company</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Default="00826556" w:rsidP="00EE4D46">
            <w:pPr>
              <w:widowControl w:val="0"/>
              <w:spacing w:line="240" w:lineRule="auto"/>
              <w:rPr>
                <w:rFonts w:ascii="Roboto" w:eastAsia="Roboto" w:hAnsi="Roboto" w:cs="Roboto"/>
              </w:rPr>
            </w:pPr>
            <w:r>
              <w:rPr>
                <w:rFonts w:ascii="Roboto" w:eastAsia="Roboto" w:hAnsi="Roboto" w:cs="Roboto"/>
              </w:rPr>
              <w:t xml:space="preserve">Q9 - </w:t>
            </w:r>
            <w:r w:rsidR="00EE4D46">
              <w:rPr>
                <w:rFonts w:ascii="Segoe UI" w:hAnsi="Segoe UI" w:cs="Segoe UI"/>
                <w:spacing w:val="1"/>
              </w:rPr>
              <w:t>Can you outline the main ways this business unit is currently integrated with the rest of Apple in terms of shared platforms, IT systems (e.g., Apple ID, billing, data infrastructure), and core corporate functions?</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Pr="00F5495E" w:rsidRDefault="00F5495E">
            <w:pPr>
              <w:widowControl w:val="0"/>
              <w:spacing w:line="240" w:lineRule="auto"/>
              <w:rPr>
                <w:rFonts w:ascii="Roboto" w:eastAsia="Roboto" w:hAnsi="Roboto" w:cs="Roboto"/>
                <w:i/>
              </w:rPr>
            </w:pPr>
            <w:r w:rsidRPr="00F5495E">
              <w:rPr>
                <w:rFonts w:ascii="Segoe UI" w:hAnsi="Segoe UI" w:cs="Segoe UI"/>
                <w:i/>
                <w:spacing w:val="1"/>
              </w:rPr>
              <w:t>The CFO would explain that the unit is tightly integrated into shared platforms such as Apple ID, payments, data infrastructure, and core IT systems, as well as common corporate functions like finance, legal, and compliance, which adds separation complexity but also shows the strength of the current operating environment.</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Default="00826556" w:rsidP="00EE4D46">
            <w:pPr>
              <w:widowControl w:val="0"/>
              <w:spacing w:line="240" w:lineRule="auto"/>
              <w:rPr>
                <w:rFonts w:ascii="Roboto" w:eastAsia="Roboto" w:hAnsi="Roboto" w:cs="Roboto"/>
              </w:rPr>
            </w:pPr>
            <w:r>
              <w:rPr>
                <w:rFonts w:ascii="Roboto" w:eastAsia="Roboto" w:hAnsi="Roboto" w:cs="Roboto"/>
              </w:rPr>
              <w:t xml:space="preserve">Q10 - </w:t>
            </w:r>
            <w:r w:rsidR="00EE4D46">
              <w:rPr>
                <w:rFonts w:ascii="Segoe UI" w:hAnsi="Segoe UI" w:cs="Segoe UI"/>
                <w:spacing w:val="1"/>
              </w:rPr>
              <w:t>Which corporate services does this business unit rely on most heavily today (for example, finance, HR, legal, tax, procurement, supply chain, marketing), and where do you see the greatest disentanglement complexity for a carve</w:t>
            </w:r>
            <w:r w:rsidR="00EE4D46">
              <w:rPr>
                <w:rFonts w:ascii="Segoe UI" w:hAnsi="Segoe UI" w:cs="Segoe UI"/>
                <w:spacing w:val="1"/>
              </w:rPr>
              <w:noBreakHyphen/>
              <w:t>out?</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Pr="00F5495E" w:rsidRDefault="00F5495E">
            <w:pPr>
              <w:widowControl w:val="0"/>
              <w:spacing w:line="240" w:lineRule="auto"/>
              <w:rPr>
                <w:rFonts w:ascii="Roboto" w:eastAsia="Roboto" w:hAnsi="Roboto" w:cs="Roboto"/>
                <w:i/>
              </w:rPr>
            </w:pPr>
            <w:r w:rsidRPr="00F5495E">
              <w:rPr>
                <w:rFonts w:ascii="Segoe UI" w:hAnsi="Segoe UI" w:cs="Segoe UI"/>
                <w:i/>
                <w:spacing w:val="1"/>
              </w:rPr>
              <w:t>He or she would likely note that finance, HR, tax, legal, procurement, marketing, and parts of the global supply chain are heavily centralized at Apple, and that unwinding these shared services will require thoughtful TSAs and a clear stand</w:t>
            </w:r>
            <w:r w:rsidRPr="00F5495E">
              <w:rPr>
                <w:rFonts w:ascii="Segoe UI" w:hAnsi="Segoe UI" w:cs="Segoe UI"/>
                <w:i/>
                <w:spacing w:val="1"/>
              </w:rPr>
              <w:noBreakHyphen/>
              <w:t>up plan for the buyer.</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Default="00826556" w:rsidP="00EE4D46">
            <w:pPr>
              <w:widowControl w:val="0"/>
              <w:spacing w:line="240" w:lineRule="auto"/>
              <w:rPr>
                <w:rFonts w:ascii="Roboto" w:eastAsia="Roboto" w:hAnsi="Roboto" w:cs="Roboto"/>
              </w:rPr>
            </w:pPr>
            <w:r>
              <w:rPr>
                <w:rFonts w:ascii="Roboto" w:eastAsia="Roboto" w:hAnsi="Roboto" w:cs="Roboto"/>
              </w:rPr>
              <w:t xml:space="preserve">Q11 - </w:t>
            </w:r>
            <w:r w:rsidR="00EE4D46">
              <w:rPr>
                <w:rFonts w:ascii="Segoe UI" w:hAnsi="Segoe UI" w:cs="Segoe UI"/>
                <w:spacing w:val="1"/>
              </w:rPr>
              <w:t>To what extent does the unit share front</w:t>
            </w:r>
            <w:r w:rsidR="00EE4D46">
              <w:rPr>
                <w:rFonts w:ascii="Segoe UI" w:hAnsi="Segoe UI" w:cs="Segoe UI"/>
                <w:spacing w:val="1"/>
              </w:rPr>
              <w:noBreakHyphen/>
              <w:t xml:space="preserve">end customer touchpoints with other Apple products (e.g., App Store, AppleCare, </w:t>
            </w:r>
            <w:proofErr w:type="gramStart"/>
            <w:r w:rsidR="00EE4D46">
              <w:rPr>
                <w:rFonts w:ascii="Segoe UI" w:hAnsi="Segoe UI" w:cs="Segoe UI"/>
                <w:spacing w:val="1"/>
              </w:rPr>
              <w:t>Apple</w:t>
            </w:r>
            <w:proofErr w:type="gramEnd"/>
            <w:r w:rsidR="00EE4D46">
              <w:rPr>
                <w:rFonts w:ascii="Segoe UI" w:hAnsi="Segoe UI" w:cs="Segoe UI"/>
                <w:spacing w:val="1"/>
              </w:rPr>
              <w:t xml:space="preserve"> Pay) and how would you envisage separating or continuing those touchpoints after the sale?</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Pr="00F5495E" w:rsidRDefault="00F5495E">
            <w:pPr>
              <w:widowControl w:val="0"/>
              <w:spacing w:line="240" w:lineRule="auto"/>
              <w:rPr>
                <w:rFonts w:ascii="Roboto" w:eastAsia="Roboto" w:hAnsi="Roboto" w:cs="Roboto"/>
                <w:i/>
              </w:rPr>
            </w:pPr>
            <w:r w:rsidRPr="00F5495E">
              <w:rPr>
                <w:rFonts w:ascii="Segoe UI" w:hAnsi="Segoe UI" w:cs="Segoe UI"/>
                <w:i/>
                <w:spacing w:val="1"/>
              </w:rPr>
              <w:t>The unit probably shares front</w:t>
            </w:r>
            <w:r w:rsidRPr="00F5495E">
              <w:rPr>
                <w:rFonts w:ascii="Segoe UI" w:hAnsi="Segoe UI" w:cs="Segoe UI"/>
                <w:i/>
                <w:spacing w:val="1"/>
              </w:rPr>
              <w:noBreakHyphen/>
              <w:t>end channels like the App Store, AppleCare, Apple Pay, and Apple’s digital storefronts, so the CFO would anticipate a combination of retained commercial relationships (e.g., distribution or platform agreements) and staged migration to the buyer’s own channels to protect customer experience.</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Default="00826556" w:rsidP="00EE4D46">
            <w:pPr>
              <w:widowControl w:val="0"/>
              <w:spacing w:line="240" w:lineRule="auto"/>
              <w:rPr>
                <w:rFonts w:ascii="Roboto" w:eastAsia="Roboto" w:hAnsi="Roboto" w:cs="Roboto"/>
              </w:rPr>
            </w:pPr>
            <w:r>
              <w:rPr>
                <w:rFonts w:ascii="Roboto" w:eastAsia="Roboto" w:hAnsi="Roboto" w:cs="Roboto"/>
              </w:rPr>
              <w:t xml:space="preserve">Q12 - </w:t>
            </w:r>
            <w:r w:rsidR="00EE4D46">
              <w:rPr>
                <w:rFonts w:ascii="Segoe UI" w:hAnsi="Segoe UI" w:cs="Segoe UI"/>
                <w:spacing w:val="1"/>
              </w:rPr>
              <w:t>Are there any critical third</w:t>
            </w:r>
            <w:r w:rsidR="00EE4D46">
              <w:rPr>
                <w:rFonts w:ascii="Segoe UI" w:hAnsi="Segoe UI" w:cs="Segoe UI"/>
                <w:spacing w:val="1"/>
              </w:rPr>
              <w:noBreakHyphen/>
              <w:t xml:space="preserve">party contracts, licenses, or supplier relationships that are held at the Apple corporate level but are essential to this unit, and how do you expect those to be assigned, </w:t>
            </w:r>
            <w:r w:rsidR="00EE4D46">
              <w:rPr>
                <w:rFonts w:ascii="Segoe UI" w:hAnsi="Segoe UI" w:cs="Segoe UI"/>
                <w:spacing w:val="1"/>
              </w:rPr>
              <w:lastRenderedPageBreak/>
              <w:t>replicated, or replaced?</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Pr="00F5495E" w:rsidRDefault="00F5495E">
            <w:pPr>
              <w:widowControl w:val="0"/>
              <w:spacing w:line="240" w:lineRule="auto"/>
              <w:rPr>
                <w:rFonts w:ascii="Roboto" w:eastAsia="Roboto" w:hAnsi="Roboto" w:cs="Roboto"/>
                <w:i/>
              </w:rPr>
            </w:pPr>
            <w:r w:rsidRPr="00F5495E">
              <w:rPr>
                <w:rFonts w:ascii="Segoe UI" w:hAnsi="Segoe UI" w:cs="Segoe UI"/>
                <w:i/>
                <w:spacing w:val="1"/>
              </w:rPr>
              <w:lastRenderedPageBreak/>
              <w:t>The CFO would acknowledge that key licenses, cloud contracts, and manufacturing or logistics agreements sit at the Apple corporate level and are critical to the unit, and would expect a mix of novation, mirrored contracts, or short</w:t>
            </w:r>
            <w:r w:rsidRPr="00F5495E">
              <w:rPr>
                <w:rFonts w:ascii="Segoe UI" w:hAnsi="Segoe UI" w:cs="Segoe UI"/>
                <w:i/>
                <w:spacing w:val="1"/>
              </w:rPr>
              <w:noBreakHyphen/>
              <w:t>term support so the buyer can negotiate its own long</w:t>
            </w:r>
            <w:r w:rsidRPr="00F5495E">
              <w:rPr>
                <w:rFonts w:ascii="Segoe UI" w:hAnsi="Segoe UI" w:cs="Segoe UI"/>
                <w:i/>
                <w:spacing w:val="1"/>
              </w:rPr>
              <w:noBreakHyphen/>
              <w:t>term arrangements.</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B7B7B7"/>
            <w:tcMar>
              <w:top w:w="100" w:type="dxa"/>
              <w:left w:w="100" w:type="dxa"/>
              <w:bottom w:w="100" w:type="dxa"/>
              <w:right w:w="100" w:type="dxa"/>
            </w:tcMar>
          </w:tcPr>
          <w:p w:rsidR="00F71C53" w:rsidRDefault="00F5495E" w:rsidP="00F5495E">
            <w:pPr>
              <w:widowControl w:val="0"/>
              <w:spacing w:line="240" w:lineRule="auto"/>
              <w:jc w:val="center"/>
              <w:rPr>
                <w:rFonts w:ascii="Roboto" w:eastAsia="Roboto" w:hAnsi="Roboto" w:cs="Roboto"/>
                <w:b/>
              </w:rPr>
            </w:pPr>
            <w:r>
              <w:rPr>
                <w:rFonts w:ascii="Roboto" w:eastAsia="Roboto" w:hAnsi="Roboto" w:cs="Roboto"/>
                <w:b/>
              </w:rPr>
              <w:t xml:space="preserve">TOPIC D - </w:t>
            </w:r>
            <w:r>
              <w:rPr>
                <w:rFonts w:ascii="Segoe UI" w:hAnsi="Segoe UI" w:cs="Segoe UI"/>
                <w:spacing w:val="1"/>
              </w:rPr>
              <w:t> </w:t>
            </w:r>
            <w:r w:rsidRPr="00F5495E">
              <w:rPr>
                <w:rFonts w:ascii="Segoe UI" w:hAnsi="Segoe UI" w:cs="Segoe UI"/>
                <w:b/>
                <w:spacing w:val="1"/>
              </w:rPr>
              <w:t>Transitional support and operating model post</w:t>
            </w:r>
            <w:r w:rsidRPr="00F5495E">
              <w:rPr>
                <w:rFonts w:ascii="Segoe UI" w:hAnsi="Segoe UI" w:cs="Segoe UI"/>
                <w:b/>
                <w:spacing w:val="1"/>
              </w:rPr>
              <w:noBreakHyphen/>
              <w:t>divestiture</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Default="00826556" w:rsidP="00EE4D46">
            <w:pPr>
              <w:widowControl w:val="0"/>
              <w:spacing w:line="240" w:lineRule="auto"/>
              <w:rPr>
                <w:rFonts w:ascii="Roboto" w:eastAsia="Roboto" w:hAnsi="Roboto" w:cs="Roboto"/>
              </w:rPr>
            </w:pPr>
            <w:r>
              <w:rPr>
                <w:rFonts w:ascii="Roboto" w:eastAsia="Roboto" w:hAnsi="Roboto" w:cs="Roboto"/>
              </w:rPr>
              <w:t xml:space="preserve">Q13 - </w:t>
            </w:r>
            <w:r w:rsidR="00EE4D46">
              <w:rPr>
                <w:rFonts w:ascii="Segoe UI" w:hAnsi="Segoe UI" w:cs="Segoe UI"/>
                <w:spacing w:val="1"/>
              </w:rPr>
              <w:t>What types of Transition Service Agreements (TSAs) are you prepared to offer (scope, duration, pricing) to support the buyer in areas like IT, finance, HR, and supply chain while they stand up their own capabilities?</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Pr="00F5495E" w:rsidRDefault="00F5495E">
            <w:pPr>
              <w:widowControl w:val="0"/>
              <w:spacing w:line="240" w:lineRule="auto"/>
              <w:rPr>
                <w:rFonts w:ascii="Roboto" w:eastAsia="Roboto" w:hAnsi="Roboto" w:cs="Roboto"/>
                <w:i/>
              </w:rPr>
            </w:pPr>
            <w:r w:rsidRPr="00F5495E">
              <w:rPr>
                <w:rFonts w:ascii="Segoe UI" w:hAnsi="Segoe UI" w:cs="Segoe UI"/>
                <w:i/>
                <w:spacing w:val="1"/>
              </w:rPr>
              <w:t>The CFO would likely state that Apple is prepared to offer TSAs across IT, finance, HR, tax, and certain supply</w:t>
            </w:r>
            <w:r w:rsidRPr="00F5495E">
              <w:rPr>
                <w:rFonts w:ascii="Segoe UI" w:hAnsi="Segoe UI" w:cs="Segoe UI"/>
                <w:i/>
                <w:spacing w:val="1"/>
              </w:rPr>
              <w:noBreakHyphen/>
              <w:t>chain operations for a defined period, with scope and pricing designed to ensure continuity while incentivizing the buyer to build independent capabilities quickly.</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Default="00826556" w:rsidP="00EE4D46">
            <w:pPr>
              <w:widowControl w:val="0"/>
              <w:spacing w:line="240" w:lineRule="auto"/>
              <w:rPr>
                <w:rFonts w:ascii="Roboto" w:eastAsia="Roboto" w:hAnsi="Roboto" w:cs="Roboto"/>
              </w:rPr>
            </w:pPr>
            <w:r>
              <w:rPr>
                <w:rFonts w:ascii="Roboto" w:eastAsia="Roboto" w:hAnsi="Roboto" w:cs="Roboto"/>
              </w:rPr>
              <w:t xml:space="preserve">Q14 - </w:t>
            </w:r>
            <w:r w:rsidR="00EE4D46">
              <w:rPr>
                <w:rFonts w:ascii="Segoe UI" w:hAnsi="Segoe UI" w:cs="Segoe UI"/>
                <w:spacing w:val="1"/>
              </w:rPr>
              <w:t>From your standpoint, which support areas are true “deal enablers” that you believe must be covered by TSAs to ensure business continuity and preserve revenue during the transition period?</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Pr="00F5495E" w:rsidRDefault="00F5495E">
            <w:pPr>
              <w:widowControl w:val="0"/>
              <w:spacing w:line="240" w:lineRule="auto"/>
              <w:rPr>
                <w:rFonts w:ascii="Roboto" w:eastAsia="Roboto" w:hAnsi="Roboto" w:cs="Roboto"/>
                <w:i/>
              </w:rPr>
            </w:pPr>
            <w:r w:rsidRPr="00F5495E">
              <w:rPr>
                <w:rFonts w:ascii="Segoe UI" w:hAnsi="Segoe UI" w:cs="Segoe UI"/>
                <w:i/>
                <w:spacing w:val="1"/>
              </w:rPr>
              <w:t xml:space="preserve">He or she would flag core systems (identity, billing, </w:t>
            </w:r>
            <w:proofErr w:type="gramStart"/>
            <w:r w:rsidRPr="00F5495E">
              <w:rPr>
                <w:rFonts w:ascii="Segoe UI" w:hAnsi="Segoe UI" w:cs="Segoe UI"/>
                <w:i/>
                <w:spacing w:val="1"/>
              </w:rPr>
              <w:t>data</w:t>
            </w:r>
            <w:proofErr w:type="gramEnd"/>
            <w:r w:rsidRPr="00F5495E">
              <w:rPr>
                <w:rFonts w:ascii="Segoe UI" w:hAnsi="Segoe UI" w:cs="Segoe UI"/>
                <w:i/>
                <w:spacing w:val="1"/>
              </w:rPr>
              <w:t>), financial reporting, and key operational tools as non</w:t>
            </w:r>
            <w:r w:rsidRPr="00F5495E">
              <w:rPr>
                <w:rFonts w:ascii="Segoe UI" w:hAnsi="Segoe UI" w:cs="Segoe UI"/>
                <w:i/>
                <w:spacing w:val="1"/>
              </w:rPr>
              <w:noBreakHyphen/>
              <w:t>negotiable TSA components, because disruption in these areas could create revenue loss or customer issues for both Apple and the buyer.</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Default="00826556" w:rsidP="00EE4D46">
            <w:pPr>
              <w:widowControl w:val="0"/>
              <w:spacing w:line="240" w:lineRule="auto"/>
              <w:rPr>
                <w:rFonts w:ascii="Roboto" w:eastAsia="Roboto" w:hAnsi="Roboto" w:cs="Roboto"/>
              </w:rPr>
            </w:pPr>
            <w:r>
              <w:rPr>
                <w:rFonts w:ascii="Roboto" w:eastAsia="Roboto" w:hAnsi="Roboto" w:cs="Roboto"/>
              </w:rPr>
              <w:t xml:space="preserve">Q15 - </w:t>
            </w:r>
            <w:r w:rsidR="00EE4D46">
              <w:rPr>
                <w:rFonts w:ascii="Segoe UI" w:hAnsi="Segoe UI" w:cs="Segoe UI"/>
                <w:spacing w:val="1"/>
              </w:rPr>
              <w:t>How are you thinking about the people dimension: which roles or teams do you expect to transfer with the business, and where do you anticipate retaining key talent at Apple and backfilling for the carved</w:t>
            </w:r>
            <w:r w:rsidR="00EE4D46">
              <w:rPr>
                <w:rFonts w:ascii="Segoe UI" w:hAnsi="Segoe UI" w:cs="Segoe UI"/>
                <w:spacing w:val="1"/>
              </w:rPr>
              <w:noBreakHyphen/>
              <w:t>out unit?</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Pr="00F5495E" w:rsidRDefault="00F5495E">
            <w:pPr>
              <w:widowControl w:val="0"/>
              <w:spacing w:line="240" w:lineRule="auto"/>
              <w:rPr>
                <w:rFonts w:ascii="Roboto" w:eastAsia="Roboto" w:hAnsi="Roboto" w:cs="Roboto"/>
                <w:i/>
              </w:rPr>
            </w:pPr>
            <w:r w:rsidRPr="00F5495E">
              <w:rPr>
                <w:rFonts w:ascii="Segoe UI" w:hAnsi="Segoe UI" w:cs="Segoe UI"/>
                <w:i/>
                <w:spacing w:val="1"/>
              </w:rPr>
              <w:t>The CFO would expect most operational staff and unit</w:t>
            </w:r>
            <w:r w:rsidRPr="00F5495E">
              <w:rPr>
                <w:rFonts w:ascii="Segoe UI" w:hAnsi="Segoe UI" w:cs="Segoe UI"/>
                <w:i/>
                <w:spacing w:val="1"/>
              </w:rPr>
              <w:noBreakHyphen/>
              <w:t>specific leadership to transfer with the business, while some corporate specialists remain at Apple and backfill carved</w:t>
            </w:r>
            <w:r w:rsidRPr="00F5495E">
              <w:rPr>
                <w:rFonts w:ascii="Segoe UI" w:hAnsi="Segoe UI" w:cs="Segoe UI"/>
                <w:i/>
                <w:spacing w:val="1"/>
              </w:rPr>
              <w:noBreakHyphen/>
              <w:t>out responsibilities; retention plans may be used to keep critical talent through close and early transition.</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Default="00826556" w:rsidP="00EE4D46">
            <w:pPr>
              <w:widowControl w:val="0"/>
              <w:spacing w:line="240" w:lineRule="auto"/>
              <w:rPr>
                <w:rFonts w:ascii="Roboto" w:eastAsia="Roboto" w:hAnsi="Roboto" w:cs="Roboto"/>
              </w:rPr>
            </w:pPr>
            <w:r>
              <w:rPr>
                <w:rFonts w:ascii="Roboto" w:eastAsia="Roboto" w:hAnsi="Roboto" w:cs="Roboto"/>
              </w:rPr>
              <w:t xml:space="preserve">Q16 - </w:t>
            </w:r>
            <w:r w:rsidR="00EE4D46">
              <w:rPr>
                <w:rFonts w:ascii="Segoe UI" w:hAnsi="Segoe UI" w:cs="Segoe UI"/>
                <w:spacing w:val="1"/>
              </w:rPr>
              <w:t> What are your expectations around how quickly the carved</w:t>
            </w:r>
            <w:r w:rsidR="00EE4D46">
              <w:rPr>
                <w:rFonts w:ascii="Segoe UI" w:hAnsi="Segoe UI" w:cs="Segoe UI"/>
                <w:spacing w:val="1"/>
              </w:rPr>
              <w:noBreakHyphen/>
              <w:t>out business should reach operational independence from Apple, and what risks worry you most if separation or stand</w:t>
            </w:r>
            <w:r w:rsidR="00EE4D46">
              <w:rPr>
                <w:rFonts w:ascii="Segoe UI" w:hAnsi="Segoe UI" w:cs="Segoe UI"/>
                <w:spacing w:val="1"/>
              </w:rPr>
              <w:noBreakHyphen/>
              <w:t>up takes longer than planned?</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Pr="00F5495E" w:rsidRDefault="00F5495E">
            <w:pPr>
              <w:widowControl w:val="0"/>
              <w:spacing w:line="240" w:lineRule="auto"/>
              <w:rPr>
                <w:rFonts w:ascii="Roboto" w:eastAsia="Roboto" w:hAnsi="Roboto" w:cs="Roboto"/>
                <w:i/>
              </w:rPr>
            </w:pPr>
            <w:r w:rsidRPr="00F5495E">
              <w:rPr>
                <w:rFonts w:ascii="Segoe UI" w:hAnsi="Segoe UI" w:cs="Segoe UI"/>
                <w:i/>
                <w:spacing w:val="1"/>
              </w:rPr>
              <w:t>A target timeline might be 12–24 months to full operational separation, with main risks being delays in IT carve</w:t>
            </w:r>
            <w:r w:rsidRPr="00F5495E">
              <w:rPr>
                <w:rFonts w:ascii="Segoe UI" w:hAnsi="Segoe UI" w:cs="Segoe UI"/>
                <w:i/>
                <w:spacing w:val="1"/>
              </w:rPr>
              <w:noBreakHyphen/>
              <w:t>out, data migration, regulatory approvals, or talent loss; the CFO would stress the need for joint governance and clear milestones with the buyer.</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B7B7B7"/>
            <w:tcMar>
              <w:top w:w="100" w:type="dxa"/>
              <w:left w:w="100" w:type="dxa"/>
              <w:bottom w:w="100" w:type="dxa"/>
              <w:right w:w="100" w:type="dxa"/>
            </w:tcMar>
          </w:tcPr>
          <w:p w:rsidR="00F71C53" w:rsidRPr="00F5495E" w:rsidRDefault="00F5495E" w:rsidP="00F5495E">
            <w:pPr>
              <w:widowControl w:val="0"/>
              <w:spacing w:line="240" w:lineRule="auto"/>
              <w:jc w:val="center"/>
              <w:rPr>
                <w:rFonts w:ascii="Roboto" w:eastAsia="Roboto" w:hAnsi="Roboto" w:cs="Roboto"/>
                <w:b/>
              </w:rPr>
            </w:pPr>
            <w:r w:rsidRPr="00F5495E">
              <w:rPr>
                <w:rFonts w:ascii="Roboto" w:eastAsia="Roboto" w:hAnsi="Roboto" w:cs="Roboto"/>
                <w:b/>
              </w:rPr>
              <w:t xml:space="preserve">TOPIC E - </w:t>
            </w:r>
            <w:r w:rsidRPr="00F5495E">
              <w:rPr>
                <w:rFonts w:ascii="Segoe UI" w:hAnsi="Segoe UI" w:cs="Segoe UI"/>
                <w:b/>
                <w:spacing w:val="1"/>
              </w:rPr>
              <w:t>Risk, communication, and success metrics</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Default="00826556" w:rsidP="00EE4D46">
            <w:pPr>
              <w:widowControl w:val="0"/>
              <w:spacing w:line="240" w:lineRule="auto"/>
              <w:rPr>
                <w:rFonts w:ascii="Roboto" w:eastAsia="Roboto" w:hAnsi="Roboto" w:cs="Roboto"/>
              </w:rPr>
            </w:pPr>
            <w:r>
              <w:rPr>
                <w:rFonts w:ascii="Roboto" w:eastAsia="Roboto" w:hAnsi="Roboto" w:cs="Roboto"/>
              </w:rPr>
              <w:t xml:space="preserve">Q17 - </w:t>
            </w:r>
            <w:r w:rsidR="00EE4D46">
              <w:rPr>
                <w:rFonts w:ascii="Segoe UI" w:hAnsi="Segoe UI" w:cs="Segoe UI"/>
                <w:spacing w:val="1"/>
              </w:rPr>
              <w:t>What are the main risks you are monitoring around this divestiture (for example, customer churn, regulatory scrutiny, data privacy, brand impact), and how are you mitigating them from the finance and governance side?</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Pr="00F5495E" w:rsidRDefault="00F5495E">
            <w:pPr>
              <w:widowControl w:val="0"/>
              <w:spacing w:line="240" w:lineRule="auto"/>
              <w:rPr>
                <w:rFonts w:ascii="Roboto" w:eastAsia="Roboto" w:hAnsi="Roboto" w:cs="Roboto"/>
                <w:i/>
              </w:rPr>
            </w:pPr>
            <w:r w:rsidRPr="00F5495E">
              <w:rPr>
                <w:rFonts w:ascii="Segoe UI" w:hAnsi="Segoe UI" w:cs="Segoe UI"/>
                <w:i/>
                <w:spacing w:val="1"/>
              </w:rPr>
              <w:t>The CFO would point to customer churn, brand confusion, regulatory or data</w:t>
            </w:r>
            <w:r w:rsidRPr="00F5495E">
              <w:rPr>
                <w:rFonts w:ascii="Segoe UI" w:hAnsi="Segoe UI" w:cs="Segoe UI"/>
                <w:i/>
                <w:spacing w:val="1"/>
              </w:rPr>
              <w:noBreakHyphen/>
              <w:t>privacy issues, and operational continuity risks as top concerns, mitigated through careful TSA design, strong communication with customers and employees, and robust controls around data handling and compliance.</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Default="00826556" w:rsidP="00EE4D46">
            <w:pPr>
              <w:widowControl w:val="0"/>
              <w:spacing w:line="240" w:lineRule="auto"/>
              <w:rPr>
                <w:rFonts w:ascii="Roboto" w:eastAsia="Roboto" w:hAnsi="Roboto" w:cs="Roboto"/>
              </w:rPr>
            </w:pPr>
            <w:r>
              <w:rPr>
                <w:rFonts w:ascii="Roboto" w:eastAsia="Roboto" w:hAnsi="Roboto" w:cs="Roboto"/>
              </w:rPr>
              <w:t xml:space="preserve">Q18 - </w:t>
            </w:r>
            <w:r w:rsidR="00EE4D46">
              <w:rPr>
                <w:rFonts w:ascii="Segoe UI" w:hAnsi="Segoe UI" w:cs="Segoe UI"/>
                <w:spacing w:val="1"/>
              </w:rPr>
              <w:t xml:space="preserve">How do you plan to communicate the divestiture story to key stakeholders—investors, employees, </w:t>
            </w:r>
            <w:r w:rsidR="00EE4D46">
              <w:rPr>
                <w:rFonts w:ascii="Segoe UI" w:hAnsi="Segoe UI" w:cs="Segoe UI"/>
                <w:spacing w:val="1"/>
              </w:rPr>
              <w:lastRenderedPageBreak/>
              <w:t>regulators, and strategic partners—so that it is understood as value</w:t>
            </w:r>
            <w:r w:rsidR="00EE4D46">
              <w:rPr>
                <w:rFonts w:ascii="Segoe UI" w:hAnsi="Segoe UI" w:cs="Segoe UI"/>
                <w:spacing w:val="1"/>
              </w:rPr>
              <w:noBreakHyphen/>
              <w:t>accretive within Apple’s overall strategy?</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Pr="00F5495E" w:rsidRDefault="00F5495E">
            <w:pPr>
              <w:widowControl w:val="0"/>
              <w:spacing w:line="240" w:lineRule="auto"/>
              <w:rPr>
                <w:rFonts w:ascii="Roboto" w:eastAsia="Roboto" w:hAnsi="Roboto" w:cs="Roboto"/>
                <w:i/>
              </w:rPr>
            </w:pPr>
            <w:r w:rsidRPr="00F5495E">
              <w:rPr>
                <w:rFonts w:ascii="Segoe UI" w:hAnsi="Segoe UI" w:cs="Segoe UI"/>
                <w:i/>
                <w:spacing w:val="1"/>
              </w:rPr>
              <w:lastRenderedPageBreak/>
              <w:t>He or she would explain that the divestiture will be framed to investors as a portfolio optimization that supports long</w:t>
            </w:r>
            <w:r w:rsidRPr="00F5495E">
              <w:rPr>
                <w:rFonts w:ascii="Segoe UI" w:hAnsi="Segoe UI" w:cs="Segoe UI"/>
                <w:i/>
                <w:spacing w:val="1"/>
              </w:rPr>
              <w:noBreakHyphen/>
              <w:t>term growth and margin expansion, while employees and partners receive clear messaging about continuity, transition support, and strategic fit with Apple’s future focus.</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Default="00826556" w:rsidP="00EE4D46">
            <w:pPr>
              <w:widowControl w:val="0"/>
              <w:spacing w:line="240" w:lineRule="auto"/>
              <w:rPr>
                <w:rFonts w:ascii="Roboto" w:eastAsia="Roboto" w:hAnsi="Roboto" w:cs="Roboto"/>
              </w:rPr>
            </w:pPr>
            <w:r>
              <w:rPr>
                <w:rFonts w:ascii="Roboto" w:eastAsia="Roboto" w:hAnsi="Roboto" w:cs="Roboto"/>
              </w:rPr>
              <w:t xml:space="preserve">Q19 - </w:t>
            </w:r>
            <w:r w:rsidR="00EE4D46">
              <w:rPr>
                <w:rFonts w:ascii="Segoe UI" w:hAnsi="Segoe UI" w:cs="Segoe UI"/>
                <w:spacing w:val="1"/>
              </w:rPr>
              <w:t>What would you consider a “successful” outcome one year after close, both for Apple and for the buyer, and which quantitative metrics (e.g., margin uplift, ROIC on proceeds, Services growth) will you personally track?</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Pr="00F5495E" w:rsidRDefault="00F5495E">
            <w:pPr>
              <w:widowControl w:val="0"/>
              <w:spacing w:line="240" w:lineRule="auto"/>
              <w:rPr>
                <w:rFonts w:ascii="Roboto" w:eastAsia="Roboto" w:hAnsi="Roboto" w:cs="Roboto"/>
                <w:i/>
              </w:rPr>
            </w:pPr>
            <w:r w:rsidRPr="00F5495E">
              <w:rPr>
                <w:rFonts w:ascii="Segoe UI" w:hAnsi="Segoe UI" w:cs="Segoe UI"/>
                <w:i/>
                <w:spacing w:val="1"/>
              </w:rPr>
              <w:t>A “successful” outcome one year after close would likely mean that Apple has met its financial objectives (valuation, margin uplift, capital redeployment), the carved</w:t>
            </w:r>
            <w:r w:rsidRPr="00F5495E">
              <w:rPr>
                <w:rFonts w:ascii="Segoe UI" w:hAnsi="Segoe UI" w:cs="Segoe UI"/>
                <w:i/>
                <w:spacing w:val="1"/>
              </w:rPr>
              <w:noBreakHyphen/>
              <w:t>out business is stable under new ownership, and key metrics such as Services growth, ROIC on proceeds, and customer satisfaction remain strong.</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Default="00826556" w:rsidP="00EE4D46">
            <w:pPr>
              <w:widowControl w:val="0"/>
              <w:spacing w:line="240" w:lineRule="auto"/>
              <w:rPr>
                <w:rFonts w:ascii="Segoe UI" w:hAnsi="Segoe UI" w:cs="Segoe UI"/>
                <w:spacing w:val="1"/>
              </w:rPr>
            </w:pPr>
            <w:r>
              <w:rPr>
                <w:rFonts w:ascii="Roboto" w:eastAsia="Roboto" w:hAnsi="Roboto" w:cs="Roboto"/>
              </w:rPr>
              <w:t xml:space="preserve">Q20 - </w:t>
            </w:r>
            <w:r w:rsidR="00EE4D46">
              <w:rPr>
                <w:rFonts w:ascii="Segoe UI" w:hAnsi="Segoe UI" w:cs="Segoe UI"/>
                <w:spacing w:val="1"/>
              </w:rPr>
              <w:t> Finally, if you could give one piece of advice to a potential buyer about where they should focus first post</w:t>
            </w:r>
            <w:r w:rsidR="00EE4D46">
              <w:rPr>
                <w:rFonts w:ascii="Segoe UI" w:hAnsi="Segoe UI" w:cs="Segoe UI"/>
                <w:spacing w:val="1"/>
              </w:rPr>
              <w:noBreakHyphen/>
              <w:t>acquisition to unlock value in this business, what would it be, and why do you see that as the highest</w:t>
            </w:r>
            <w:r w:rsidR="00EE4D46">
              <w:rPr>
                <w:rFonts w:ascii="Segoe UI" w:hAnsi="Segoe UI" w:cs="Segoe UI"/>
                <w:spacing w:val="1"/>
              </w:rPr>
              <w:noBreakHyphen/>
              <w:t>impact lever?</w:t>
            </w:r>
          </w:p>
          <w:p w:rsidR="00F5495E" w:rsidRDefault="00F5495E" w:rsidP="00EE4D46">
            <w:pPr>
              <w:widowControl w:val="0"/>
              <w:spacing w:line="240" w:lineRule="auto"/>
              <w:rPr>
                <w:rFonts w:ascii="Segoe UI" w:hAnsi="Segoe UI" w:cs="Segoe UI"/>
                <w:spacing w:val="1"/>
              </w:rPr>
            </w:pPr>
          </w:p>
          <w:p w:rsidR="00F5495E" w:rsidRPr="00F5495E" w:rsidRDefault="00F5495E" w:rsidP="00EE4D46">
            <w:pPr>
              <w:widowControl w:val="0"/>
              <w:spacing w:line="240" w:lineRule="auto"/>
              <w:rPr>
                <w:rFonts w:ascii="Roboto" w:eastAsia="Roboto" w:hAnsi="Roboto" w:cs="Roboto"/>
                <w:i/>
              </w:rPr>
            </w:pPr>
            <w:r w:rsidRPr="00F5495E">
              <w:rPr>
                <w:rFonts w:ascii="Segoe UI" w:hAnsi="Segoe UI" w:cs="Segoe UI"/>
                <w:i/>
                <w:spacing w:val="1"/>
              </w:rPr>
              <w:t>The CFO’s main advice would likely be for the buyer to prioritize building a strong standalone operating backbone—particularly IT, data, and go</w:t>
            </w:r>
            <w:r w:rsidRPr="00F5495E">
              <w:rPr>
                <w:rFonts w:ascii="Segoe UI" w:hAnsi="Segoe UI" w:cs="Segoe UI"/>
                <w:i/>
                <w:spacing w:val="1"/>
              </w:rPr>
              <w:noBreakHyphen/>
              <w:t>to</w:t>
            </w:r>
            <w:r w:rsidRPr="00F5495E">
              <w:rPr>
                <w:rFonts w:ascii="Segoe UI" w:hAnsi="Segoe UI" w:cs="Segoe UI"/>
                <w:i/>
                <w:spacing w:val="1"/>
              </w:rPr>
              <w:noBreakHyphen/>
              <w:t>market capabilities—while leveraging the inherited installed base and brand associations to drive quick wins in growth and profitability.</w:t>
            </w:r>
          </w:p>
        </w:tc>
      </w:tr>
      <w:tr w:rsidR="00F71C53">
        <w:tc>
          <w:tcPr>
            <w:tcW w:w="1049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71C53" w:rsidRDefault="00F71C53">
            <w:pPr>
              <w:widowControl w:val="0"/>
              <w:spacing w:line="240" w:lineRule="auto"/>
              <w:rPr>
                <w:rFonts w:ascii="Roboto" w:eastAsia="Roboto" w:hAnsi="Roboto" w:cs="Roboto"/>
              </w:rPr>
            </w:pPr>
          </w:p>
        </w:tc>
      </w:tr>
    </w:tbl>
    <w:p w:rsidR="00F71C53" w:rsidRDefault="00F71C53">
      <w:pPr>
        <w:rPr>
          <w:rFonts w:ascii="Roboto" w:eastAsia="Roboto" w:hAnsi="Roboto" w:cs="Roboto"/>
        </w:rPr>
      </w:pPr>
    </w:p>
    <w:sectPr w:rsidR="00F71C53">
      <w:pgSz w:w="12240" w:h="15840"/>
      <w:pgMar w:top="873" w:right="873" w:bottom="873" w:left="87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C53"/>
    <w:rsid w:val="00826556"/>
    <w:rsid w:val="00EE4D46"/>
    <w:rsid w:val="00F5495E"/>
    <w:rsid w:val="00F71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F3FB6"/>
  <w15:docId w15:val="{6F5E7034-F061-4978-BD59-190496622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299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4</Pages>
  <Words>1558</Words>
  <Characters>8884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MRPOUL</cp:lastModifiedBy>
  <cp:revision>2</cp:revision>
  <dcterms:created xsi:type="dcterms:W3CDTF">2025-11-26T17:52:00Z</dcterms:created>
  <dcterms:modified xsi:type="dcterms:W3CDTF">2025-11-26T18:15:00Z</dcterms:modified>
</cp:coreProperties>
</file>