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8432" w14:textId="77777777" w:rsidR="00847C6F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971A90" wp14:editId="23E2C5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314537338" name="Drawing 0" descr="1101f2c29-ecef-4330-a1f4-fb5147c09d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101f2c29-ecef-4330-a1f4-fb5147c09d7a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0506C" w14:textId="4CBF3673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20"/>
          <w:szCs w:val="20"/>
        </w:rPr>
        <w:t>Instructions:</w:t>
      </w:r>
      <w:r w:rsidR="00CE7696">
        <w:rPr>
          <w:rFonts w:ascii="Arimo Bold" w:eastAsia="Arimo Bold" w:hAnsi="Arimo Bold" w:cs="Arimo Bold"/>
          <w:b/>
          <w:bCs/>
          <w:color w:val="000000"/>
          <w:sz w:val="20"/>
          <w:szCs w:val="20"/>
        </w:rPr>
        <w:t xml:space="preserve"> </w:t>
      </w:r>
      <w:r>
        <w:rPr>
          <w:rFonts w:ascii="Arimo" w:eastAsia="Arimo" w:hAnsi="Arimo" w:cs="Arimo"/>
          <w:color w:val="000000"/>
          <w:sz w:val="20"/>
          <w:szCs w:val="20"/>
        </w:rPr>
        <w:t xml:space="preserve">Use this template to structure your report. Replace the placeholders with your own analysis and recommendations based on the Project Data Packet. </w:t>
      </w:r>
    </w:p>
    <w:p w14:paraId="187A2C68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20"/>
          <w:szCs w:val="20"/>
        </w:rPr>
        <w:t xml:space="preserve">Tips:  </w:t>
      </w:r>
    </w:p>
    <w:p w14:paraId="22065E36" w14:textId="77777777" w:rsidR="00847C6F" w:rsidRDefault="00000000">
      <w:pPr>
        <w:numPr>
          <w:ilvl w:val="0"/>
          <w:numId w:val="1"/>
        </w:numPr>
        <w:spacing w:after="0" w:line="336" w:lineRule="auto"/>
      </w:pPr>
      <w:r>
        <w:rPr>
          <w:rFonts w:ascii="Arimo" w:eastAsia="Arimo" w:hAnsi="Arimo" w:cs="Arimo"/>
          <w:color w:val="000000"/>
          <w:sz w:val="20"/>
          <w:szCs w:val="20"/>
        </w:rPr>
        <w:t xml:space="preserve">Keep your report concise and professional (2–3 pages max). </w:t>
      </w:r>
    </w:p>
    <w:p w14:paraId="6958FB95" w14:textId="77777777" w:rsidR="00847C6F" w:rsidRDefault="00000000">
      <w:pPr>
        <w:numPr>
          <w:ilvl w:val="0"/>
          <w:numId w:val="1"/>
        </w:numPr>
        <w:spacing w:after="0" w:line="336" w:lineRule="auto"/>
      </w:pPr>
      <w:r>
        <w:rPr>
          <w:rFonts w:ascii="Arimo" w:eastAsia="Arimo" w:hAnsi="Arimo" w:cs="Arimo"/>
          <w:color w:val="000000"/>
          <w:sz w:val="20"/>
          <w:szCs w:val="20"/>
        </w:rPr>
        <w:t xml:space="preserve">Use data from the Project Data Packet to back up your points. </w:t>
      </w:r>
    </w:p>
    <w:p w14:paraId="15B8654A" w14:textId="77777777" w:rsidR="00847C6F" w:rsidRDefault="00000000">
      <w:pPr>
        <w:numPr>
          <w:ilvl w:val="0"/>
          <w:numId w:val="1"/>
        </w:numPr>
        <w:spacing w:after="0" w:line="336" w:lineRule="auto"/>
      </w:pPr>
      <w:r>
        <w:rPr>
          <w:rFonts w:ascii="Arimo" w:eastAsia="Arimo" w:hAnsi="Arimo" w:cs="Arimo"/>
          <w:color w:val="000000"/>
          <w:sz w:val="20"/>
          <w:szCs w:val="20"/>
        </w:rPr>
        <w:t xml:space="preserve">Write as if senior leadership will make funding and resource decisions based on your analysis. </w:t>
      </w:r>
    </w:p>
    <w:p w14:paraId="5E127969" w14:textId="77777777" w:rsidR="00847C6F" w:rsidRDefault="00847C6F">
      <w:pPr>
        <w:pBdr>
          <w:bottom w:val="single" w:sz="6" w:space="0" w:color="BFC3C8"/>
        </w:pBdr>
        <w:spacing w:before="120" w:after="120" w:line="0" w:lineRule="auto"/>
      </w:pPr>
    </w:p>
    <w:p w14:paraId="05C88D76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Project Overview </w:t>
      </w:r>
    </w:p>
    <w:p w14:paraId="79E792F3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 xml:space="preserve">Project Name: </w:t>
      </w:r>
      <w:r>
        <w:rPr>
          <w:rFonts w:ascii="Arimo" w:eastAsia="Arimo" w:hAnsi="Arimo" w:cs="Arimo"/>
          <w:color w:val="000000"/>
        </w:rPr>
        <w:t>[Insert Project Name]</w:t>
      </w:r>
      <w:r>
        <w:rPr>
          <w:rFonts w:ascii="Arimo Bold" w:eastAsia="Arimo Bold" w:hAnsi="Arimo Bold" w:cs="Arimo Bold"/>
          <w:b/>
          <w:bCs/>
          <w:color w:val="000000"/>
        </w:rPr>
        <w:t> </w:t>
      </w:r>
      <w:r>
        <w:rPr>
          <w:rFonts w:ascii="Arimo Bold" w:eastAsia="Arimo Bold" w:hAnsi="Arimo Bold" w:cs="Arimo Bold"/>
          <w:b/>
          <w:bCs/>
          <w:color w:val="000000"/>
        </w:rPr>
        <w:br/>
        <w:t xml:space="preserve">Phase: </w:t>
      </w:r>
      <w:r>
        <w:rPr>
          <w:rFonts w:ascii="Arimo" w:eastAsia="Arimo" w:hAnsi="Arimo" w:cs="Arimo"/>
          <w:color w:val="000000"/>
        </w:rPr>
        <w:t>[Insert Current Phase]</w:t>
      </w:r>
      <w:r>
        <w:rPr>
          <w:rFonts w:ascii="Arimo Bold" w:eastAsia="Arimo Bold" w:hAnsi="Arimo Bold" w:cs="Arimo Bold"/>
          <w:b/>
          <w:bCs/>
          <w:color w:val="000000"/>
        </w:rPr>
        <w:t> </w:t>
      </w:r>
      <w:r>
        <w:rPr>
          <w:rFonts w:ascii="Arimo Bold" w:eastAsia="Arimo Bold" w:hAnsi="Arimo Bold" w:cs="Arimo Bold"/>
          <w:b/>
          <w:bCs/>
          <w:color w:val="000000"/>
        </w:rPr>
        <w:br/>
        <w:t xml:space="preserve">Reporting Period: </w:t>
      </w:r>
      <w:r>
        <w:rPr>
          <w:rFonts w:ascii="Arimo" w:eastAsia="Arimo" w:hAnsi="Arimo" w:cs="Arimo"/>
          <w:color w:val="000000"/>
        </w:rPr>
        <w:t>[Insert Timeframe]</w:t>
      </w:r>
      <w:r>
        <w:rPr>
          <w:rFonts w:ascii="Arimo Bold" w:eastAsia="Arimo Bold" w:hAnsi="Arimo Bold" w:cs="Arimo Bold"/>
          <w:b/>
          <w:bCs/>
          <w:color w:val="000000"/>
        </w:rPr>
        <w:t xml:space="preserve"> </w:t>
      </w:r>
    </w:p>
    <w:p w14:paraId="43FD5F20" w14:textId="77777777" w:rsidR="00847C6F" w:rsidRDefault="00847C6F">
      <w:pPr>
        <w:pBdr>
          <w:bottom w:val="single" w:sz="6" w:space="0" w:color="BFC3C8"/>
        </w:pBdr>
        <w:spacing w:before="120" w:after="120" w:line="0" w:lineRule="auto"/>
      </w:pPr>
    </w:p>
    <w:p w14:paraId="6A37295C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Estimate at Completion (EAC) </w:t>
      </w:r>
    </w:p>
    <w:p w14:paraId="613AAD59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 xml:space="preserve">Target Budget: </w:t>
      </w:r>
      <w:r>
        <w:rPr>
          <w:rFonts w:ascii="Arimo" w:eastAsia="Arimo" w:hAnsi="Arimo" w:cs="Arimo"/>
          <w:color w:val="000000"/>
        </w:rPr>
        <w:t xml:space="preserve">[Insert Target] </w:t>
      </w:r>
    </w:p>
    <w:p w14:paraId="231923FF" w14:textId="77777777" w:rsidR="00847C6F" w:rsidRDefault="00000000">
      <w:pPr>
        <w:spacing w:before="120" w:after="120" w:line="336" w:lineRule="auto"/>
      </w:pPr>
      <w:proofErr w:type="gramStart"/>
      <w:r>
        <w:rPr>
          <w:rFonts w:ascii="Arimo Bold" w:eastAsia="Arimo Bold" w:hAnsi="Arimo Bold" w:cs="Arimo Bold"/>
          <w:b/>
          <w:bCs/>
          <w:color w:val="000000"/>
        </w:rPr>
        <w:t>Forecasted EAC</w:t>
      </w:r>
      <w:proofErr w:type="gramEnd"/>
      <w:r>
        <w:rPr>
          <w:rFonts w:ascii="Arimo Bold" w:eastAsia="Arimo Bold" w:hAnsi="Arimo Bold" w:cs="Arimo Bold"/>
          <w:b/>
          <w:bCs/>
          <w:color w:val="000000"/>
        </w:rPr>
        <w:t xml:space="preserve">: </w:t>
      </w:r>
      <w:r>
        <w:rPr>
          <w:rFonts w:ascii="Arimo" w:eastAsia="Arimo" w:hAnsi="Arimo" w:cs="Arimo"/>
          <w:color w:val="000000"/>
        </w:rPr>
        <w:t xml:space="preserve">[Insert Forecast Value] </w:t>
      </w:r>
    </w:p>
    <w:p w14:paraId="1686C05C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Analysis:</w:t>
      </w:r>
      <w:r>
        <w:rPr>
          <w:rFonts w:ascii="Arimo" w:eastAsia="Arimo" w:hAnsi="Arimo" w:cs="Arimo"/>
          <w:color w:val="000000"/>
        </w:rPr>
        <w:t xml:space="preserve"> [Explain whether the project is projected to meet, exceed, or stay within budget. Reference data points from the packet to justify your forecast.] </w:t>
      </w:r>
    </w:p>
    <w:p w14:paraId="4A8E5147" w14:textId="77777777" w:rsidR="00847C6F" w:rsidRDefault="00847C6F">
      <w:pPr>
        <w:pBdr>
          <w:bottom w:val="single" w:sz="6" w:space="0" w:color="BFC3C8"/>
        </w:pBdr>
        <w:spacing w:before="120" w:after="120" w:line="0" w:lineRule="auto"/>
      </w:pPr>
    </w:p>
    <w:p w14:paraId="50D0F20D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Performance Summary </w:t>
      </w:r>
    </w:p>
    <w:p w14:paraId="7AE2ADB8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Cost Performance:</w:t>
      </w:r>
      <w:r>
        <w:rPr>
          <w:rFonts w:ascii="Arimo" w:eastAsia="Arimo" w:hAnsi="Arimo" w:cs="Arimo"/>
          <w:color w:val="000000"/>
        </w:rPr>
        <w:t xml:space="preserve"> [Summarize trends in cost performance, referencing CPI and financial variances.] </w:t>
      </w:r>
    </w:p>
    <w:p w14:paraId="652F533E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Schedule Performance:</w:t>
      </w:r>
      <w:r>
        <w:rPr>
          <w:rFonts w:ascii="Arimo" w:eastAsia="Arimo" w:hAnsi="Arimo" w:cs="Arimo"/>
          <w:color w:val="000000"/>
        </w:rPr>
        <w:t xml:space="preserve"> [Summarize schedule status using SPI and any relevant progress notes.] </w:t>
      </w:r>
    </w:p>
    <w:p w14:paraId="639964D6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Risk Management:</w:t>
      </w:r>
      <w:r>
        <w:rPr>
          <w:rFonts w:ascii="Arimo" w:eastAsia="Arimo" w:hAnsi="Arimo" w:cs="Arimo"/>
          <w:color w:val="000000"/>
        </w:rPr>
        <w:t xml:space="preserve"> [Summarize effectiveness of risk closure and note unresolved risks.] </w:t>
      </w:r>
    </w:p>
    <w:p w14:paraId="0EBE547D" w14:textId="77777777" w:rsidR="00847C6F" w:rsidRDefault="00847C6F">
      <w:pPr>
        <w:pBdr>
          <w:bottom w:val="single" w:sz="6" w:space="0" w:color="BFC3C8"/>
        </w:pBdr>
        <w:spacing w:before="120" w:after="120" w:line="0" w:lineRule="auto"/>
      </w:pPr>
    </w:p>
    <w:p w14:paraId="36BC04B8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lastRenderedPageBreak/>
        <w:t xml:space="preserve">Risks and Opportunities </w:t>
      </w:r>
    </w:p>
    <w:p w14:paraId="660DE15B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Key Risks:</w:t>
      </w:r>
      <w:r>
        <w:rPr>
          <w:rFonts w:ascii="Arimo" w:eastAsia="Arimo" w:hAnsi="Arimo" w:cs="Arimo"/>
          <w:color w:val="000000"/>
        </w:rPr>
        <w:t xml:space="preserve"> [Identify and explain the most critical risks based on the packet data.] </w:t>
      </w:r>
    </w:p>
    <w:p w14:paraId="3D8B4A15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>Opportunities:</w:t>
      </w:r>
      <w:r>
        <w:rPr>
          <w:rFonts w:ascii="Arimo" w:eastAsia="Arimo" w:hAnsi="Arimo" w:cs="Arimo"/>
          <w:color w:val="000000"/>
        </w:rPr>
        <w:t xml:space="preserve"> [Highlight areas where efficiencies, schedule gains, or cost savings may be possible.] </w:t>
      </w:r>
    </w:p>
    <w:p w14:paraId="23A5E24B" w14:textId="77777777" w:rsidR="00847C6F" w:rsidRDefault="00847C6F">
      <w:pPr>
        <w:pBdr>
          <w:bottom w:val="single" w:sz="6" w:space="0" w:color="BFC3C8"/>
        </w:pBdr>
        <w:spacing w:before="120" w:after="120" w:line="0" w:lineRule="auto"/>
      </w:pPr>
    </w:p>
    <w:p w14:paraId="2DE728D8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Recommendations </w:t>
      </w:r>
    </w:p>
    <w:p w14:paraId="1816B8E5" w14:textId="77777777" w:rsidR="00847C6F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[Provide 2–3 clear, actionable recommendations for leadership. These should connect directly to the risks, opportunities, and financial forecast you’ve identified.] </w:t>
      </w:r>
    </w:p>
    <w:p w14:paraId="3ABFD52D" w14:textId="77777777" w:rsidR="00847C6F" w:rsidRDefault="00847C6F">
      <w:pPr>
        <w:pBdr>
          <w:bottom w:val="single" w:sz="6" w:space="0" w:color="BFC3C8"/>
        </w:pBdr>
        <w:spacing w:before="120" w:after="120" w:line="0" w:lineRule="auto"/>
      </w:pPr>
    </w:p>
    <w:p w14:paraId="6C61EAB9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6"/>
          <w:szCs w:val="36"/>
        </w:rPr>
        <w:t xml:space="preserve">Conclusion </w:t>
      </w:r>
    </w:p>
    <w:p w14:paraId="0376B113" w14:textId="77777777" w:rsidR="00847C6F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[Provide a closing statement on overall project health and emphasize the importance of ongoing monitoring and communication.] </w:t>
      </w:r>
    </w:p>
    <w:p w14:paraId="7B73CEBC" w14:textId="77777777" w:rsidR="00847C6F" w:rsidRDefault="00847C6F">
      <w:pPr>
        <w:pBdr>
          <w:bottom w:val="single" w:sz="6" w:space="0" w:color="BFC3C8"/>
        </w:pBdr>
        <w:spacing w:before="120" w:after="120" w:line="0" w:lineRule="auto"/>
      </w:pPr>
    </w:p>
    <w:p w14:paraId="24CF0247" w14:textId="77777777" w:rsidR="00847C6F" w:rsidRDefault="00000000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</w:rPr>
        <w:t xml:space="preserve"> </w:t>
      </w:r>
    </w:p>
    <w:sectPr w:rsidR="00847C6F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A5B286B-095A-422D-8C68-A29E94D240F2}"/>
  </w:font>
  <w:font w:name="Arimo Bold">
    <w:charset w:val="00"/>
    <w:family w:val="auto"/>
    <w:pitch w:val="default"/>
    <w:embedBold r:id="rId2" w:fontKey="{3CD1CFE6-E64F-46E1-881D-77776980C039}"/>
  </w:font>
  <w:font w:name="Arimo">
    <w:charset w:val="00"/>
    <w:family w:val="auto"/>
    <w:pitch w:val="default"/>
    <w:embedRegular r:id="rId3" w:fontKey="{860C6913-7EE5-40D3-A572-AADB98BDCF5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577E3E8-5467-46E3-B810-759FE72451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C6801"/>
    <w:multiLevelType w:val="hybridMultilevel"/>
    <w:tmpl w:val="5642AE1A"/>
    <w:lvl w:ilvl="0" w:tplc="99B2E5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B8CE1A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106853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C0C9B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DDC46A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850B24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AE414F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06051D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98A77BE">
      <w:numFmt w:val="decimal"/>
      <w:lvlText w:val=""/>
      <w:lvlJc w:val="left"/>
    </w:lvl>
  </w:abstractNum>
  <w:num w:numId="1" w16cid:durableId="30481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7C6F"/>
    <w:rsid w:val="005A7D02"/>
    <w:rsid w:val="00847C6F"/>
    <w:rsid w:val="00CE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065B"/>
  <w15:docId w15:val="{79A61493-61C1-4D38-B0A8-544AB169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Dodson, Jessika</cp:lastModifiedBy>
  <cp:revision>2</cp:revision>
  <dcterms:created xsi:type="dcterms:W3CDTF">2025-08-26T18:31:00Z</dcterms:created>
  <dcterms:modified xsi:type="dcterms:W3CDTF">2025-08-26T18:32:00Z</dcterms:modified>
</cp:coreProperties>
</file>