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DE793" w14:textId="77777777" w:rsidR="00D3613F" w:rsidRDefault="007B36D8">
      <w:pPr>
        <w:spacing w:before="120" w:after="120"/>
        <w:jc w:val="center"/>
      </w:pPr>
      <w:r>
        <w:rPr>
          <w:noProof/>
        </w:rPr>
        <w:drawing>
          <wp:anchor distT="0" distB="0" distL="114300" distR="114300" simplePos="0" relativeHeight="251658240" behindDoc="0" locked="0" layoutInCell="1" allowOverlap="1" wp14:anchorId="04E2167B" wp14:editId="708510CC">
            <wp:simplePos x="0" y="0"/>
            <wp:positionH relativeFrom="page">
              <wp:posOffset>0</wp:posOffset>
            </wp:positionH>
            <wp:positionV relativeFrom="page">
              <wp:posOffset>0</wp:posOffset>
            </wp:positionV>
            <wp:extent cx="7562850" cy="2268855"/>
            <wp:effectExtent l="0" t="0" r="0" b="0"/>
            <wp:wrapTopAndBottom/>
            <wp:docPr id="255209115" name="Drawing 0" descr="186059ee0-1a09-4af4-a3f0-e1f9b377b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186059ee0-1a09-4af4-a3f0-e1f9b377b691.png"/>
                    <pic:cNvPicPr>
                      <a:picLocks noChangeAspect="1"/>
                    </pic:cNvPicPr>
                  </pic:nvPicPr>
                  <pic:blipFill>
                    <a:blip r:embed="rId5"/>
                    <a:stretch>
                      <a:fillRect/>
                    </a:stretch>
                  </pic:blipFill>
                  <pic:spPr>
                    <a:xfrm>
                      <a:off x="0" y="0"/>
                      <a:ext cx="7562850" cy="2268855"/>
                    </a:xfrm>
                    <a:prstGeom prst="rect">
                      <a:avLst/>
                    </a:prstGeom>
                  </pic:spPr>
                </pic:pic>
              </a:graphicData>
            </a:graphic>
          </wp:anchor>
        </w:drawing>
      </w:r>
    </w:p>
    <w:p w14:paraId="6DEC89E3" w14:textId="77777777" w:rsidR="00D3613F" w:rsidRDefault="007B36D8">
      <w:pPr>
        <w:spacing w:before="120" w:after="120" w:line="336" w:lineRule="auto"/>
      </w:pPr>
      <w:r>
        <w:rPr>
          <w:rFonts w:ascii="Arimo Bold" w:eastAsia="Arimo Bold" w:hAnsi="Arimo Bold" w:cs="Arimo Bold"/>
          <w:b/>
          <w:bCs/>
          <w:color w:val="000000"/>
          <w:sz w:val="36"/>
          <w:szCs w:val="36"/>
        </w:rPr>
        <w:t xml:space="preserve">Project Overview </w:t>
      </w:r>
    </w:p>
    <w:p w14:paraId="2672AA93" w14:textId="782C28AF" w:rsidR="00D3613F" w:rsidRPr="007B36D8" w:rsidRDefault="007B36D8">
      <w:pPr>
        <w:spacing w:before="120" w:after="120" w:line="336" w:lineRule="auto"/>
        <w:rPr>
          <w:rFonts w:ascii="Arial" w:hAnsi="Arial" w:cs="Arial"/>
        </w:rPr>
      </w:pPr>
      <w:r w:rsidRPr="007B36D8">
        <w:rPr>
          <w:rFonts w:ascii="Arial" w:eastAsia="Arimo Bold" w:hAnsi="Arial" w:cs="Arial"/>
          <w:b/>
          <w:bCs/>
          <w:color w:val="000000"/>
        </w:rPr>
        <w:t>Project Name:</w:t>
      </w:r>
      <w:r w:rsidRPr="007B36D8">
        <w:rPr>
          <w:rFonts w:ascii="Arial" w:eastAsia="Arimo" w:hAnsi="Arial" w:cs="Arial"/>
          <w:color w:val="000000"/>
        </w:rPr>
        <w:t xml:space="preserve"> </w:t>
      </w:r>
      <w:r w:rsidR="001F1F85" w:rsidRPr="007B36D8">
        <w:rPr>
          <w:rFonts w:ascii="Arial" w:hAnsi="Arial" w:cs="Arial"/>
        </w:rPr>
        <w:t>Light Rail Extension Project</w:t>
      </w:r>
    </w:p>
    <w:p w14:paraId="18068C77" w14:textId="5B1C64E2" w:rsidR="00D3613F" w:rsidRPr="007B36D8" w:rsidRDefault="007B36D8">
      <w:pPr>
        <w:spacing w:before="120" w:after="120" w:line="336" w:lineRule="auto"/>
        <w:rPr>
          <w:rFonts w:ascii="Arial" w:hAnsi="Arial" w:cs="Arial"/>
        </w:rPr>
      </w:pPr>
      <w:r w:rsidRPr="007B36D8">
        <w:rPr>
          <w:rFonts w:ascii="Arial" w:eastAsia="Arimo Bold" w:hAnsi="Arial" w:cs="Arial"/>
          <w:b/>
          <w:bCs/>
          <w:color w:val="000000"/>
        </w:rPr>
        <w:t>Phase:</w:t>
      </w:r>
      <w:r w:rsidR="001F1F85" w:rsidRPr="007B36D8">
        <w:rPr>
          <w:rFonts w:ascii="Arial" w:eastAsia="Arimo" w:hAnsi="Arial" w:cs="Arial"/>
          <w:color w:val="000000"/>
        </w:rPr>
        <w:t xml:space="preserve"> </w:t>
      </w:r>
      <w:r w:rsidR="001F1F85" w:rsidRPr="007B36D8">
        <w:rPr>
          <w:rFonts w:ascii="Arial" w:hAnsi="Arial" w:cs="Arial"/>
        </w:rPr>
        <w:t>Construction</w:t>
      </w:r>
    </w:p>
    <w:p w14:paraId="4E477A83" w14:textId="1AE2062A" w:rsidR="00D3613F" w:rsidRPr="007B36D8" w:rsidRDefault="007B36D8">
      <w:pPr>
        <w:spacing w:before="120" w:after="120" w:line="336" w:lineRule="auto"/>
        <w:rPr>
          <w:rFonts w:ascii="Arial" w:eastAsia="Arimo" w:hAnsi="Arial" w:cs="Arial"/>
          <w:color w:val="000000"/>
        </w:rPr>
      </w:pPr>
      <w:r w:rsidRPr="007B36D8">
        <w:rPr>
          <w:rFonts w:ascii="Arial" w:eastAsia="Arimo Bold" w:hAnsi="Arial" w:cs="Arial"/>
          <w:b/>
          <w:bCs/>
          <w:color w:val="000000"/>
        </w:rPr>
        <w:t>Reporting Period:</w:t>
      </w:r>
      <w:r w:rsidR="001F1F85" w:rsidRPr="007B36D8">
        <w:rPr>
          <w:rFonts w:ascii="Arial" w:eastAsia="Arimo" w:hAnsi="Arial" w:cs="Arial"/>
          <w:color w:val="000000"/>
        </w:rPr>
        <w:t xml:space="preserve"> </w:t>
      </w:r>
      <w:r w:rsidR="00636016" w:rsidRPr="007B36D8">
        <w:rPr>
          <w:rFonts w:ascii="Arial" w:eastAsia="Arimo" w:hAnsi="Arial" w:cs="Arial"/>
          <w:color w:val="000000"/>
        </w:rPr>
        <w:t xml:space="preserve">April- May </w:t>
      </w:r>
      <w:bookmarkStart w:id="0" w:name="_GoBack"/>
      <w:bookmarkEnd w:id="0"/>
    </w:p>
    <w:p w14:paraId="4569133A" w14:textId="77777777" w:rsidR="009C3574" w:rsidRDefault="009C3574">
      <w:pPr>
        <w:spacing w:before="120" w:after="120" w:line="336" w:lineRule="auto"/>
      </w:pPr>
    </w:p>
    <w:p w14:paraId="2733BFCB" w14:textId="77777777" w:rsidR="00D3613F" w:rsidRDefault="007B36D8">
      <w:pPr>
        <w:spacing w:before="120" w:after="120" w:line="336" w:lineRule="auto"/>
      </w:pPr>
      <w:r>
        <w:rPr>
          <w:rFonts w:ascii="Arimo Bold" w:eastAsia="Arimo Bold" w:hAnsi="Arimo Bold" w:cs="Arimo Bold"/>
          <w:b/>
          <w:bCs/>
          <w:color w:val="000000"/>
          <w:sz w:val="36"/>
          <w:szCs w:val="36"/>
        </w:rPr>
        <w:t xml:space="preserve">KPI Performance Summary </w:t>
      </w:r>
    </w:p>
    <w:p w14:paraId="07519E2D" w14:textId="77777777" w:rsidR="00D3613F" w:rsidRDefault="007B36D8">
      <w:pPr>
        <w:spacing w:before="120" w:after="120" w:line="336" w:lineRule="auto"/>
      </w:pPr>
      <w:r>
        <w:rPr>
          <w:rFonts w:ascii="Arimo Bold" w:eastAsia="Arimo Bold" w:hAnsi="Arimo Bold" w:cs="Arimo Bold"/>
          <w:b/>
          <w:bCs/>
          <w:color w:val="000000"/>
          <w:sz w:val="28"/>
          <w:szCs w:val="28"/>
        </w:rPr>
        <w:t xml:space="preserve">Cost Performance Index (CPI) </w:t>
      </w:r>
    </w:p>
    <w:p w14:paraId="612DC623" w14:textId="05A82464" w:rsidR="00D3613F" w:rsidRPr="007B36D8" w:rsidRDefault="007B36D8">
      <w:pPr>
        <w:spacing w:before="120" w:after="120" w:line="336" w:lineRule="auto"/>
        <w:rPr>
          <w:rFonts w:ascii="Arial" w:hAnsi="Arial" w:cs="Arial"/>
        </w:rPr>
      </w:pPr>
      <w:r w:rsidRPr="007B36D8">
        <w:rPr>
          <w:rFonts w:ascii="Arial" w:eastAsia="Arimo Bold" w:hAnsi="Arial" w:cs="Arial"/>
          <w:b/>
          <w:bCs/>
          <w:color w:val="000000"/>
        </w:rPr>
        <w:t>Target:</w:t>
      </w:r>
      <w:r w:rsidR="00636016" w:rsidRPr="007B36D8">
        <w:rPr>
          <w:rFonts w:ascii="Arial" w:eastAsia="Arimo" w:hAnsi="Arial" w:cs="Arial"/>
          <w:color w:val="000000"/>
        </w:rPr>
        <w:t xml:space="preserve"> </w:t>
      </w:r>
      <w:r w:rsidR="00636016" w:rsidRPr="007B36D8">
        <w:rPr>
          <w:rFonts w:ascii="Arial" w:hAnsi="Arial" w:cs="Arial"/>
        </w:rPr>
        <w:t>1.0</w:t>
      </w:r>
    </w:p>
    <w:p w14:paraId="341729D9" w14:textId="4978FBFB" w:rsidR="00D3613F" w:rsidRPr="007B36D8" w:rsidRDefault="007B36D8">
      <w:pPr>
        <w:spacing w:before="120" w:after="120" w:line="336" w:lineRule="auto"/>
        <w:rPr>
          <w:rFonts w:ascii="Arial" w:hAnsi="Arial" w:cs="Arial"/>
        </w:rPr>
      </w:pPr>
      <w:r w:rsidRPr="007B36D8">
        <w:rPr>
          <w:rFonts w:ascii="Arial" w:eastAsia="Arimo Bold" w:hAnsi="Arial" w:cs="Arial"/>
          <w:b/>
          <w:bCs/>
          <w:color w:val="000000"/>
        </w:rPr>
        <w:t>Current:</w:t>
      </w:r>
      <w:r w:rsidR="00636016" w:rsidRPr="007B36D8">
        <w:rPr>
          <w:rFonts w:ascii="Arial" w:eastAsia="Arimo" w:hAnsi="Arial" w:cs="Arial"/>
          <w:color w:val="000000"/>
        </w:rPr>
        <w:t xml:space="preserve"> </w:t>
      </w:r>
      <w:r w:rsidR="00636016" w:rsidRPr="007B36D8">
        <w:rPr>
          <w:rFonts w:ascii="Arial" w:hAnsi="Arial" w:cs="Arial"/>
        </w:rPr>
        <w:t>0.92</w:t>
      </w:r>
    </w:p>
    <w:p w14:paraId="77AD2A58" w14:textId="17E9E6BF" w:rsidR="00D3613F" w:rsidRPr="007B36D8" w:rsidRDefault="007B36D8">
      <w:pPr>
        <w:spacing w:before="120" w:after="120" w:line="336" w:lineRule="auto"/>
        <w:rPr>
          <w:rFonts w:ascii="Arial" w:hAnsi="Arial" w:cs="Arial"/>
        </w:rPr>
      </w:pPr>
      <w:r w:rsidRPr="007B36D8">
        <w:rPr>
          <w:rFonts w:ascii="Arial" w:eastAsia="Arimo Bold" w:hAnsi="Arial" w:cs="Arial"/>
          <w:b/>
          <w:bCs/>
          <w:color w:val="000000"/>
        </w:rPr>
        <w:t>Analysis:</w:t>
      </w:r>
      <w:r w:rsidRPr="007B36D8">
        <w:rPr>
          <w:rFonts w:ascii="Arial" w:eastAsia="Arimo" w:hAnsi="Arial" w:cs="Arial"/>
          <w:color w:val="000000"/>
        </w:rPr>
        <w:t xml:space="preserve"> </w:t>
      </w:r>
      <w:r w:rsidR="004950BC" w:rsidRPr="007B36D8">
        <w:rPr>
          <w:rFonts w:ascii="Arial" w:hAnsi="Arial" w:cs="Arial"/>
          <w:spacing w:val="1"/>
        </w:rPr>
        <w:t>The CPI for the April–May reporting cycle stands at 0.92, below the target of 1.0, indicating cost overruns and inefficiencies in project delivery. The primary driver is material costs exceeding forecasts due to ongoing supply chain delays, especially affecting procurement of electrical systems. Close attention is required to mitigate further overruns and improve cost control in upcoming cycles.</w:t>
      </w:r>
    </w:p>
    <w:p w14:paraId="493E5ADE" w14:textId="77777777" w:rsidR="00D3613F" w:rsidRDefault="007B36D8">
      <w:pPr>
        <w:spacing w:before="120" w:after="120" w:line="336" w:lineRule="auto"/>
      </w:pPr>
      <w:r>
        <w:rPr>
          <w:rFonts w:ascii="Arimo Bold" w:eastAsia="Arimo Bold" w:hAnsi="Arimo Bold" w:cs="Arimo Bold"/>
          <w:b/>
          <w:bCs/>
          <w:color w:val="000000"/>
          <w:sz w:val="28"/>
          <w:szCs w:val="28"/>
        </w:rPr>
        <w:t xml:space="preserve">Schedule Performance Index (SPI) </w:t>
      </w:r>
    </w:p>
    <w:p w14:paraId="7830DBE0" w14:textId="40D0A6EB" w:rsidR="00D3613F" w:rsidRPr="00742264" w:rsidRDefault="007B36D8">
      <w:pPr>
        <w:spacing w:before="120" w:after="120" w:line="336" w:lineRule="auto"/>
        <w:rPr>
          <w:rFonts w:ascii="Arial" w:hAnsi="Arial" w:cs="Arial"/>
        </w:rPr>
      </w:pPr>
      <w:r w:rsidRPr="00742264">
        <w:rPr>
          <w:rFonts w:ascii="Arial" w:eastAsia="Arimo Bold" w:hAnsi="Arial" w:cs="Arial"/>
          <w:b/>
          <w:bCs/>
          <w:color w:val="000000"/>
        </w:rPr>
        <w:t>Target:</w:t>
      </w:r>
      <w:r w:rsidRPr="00742264">
        <w:rPr>
          <w:rFonts w:ascii="Arial" w:eastAsia="Arimo" w:hAnsi="Arial" w:cs="Arial"/>
          <w:color w:val="000000"/>
        </w:rPr>
        <w:t xml:space="preserve"> </w:t>
      </w:r>
      <w:r w:rsidR="00636016" w:rsidRPr="00742264">
        <w:rPr>
          <w:rFonts w:ascii="Arial" w:hAnsi="Arial" w:cs="Arial"/>
        </w:rPr>
        <w:t>1.0</w:t>
      </w:r>
    </w:p>
    <w:p w14:paraId="0570096E" w14:textId="533A05FC" w:rsidR="00D3613F" w:rsidRPr="00742264" w:rsidRDefault="007B36D8">
      <w:pPr>
        <w:spacing w:before="120" w:after="120" w:line="336" w:lineRule="auto"/>
        <w:rPr>
          <w:rFonts w:ascii="Arial" w:hAnsi="Arial" w:cs="Arial"/>
        </w:rPr>
      </w:pPr>
      <w:r w:rsidRPr="00742264">
        <w:rPr>
          <w:rFonts w:ascii="Arial" w:eastAsia="Arimo Bold" w:hAnsi="Arial" w:cs="Arial"/>
          <w:b/>
          <w:bCs/>
          <w:color w:val="000000"/>
        </w:rPr>
        <w:t>Current:</w:t>
      </w:r>
      <w:r w:rsidR="00636016" w:rsidRPr="00742264">
        <w:rPr>
          <w:rFonts w:ascii="Arial" w:eastAsia="Arimo" w:hAnsi="Arial" w:cs="Arial"/>
          <w:color w:val="000000"/>
        </w:rPr>
        <w:t xml:space="preserve"> </w:t>
      </w:r>
      <w:r w:rsidR="00636016" w:rsidRPr="00742264">
        <w:rPr>
          <w:rFonts w:ascii="Arial" w:hAnsi="Arial" w:cs="Arial"/>
        </w:rPr>
        <w:t>1.05</w:t>
      </w:r>
    </w:p>
    <w:p w14:paraId="3D61617F" w14:textId="0CF50EE2" w:rsidR="00636016" w:rsidRPr="00742264" w:rsidRDefault="007B36D8">
      <w:pPr>
        <w:spacing w:before="120" w:after="120" w:line="336" w:lineRule="auto"/>
        <w:rPr>
          <w:rFonts w:ascii="Arial" w:hAnsi="Arial" w:cs="Arial"/>
          <w:spacing w:val="1"/>
        </w:rPr>
      </w:pPr>
      <w:r w:rsidRPr="00742264">
        <w:rPr>
          <w:rFonts w:ascii="Arial" w:eastAsia="Arimo Bold" w:hAnsi="Arial" w:cs="Arial"/>
          <w:b/>
          <w:bCs/>
          <w:color w:val="000000"/>
        </w:rPr>
        <w:t>Analysis:</w:t>
      </w:r>
      <w:r w:rsidRPr="00742264">
        <w:rPr>
          <w:rFonts w:ascii="Arial" w:eastAsia="Arimo" w:hAnsi="Arial" w:cs="Arial"/>
          <w:color w:val="000000"/>
        </w:rPr>
        <w:t xml:space="preserve"> </w:t>
      </w:r>
      <w:r w:rsidR="004950BC" w:rsidRPr="00742264">
        <w:rPr>
          <w:rFonts w:ascii="Arial" w:hAnsi="Arial" w:cs="Arial"/>
          <w:spacing w:val="1"/>
        </w:rPr>
        <w:t>The SPI is 1.05, which means the project is slightly ahead of schedule for the reporting period. Track installation teams have been working overtime to recover from previous weather-related delays. The schedule recovery is positive, but this approach should be balanced to avoid additional labor costs or potential fatigue that could impact quality</w:t>
      </w:r>
      <w:r w:rsidR="00437B40" w:rsidRPr="00742264">
        <w:rPr>
          <w:rFonts w:ascii="Arial" w:hAnsi="Arial" w:cs="Arial"/>
          <w:spacing w:val="1"/>
        </w:rPr>
        <w:t>.</w:t>
      </w:r>
    </w:p>
    <w:p w14:paraId="3BD65FFA" w14:textId="2A2CCCD8" w:rsidR="00636016" w:rsidRDefault="00636016">
      <w:pPr>
        <w:spacing w:before="120" w:after="120" w:line="336" w:lineRule="auto"/>
        <w:rPr>
          <w:rFonts w:ascii="Segoe UI" w:hAnsi="Segoe UI" w:cs="Segoe UI"/>
          <w:spacing w:val="1"/>
        </w:rPr>
      </w:pPr>
    </w:p>
    <w:p w14:paraId="13BB37D7" w14:textId="77777777" w:rsidR="00636016" w:rsidRDefault="00636016">
      <w:pPr>
        <w:spacing w:before="120" w:after="120" w:line="336" w:lineRule="auto"/>
        <w:rPr>
          <w:rFonts w:ascii="Segoe UI" w:hAnsi="Segoe UI" w:cs="Segoe UI"/>
          <w:spacing w:val="1"/>
        </w:rPr>
      </w:pPr>
    </w:p>
    <w:p w14:paraId="7A5F549A" w14:textId="4055F9EA" w:rsidR="00D3613F" w:rsidRDefault="007B36D8">
      <w:pPr>
        <w:spacing w:before="120" w:after="120" w:line="336" w:lineRule="auto"/>
      </w:pPr>
      <w:r>
        <w:rPr>
          <w:rFonts w:ascii="Arimo Bold" w:eastAsia="Arimo Bold" w:hAnsi="Arimo Bold" w:cs="Arimo Bold"/>
          <w:b/>
          <w:bCs/>
          <w:color w:val="000000"/>
          <w:sz w:val="28"/>
          <w:szCs w:val="28"/>
        </w:rPr>
        <w:t xml:space="preserve">Risk </w:t>
      </w:r>
      <w:r>
        <w:rPr>
          <w:rFonts w:ascii="Arimo Bold" w:eastAsia="Arimo Bold" w:hAnsi="Arimo Bold" w:cs="Arimo Bold"/>
          <w:b/>
          <w:bCs/>
          <w:color w:val="000000"/>
          <w:sz w:val="28"/>
          <w:szCs w:val="28"/>
        </w:rPr>
        <w:t xml:space="preserve">Closure Rate </w:t>
      </w:r>
    </w:p>
    <w:p w14:paraId="363D839E" w14:textId="59F58F57" w:rsidR="00D3613F" w:rsidRPr="00742264" w:rsidRDefault="007B36D8">
      <w:pPr>
        <w:spacing w:before="120" w:after="120" w:line="336" w:lineRule="auto"/>
        <w:rPr>
          <w:rFonts w:ascii="Arial" w:hAnsi="Arial" w:cs="Arial"/>
        </w:rPr>
      </w:pPr>
      <w:r w:rsidRPr="00742264">
        <w:rPr>
          <w:rFonts w:ascii="Arial" w:eastAsia="Arimo Bold" w:hAnsi="Arial" w:cs="Arial"/>
          <w:b/>
          <w:bCs/>
          <w:color w:val="000000"/>
        </w:rPr>
        <w:t>Target:</w:t>
      </w:r>
      <w:r w:rsidR="00636016" w:rsidRPr="00742264">
        <w:rPr>
          <w:rFonts w:ascii="Arial" w:eastAsia="Arimo" w:hAnsi="Arial" w:cs="Arial"/>
          <w:color w:val="000000"/>
        </w:rPr>
        <w:t xml:space="preserve"> 80%</w:t>
      </w:r>
    </w:p>
    <w:p w14:paraId="70EF1EFC" w14:textId="488EC079" w:rsidR="00D3613F" w:rsidRPr="00742264" w:rsidRDefault="007B36D8">
      <w:pPr>
        <w:spacing w:before="120" w:after="120" w:line="336" w:lineRule="auto"/>
        <w:rPr>
          <w:rFonts w:ascii="Arial" w:hAnsi="Arial" w:cs="Arial"/>
        </w:rPr>
      </w:pPr>
      <w:r w:rsidRPr="00742264">
        <w:rPr>
          <w:rFonts w:ascii="Arial" w:eastAsia="Arimo Bold" w:hAnsi="Arial" w:cs="Arial"/>
          <w:b/>
          <w:bCs/>
          <w:color w:val="000000"/>
        </w:rPr>
        <w:t>Current:</w:t>
      </w:r>
      <w:r w:rsidR="00636016" w:rsidRPr="00742264">
        <w:rPr>
          <w:rFonts w:ascii="Arial" w:eastAsia="Arimo" w:hAnsi="Arial" w:cs="Arial"/>
          <w:color w:val="000000"/>
        </w:rPr>
        <w:t xml:space="preserve"> 65%</w:t>
      </w:r>
    </w:p>
    <w:p w14:paraId="5CEAA4E0" w14:textId="0D89EDA2" w:rsidR="004950BC" w:rsidRPr="00742264" w:rsidRDefault="007B36D8">
      <w:pPr>
        <w:spacing w:before="120" w:after="120" w:line="336" w:lineRule="auto"/>
        <w:rPr>
          <w:rFonts w:ascii="Arial" w:hAnsi="Arial" w:cs="Arial"/>
          <w:spacing w:val="1"/>
        </w:rPr>
      </w:pPr>
      <w:r w:rsidRPr="00742264">
        <w:rPr>
          <w:rFonts w:ascii="Arial" w:eastAsia="Arimo Bold" w:hAnsi="Arial" w:cs="Arial"/>
          <w:b/>
          <w:bCs/>
          <w:color w:val="000000"/>
        </w:rPr>
        <w:t>Analysis:</w:t>
      </w:r>
      <w:r w:rsidRPr="00742264">
        <w:rPr>
          <w:rFonts w:ascii="Arial" w:eastAsia="Arimo" w:hAnsi="Arial" w:cs="Arial"/>
          <w:color w:val="000000"/>
        </w:rPr>
        <w:t xml:space="preserve"> </w:t>
      </w:r>
      <w:r w:rsidR="00437B40" w:rsidRPr="00742264">
        <w:rPr>
          <w:rFonts w:ascii="Arial" w:hAnsi="Arial" w:cs="Arial"/>
          <w:spacing w:val="1"/>
        </w:rPr>
        <w:t>Risk closure performance is below the target, with only 65% of identified risks resolved. The main issue pertains to unresolved electrical system integration concerns, which have not yet been fully addressed during this cycle and could impact both schedule and cost if left unattended</w:t>
      </w:r>
      <w:r w:rsidR="00437B40" w:rsidRPr="00742264">
        <w:rPr>
          <w:rFonts w:ascii="Arial" w:hAnsi="Arial" w:cs="Arial"/>
          <w:spacing w:val="1"/>
        </w:rPr>
        <w:t>.</w:t>
      </w:r>
    </w:p>
    <w:p w14:paraId="1A2976AD" w14:textId="3A6201C5" w:rsidR="00D3613F" w:rsidRDefault="007B36D8">
      <w:pPr>
        <w:spacing w:before="120" w:after="120" w:line="336" w:lineRule="auto"/>
      </w:pPr>
      <w:r>
        <w:rPr>
          <w:rFonts w:ascii="Arimo Bold" w:eastAsia="Arimo Bold" w:hAnsi="Arimo Bold" w:cs="Arimo Bold"/>
          <w:b/>
          <w:bCs/>
          <w:color w:val="000000"/>
          <w:sz w:val="28"/>
          <w:szCs w:val="28"/>
        </w:rPr>
        <w:t xml:space="preserve">Forecast at Completion (FAC) </w:t>
      </w:r>
    </w:p>
    <w:p w14:paraId="43BA9CD2" w14:textId="74A4927B" w:rsidR="00D3613F" w:rsidRPr="00742264" w:rsidRDefault="007B36D8">
      <w:pPr>
        <w:spacing w:before="120" w:after="120" w:line="336" w:lineRule="auto"/>
        <w:rPr>
          <w:rFonts w:ascii="Arial" w:hAnsi="Arial" w:cs="Arial"/>
        </w:rPr>
      </w:pPr>
      <w:r w:rsidRPr="00742264">
        <w:rPr>
          <w:rFonts w:ascii="Arial" w:eastAsia="Arimo Bold" w:hAnsi="Arial" w:cs="Arial"/>
          <w:b/>
          <w:bCs/>
          <w:color w:val="000000"/>
        </w:rPr>
        <w:t>Target:</w:t>
      </w:r>
      <w:r w:rsidRPr="00742264">
        <w:rPr>
          <w:rFonts w:ascii="Arial" w:eastAsia="Arimo" w:hAnsi="Arial" w:cs="Arial"/>
          <w:color w:val="000000"/>
        </w:rPr>
        <w:t xml:space="preserve"> </w:t>
      </w:r>
      <w:r w:rsidR="004950BC" w:rsidRPr="00742264">
        <w:rPr>
          <w:rFonts w:ascii="Arial" w:hAnsi="Arial" w:cs="Arial"/>
        </w:rPr>
        <w:t>$100M</w:t>
      </w:r>
    </w:p>
    <w:p w14:paraId="691EF330" w14:textId="3E96EA4D" w:rsidR="00D3613F" w:rsidRPr="00742264" w:rsidRDefault="007B36D8">
      <w:pPr>
        <w:spacing w:before="120" w:after="120" w:line="336" w:lineRule="auto"/>
        <w:rPr>
          <w:rFonts w:ascii="Arial" w:hAnsi="Arial" w:cs="Arial"/>
        </w:rPr>
      </w:pPr>
      <w:r w:rsidRPr="00742264">
        <w:rPr>
          <w:rFonts w:ascii="Arial" w:eastAsia="Arimo Bold" w:hAnsi="Arial" w:cs="Arial"/>
          <w:b/>
          <w:bCs/>
          <w:color w:val="000000"/>
        </w:rPr>
        <w:t>Forecast:</w:t>
      </w:r>
      <w:r w:rsidR="004950BC" w:rsidRPr="00742264">
        <w:rPr>
          <w:rFonts w:ascii="Arial" w:eastAsia="Arimo" w:hAnsi="Arial" w:cs="Arial"/>
          <w:color w:val="000000"/>
        </w:rPr>
        <w:t xml:space="preserve"> </w:t>
      </w:r>
      <w:r w:rsidR="004950BC" w:rsidRPr="00742264">
        <w:rPr>
          <w:rFonts w:ascii="Arial" w:hAnsi="Arial" w:cs="Arial"/>
        </w:rPr>
        <w:t>$105M</w:t>
      </w:r>
    </w:p>
    <w:p w14:paraId="63645C8A" w14:textId="238EC05D" w:rsidR="00D3613F" w:rsidRPr="00742264" w:rsidRDefault="007B36D8">
      <w:pPr>
        <w:spacing w:before="120" w:after="120" w:line="336" w:lineRule="auto"/>
        <w:rPr>
          <w:rFonts w:ascii="Arial" w:eastAsia="Arimo" w:hAnsi="Arial" w:cs="Arial"/>
          <w:color w:val="000000"/>
        </w:rPr>
      </w:pPr>
      <w:r w:rsidRPr="00742264">
        <w:rPr>
          <w:rFonts w:ascii="Arial" w:eastAsia="Arimo Bold" w:hAnsi="Arial" w:cs="Arial"/>
          <w:b/>
          <w:bCs/>
          <w:color w:val="000000"/>
        </w:rPr>
        <w:t>Analysis:</w:t>
      </w:r>
      <w:r w:rsidRPr="00742264">
        <w:rPr>
          <w:rFonts w:ascii="Arial" w:eastAsia="Arimo" w:hAnsi="Arial" w:cs="Arial"/>
          <w:color w:val="000000"/>
        </w:rPr>
        <w:t xml:space="preserve"> </w:t>
      </w:r>
      <w:r w:rsidR="00437B40" w:rsidRPr="00742264">
        <w:rPr>
          <w:rFonts w:ascii="Arial" w:hAnsi="Arial" w:cs="Arial"/>
          <w:spacing w:val="1"/>
        </w:rPr>
        <w:t>The FAC predicts the project will run $5M over budget. Most of the overruns are anticipated in electrical systems materials and integration, exacerbated by supply chain uncertainty and open risk items.</w:t>
      </w:r>
    </w:p>
    <w:p w14:paraId="6225BEE9" w14:textId="77777777" w:rsidR="009C3574" w:rsidRDefault="009C3574">
      <w:pPr>
        <w:spacing w:before="120" w:after="120" w:line="336" w:lineRule="auto"/>
      </w:pPr>
    </w:p>
    <w:p w14:paraId="1C3F0DC0" w14:textId="77777777" w:rsidR="00D3613F" w:rsidRDefault="007B36D8">
      <w:pPr>
        <w:spacing w:before="120" w:after="120" w:line="336" w:lineRule="auto"/>
      </w:pPr>
      <w:r>
        <w:rPr>
          <w:rFonts w:ascii="Arimo Bold" w:eastAsia="Arimo Bold" w:hAnsi="Arimo Bold" w:cs="Arimo Bold"/>
          <w:b/>
          <w:bCs/>
          <w:color w:val="000000"/>
          <w:sz w:val="36"/>
          <w:szCs w:val="36"/>
        </w:rPr>
        <w:t xml:space="preserve">Risks and Opportunities </w:t>
      </w:r>
    </w:p>
    <w:p w14:paraId="39FF3CA4" w14:textId="108D199E" w:rsidR="00D3613F" w:rsidRPr="00742264" w:rsidRDefault="007B36D8">
      <w:pPr>
        <w:spacing w:before="120" w:after="120" w:line="336" w:lineRule="auto"/>
        <w:rPr>
          <w:rFonts w:ascii="Arial" w:eastAsia="Arimo" w:hAnsi="Arial" w:cs="Arial"/>
          <w:color w:val="000000"/>
        </w:rPr>
      </w:pPr>
      <w:r w:rsidRPr="00742264">
        <w:rPr>
          <w:rFonts w:ascii="Arial" w:eastAsia="Arimo Bold" w:hAnsi="Arial" w:cs="Arial"/>
          <w:b/>
          <w:bCs/>
          <w:color w:val="000000"/>
        </w:rPr>
        <w:t>Identified Risks:</w:t>
      </w:r>
      <w:r w:rsidRPr="00742264">
        <w:rPr>
          <w:rFonts w:ascii="Arial" w:eastAsia="Arimo" w:hAnsi="Arial" w:cs="Arial"/>
          <w:color w:val="000000"/>
        </w:rPr>
        <w:t xml:space="preserve"> </w:t>
      </w:r>
    </w:p>
    <w:p w14:paraId="101C7474" w14:textId="1094811C" w:rsidR="00437B40" w:rsidRPr="00437B40" w:rsidRDefault="00437B40" w:rsidP="00437B40">
      <w:pPr>
        <w:pStyle w:val="ListParagraph"/>
        <w:numPr>
          <w:ilvl w:val="0"/>
          <w:numId w:val="1"/>
        </w:numPr>
        <w:spacing w:before="120" w:after="120" w:line="336" w:lineRule="auto"/>
        <w:rPr>
          <w:rFonts w:ascii="Arial" w:hAnsi="Arial" w:cs="Arial"/>
        </w:rPr>
      </w:pPr>
      <w:r w:rsidRPr="00437B40">
        <w:rPr>
          <w:rFonts w:ascii="Arial" w:hAnsi="Arial" w:cs="Arial"/>
        </w:rPr>
        <w:t>Electrical system integration issues remain open, risking further delays and added costs.</w:t>
      </w:r>
    </w:p>
    <w:p w14:paraId="2C29CD97" w14:textId="53D81E13" w:rsidR="00437B40" w:rsidRPr="00437B40" w:rsidRDefault="00437B40" w:rsidP="00437B40">
      <w:pPr>
        <w:pStyle w:val="ListParagraph"/>
        <w:numPr>
          <w:ilvl w:val="0"/>
          <w:numId w:val="1"/>
        </w:numPr>
        <w:spacing w:before="120" w:after="120" w:line="336" w:lineRule="auto"/>
        <w:rPr>
          <w:rFonts w:ascii="Arial" w:hAnsi="Arial" w:cs="Arial"/>
        </w:rPr>
      </w:pPr>
      <w:r w:rsidRPr="00437B40">
        <w:rPr>
          <w:rFonts w:ascii="Arial" w:hAnsi="Arial" w:cs="Arial"/>
        </w:rPr>
        <w:t>Vendor performance for electrical components under review due to quality and delivery concerns.</w:t>
      </w:r>
    </w:p>
    <w:p w14:paraId="250695AC" w14:textId="0120B181" w:rsidR="00437B40" w:rsidRDefault="00437B40" w:rsidP="00437B40">
      <w:pPr>
        <w:pStyle w:val="ListParagraph"/>
        <w:numPr>
          <w:ilvl w:val="0"/>
          <w:numId w:val="1"/>
        </w:numPr>
        <w:spacing w:before="120" w:after="120" w:line="336" w:lineRule="auto"/>
        <w:rPr>
          <w:rFonts w:ascii="Arial" w:hAnsi="Arial" w:cs="Arial"/>
        </w:rPr>
      </w:pPr>
      <w:r w:rsidRPr="00437B40">
        <w:rPr>
          <w:rFonts w:ascii="Arial" w:hAnsi="Arial" w:cs="Arial"/>
        </w:rPr>
        <w:t>Client sensitivity to delays is heightened because of the upcoming stadium opening.</w:t>
      </w:r>
    </w:p>
    <w:p w14:paraId="22717179" w14:textId="547AA86F" w:rsidR="00437B40" w:rsidRPr="00437B40" w:rsidRDefault="00437B40" w:rsidP="00437B40">
      <w:pPr>
        <w:spacing w:before="120" w:after="120" w:line="336" w:lineRule="auto"/>
        <w:rPr>
          <w:rFonts w:ascii="Arial" w:hAnsi="Arial" w:cs="Arial"/>
        </w:rPr>
      </w:pPr>
    </w:p>
    <w:p w14:paraId="11D09C8C" w14:textId="77777777" w:rsidR="00437B40" w:rsidRPr="00742264" w:rsidRDefault="007B36D8">
      <w:pPr>
        <w:spacing w:before="120" w:after="120" w:line="336" w:lineRule="auto"/>
        <w:rPr>
          <w:rFonts w:ascii="Arial" w:eastAsia="Arimo" w:hAnsi="Arial" w:cs="Arial"/>
          <w:color w:val="000000"/>
        </w:rPr>
      </w:pPr>
      <w:r w:rsidRPr="00742264">
        <w:rPr>
          <w:rFonts w:ascii="Arial" w:eastAsia="Arimo Bold" w:hAnsi="Arial" w:cs="Arial"/>
          <w:b/>
          <w:bCs/>
          <w:color w:val="000000"/>
        </w:rPr>
        <w:t>Opportunities:</w:t>
      </w:r>
      <w:r w:rsidR="00437B40" w:rsidRPr="00742264">
        <w:rPr>
          <w:rFonts w:ascii="Arial" w:eastAsia="Arimo" w:hAnsi="Arial" w:cs="Arial"/>
          <w:color w:val="000000"/>
        </w:rPr>
        <w:t xml:space="preserve"> </w:t>
      </w:r>
    </w:p>
    <w:p w14:paraId="0FC63AC5" w14:textId="450B7B3F" w:rsidR="00D3613F" w:rsidRDefault="00742264" w:rsidP="00437B40">
      <w:pPr>
        <w:pStyle w:val="ListParagraph"/>
        <w:numPr>
          <w:ilvl w:val="0"/>
          <w:numId w:val="5"/>
        </w:numPr>
        <w:spacing w:before="120" w:after="120" w:line="336" w:lineRule="auto"/>
        <w:rPr>
          <w:rFonts w:ascii="Arimo" w:eastAsia="Arimo" w:hAnsi="Arimo" w:cs="Arimo"/>
          <w:color w:val="000000"/>
        </w:rPr>
      </w:pPr>
      <w:r>
        <w:rPr>
          <w:rFonts w:ascii="Arimo" w:eastAsia="Arimo" w:hAnsi="Arimo" w:cs="Arimo"/>
          <w:color w:val="000000"/>
        </w:rPr>
        <w:t>Track installation teams demonstrated flexibility and effective recovery measures by accelerating work in response to delays.</w:t>
      </w:r>
    </w:p>
    <w:p w14:paraId="6483ED49" w14:textId="3D45544A" w:rsidR="00742264" w:rsidRPr="00437B40" w:rsidRDefault="00742264" w:rsidP="00437B40">
      <w:pPr>
        <w:pStyle w:val="ListParagraph"/>
        <w:numPr>
          <w:ilvl w:val="0"/>
          <w:numId w:val="5"/>
        </w:numPr>
        <w:spacing w:before="120" w:after="120" w:line="336" w:lineRule="auto"/>
        <w:rPr>
          <w:rFonts w:ascii="Arimo" w:eastAsia="Arimo" w:hAnsi="Arimo" w:cs="Arimo"/>
          <w:color w:val="000000"/>
        </w:rPr>
      </w:pPr>
      <w:r>
        <w:rPr>
          <w:rFonts w:ascii="Arimo" w:eastAsia="Arimo" w:hAnsi="Arimo" w:cs="Arimo"/>
          <w:color w:val="000000"/>
        </w:rPr>
        <w:t>Early milestone achievements could trigger incentive bonuses if teams maintain current pace.</w:t>
      </w:r>
    </w:p>
    <w:p w14:paraId="46D20B29" w14:textId="77777777" w:rsidR="009C3574" w:rsidRDefault="009C3574">
      <w:pPr>
        <w:spacing w:before="120" w:after="120" w:line="336" w:lineRule="auto"/>
      </w:pPr>
    </w:p>
    <w:p w14:paraId="2AE24E34" w14:textId="737FC4C8" w:rsidR="00742264" w:rsidRPr="00742264" w:rsidRDefault="007B36D8" w:rsidP="00742264">
      <w:pPr>
        <w:spacing w:before="120" w:after="120" w:line="336" w:lineRule="auto"/>
      </w:pPr>
      <w:r>
        <w:rPr>
          <w:rFonts w:ascii="Arimo Bold" w:eastAsia="Arimo Bold" w:hAnsi="Arimo Bold" w:cs="Arimo Bold"/>
          <w:b/>
          <w:bCs/>
          <w:color w:val="000000"/>
          <w:sz w:val="36"/>
          <w:szCs w:val="36"/>
        </w:rPr>
        <w:lastRenderedPageBreak/>
        <w:t xml:space="preserve">Recommendations </w:t>
      </w:r>
    </w:p>
    <w:p w14:paraId="23F8308A" w14:textId="03E9D2B3" w:rsidR="009C3574" w:rsidRPr="00742264" w:rsidRDefault="00742264" w:rsidP="00742264">
      <w:pPr>
        <w:pStyle w:val="ListParagraph"/>
        <w:numPr>
          <w:ilvl w:val="0"/>
          <w:numId w:val="9"/>
        </w:numPr>
        <w:spacing w:before="120" w:after="120" w:line="336" w:lineRule="auto"/>
        <w:rPr>
          <w:rFonts w:ascii="Arial" w:hAnsi="Arial" w:cs="Arial"/>
          <w:b/>
        </w:rPr>
      </w:pPr>
      <w:r w:rsidRPr="00742264">
        <w:rPr>
          <w:rFonts w:ascii="Arial" w:hAnsi="Arial" w:cs="Arial"/>
          <w:b/>
        </w:rPr>
        <w:t>Strengthen Cost Controls:</w:t>
      </w:r>
    </w:p>
    <w:p w14:paraId="3C44D1C7" w14:textId="161E3F70" w:rsidR="00742264" w:rsidRPr="00742264" w:rsidRDefault="00742264" w:rsidP="00742264">
      <w:pPr>
        <w:pStyle w:val="ListParagraph"/>
        <w:spacing w:before="120" w:after="120" w:line="336" w:lineRule="auto"/>
        <w:rPr>
          <w:rFonts w:ascii="Arial" w:hAnsi="Arial" w:cs="Arial"/>
        </w:rPr>
      </w:pPr>
      <w:r w:rsidRPr="00742264">
        <w:rPr>
          <w:rFonts w:ascii="Arial" w:hAnsi="Arial" w:cs="Arial"/>
        </w:rPr>
        <w:t>Enhance procurement monitoring and negotiate with suppliers to minimize further cost escalation due to supply chain delays.</w:t>
      </w:r>
    </w:p>
    <w:p w14:paraId="21747B90" w14:textId="69A4D514" w:rsidR="00742264" w:rsidRPr="00742264" w:rsidRDefault="00742264" w:rsidP="00742264">
      <w:pPr>
        <w:pStyle w:val="ListParagraph"/>
        <w:numPr>
          <w:ilvl w:val="0"/>
          <w:numId w:val="9"/>
        </w:numPr>
        <w:spacing w:before="120" w:after="120" w:line="336" w:lineRule="auto"/>
        <w:rPr>
          <w:rFonts w:ascii="Arial" w:hAnsi="Arial" w:cs="Arial"/>
          <w:b/>
        </w:rPr>
      </w:pPr>
      <w:r w:rsidRPr="00742264">
        <w:rPr>
          <w:rFonts w:ascii="Arial" w:hAnsi="Arial" w:cs="Arial"/>
          <w:b/>
        </w:rPr>
        <w:t>Accelerate Risk Closure:</w:t>
      </w:r>
    </w:p>
    <w:p w14:paraId="738F5261" w14:textId="3079DB24" w:rsidR="00742264" w:rsidRPr="00742264" w:rsidRDefault="00742264" w:rsidP="00742264">
      <w:pPr>
        <w:pStyle w:val="ListParagraph"/>
        <w:spacing w:before="120" w:after="120" w:line="336" w:lineRule="auto"/>
        <w:rPr>
          <w:rFonts w:ascii="Arial" w:hAnsi="Arial" w:cs="Arial"/>
        </w:rPr>
      </w:pPr>
      <w:r w:rsidRPr="00742264">
        <w:rPr>
          <w:rFonts w:ascii="Arial" w:hAnsi="Arial" w:cs="Arial"/>
        </w:rPr>
        <w:t>Allocate dedicated resources to resolve open risk items, particularly in electrical systems, ensuring integration issues are prioritized.</w:t>
      </w:r>
    </w:p>
    <w:p w14:paraId="3E23729C" w14:textId="67C2178D" w:rsidR="00742264" w:rsidRPr="00742264" w:rsidRDefault="00742264" w:rsidP="00742264">
      <w:pPr>
        <w:pStyle w:val="ListParagraph"/>
        <w:numPr>
          <w:ilvl w:val="0"/>
          <w:numId w:val="9"/>
        </w:numPr>
        <w:spacing w:before="120" w:after="120" w:line="336" w:lineRule="auto"/>
        <w:rPr>
          <w:rFonts w:ascii="Arial" w:hAnsi="Arial" w:cs="Arial"/>
          <w:b/>
        </w:rPr>
      </w:pPr>
      <w:r w:rsidRPr="00742264">
        <w:rPr>
          <w:rFonts w:ascii="Arial" w:hAnsi="Arial" w:cs="Arial"/>
          <w:b/>
        </w:rPr>
        <w:t>Balance Schedule Acceleration:</w:t>
      </w:r>
    </w:p>
    <w:p w14:paraId="1C0E783B" w14:textId="2CDE53C8" w:rsidR="00742264" w:rsidRDefault="00742264" w:rsidP="00742264">
      <w:pPr>
        <w:pStyle w:val="ListParagraph"/>
        <w:spacing w:before="120" w:after="120" w:line="336" w:lineRule="auto"/>
        <w:rPr>
          <w:rFonts w:ascii="Arial" w:hAnsi="Arial" w:cs="Arial"/>
        </w:rPr>
      </w:pPr>
      <w:r w:rsidRPr="00742264">
        <w:rPr>
          <w:rFonts w:ascii="Arial" w:hAnsi="Arial" w:cs="Arial"/>
        </w:rPr>
        <w:t>Identify areas where further schedule recovery can occur without excessive overtime costs or risks to quality, and consider additional incentives for achieving early milestones.</w:t>
      </w:r>
    </w:p>
    <w:p w14:paraId="6840D96D" w14:textId="77777777" w:rsidR="007B36D8" w:rsidRPr="00742264" w:rsidRDefault="007B36D8" w:rsidP="00742264">
      <w:pPr>
        <w:pStyle w:val="ListParagraph"/>
        <w:spacing w:before="120" w:after="120" w:line="336" w:lineRule="auto"/>
        <w:rPr>
          <w:rFonts w:ascii="Arial" w:hAnsi="Arial" w:cs="Arial"/>
        </w:rPr>
      </w:pPr>
    </w:p>
    <w:p w14:paraId="14769658" w14:textId="77777777" w:rsidR="00D3613F" w:rsidRDefault="007B36D8">
      <w:pPr>
        <w:spacing w:before="120" w:after="120" w:line="336" w:lineRule="auto"/>
      </w:pPr>
      <w:r>
        <w:rPr>
          <w:rFonts w:ascii="Arimo Bold" w:eastAsia="Arimo Bold" w:hAnsi="Arimo Bold" w:cs="Arimo Bold"/>
          <w:b/>
          <w:bCs/>
          <w:color w:val="000000"/>
          <w:sz w:val="36"/>
          <w:szCs w:val="36"/>
        </w:rPr>
        <w:t>C</w:t>
      </w:r>
      <w:r>
        <w:rPr>
          <w:rFonts w:ascii="Arimo Bold" w:eastAsia="Arimo Bold" w:hAnsi="Arimo Bold" w:cs="Arimo Bold"/>
          <w:b/>
          <w:bCs/>
          <w:color w:val="000000"/>
          <w:sz w:val="36"/>
          <w:szCs w:val="36"/>
        </w:rPr>
        <w:t xml:space="preserve">onclusion </w:t>
      </w:r>
    </w:p>
    <w:p w14:paraId="52F46561" w14:textId="52EE4F77" w:rsidR="00D3613F" w:rsidRPr="00742264" w:rsidRDefault="00742264">
      <w:pPr>
        <w:spacing w:before="120" w:after="120" w:line="336" w:lineRule="auto"/>
        <w:rPr>
          <w:rFonts w:ascii="Arial" w:hAnsi="Arial" w:cs="Arial"/>
        </w:rPr>
      </w:pPr>
      <w:r w:rsidRPr="00742264">
        <w:rPr>
          <w:rFonts w:ascii="Arial" w:hAnsi="Arial" w:cs="Arial"/>
          <w:spacing w:val="1"/>
        </w:rPr>
        <w:t>The project continues to face cost pressures and unresolved risks but demonstrates effective schedule recovery for this reporting period. Ongoing monitoring and proactive management are essential to avoid further overruns and ensure successful delivery against stakeholder expectations.</w:t>
      </w:r>
    </w:p>
    <w:sectPr w:rsidR="00D3613F" w:rsidRPr="00742264">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F7855458-855A-4470-B131-E4126E070226}"/>
  </w:font>
  <w:font w:name="Arimo Bold">
    <w:charset w:val="00"/>
    <w:family w:val="auto"/>
    <w:pitch w:val="default"/>
    <w:embedBold r:id="rId2" w:fontKey="{96A987B2-0D38-4F30-9C26-70541CD860FA}"/>
  </w:font>
  <w:font w:name="Arial">
    <w:panose1 w:val="020B0604020202020204"/>
    <w:charset w:val="00"/>
    <w:family w:val="swiss"/>
    <w:pitch w:val="variable"/>
    <w:sig w:usb0="E0002EFF" w:usb1="C000785B" w:usb2="00000009" w:usb3="00000000" w:csb0="000001FF" w:csb1="00000000"/>
  </w:font>
  <w:font w:name="Arimo">
    <w:charset w:val="00"/>
    <w:family w:val="auto"/>
    <w:pitch w:val="default"/>
    <w:embedRegular r:id="rId3" w:fontKey="{63A64821-2A4B-4131-A494-781300F3768D}"/>
  </w:font>
  <w:font w:name="Segoe UI">
    <w:panose1 w:val="020B0502040204020203"/>
    <w:charset w:val="00"/>
    <w:family w:val="swiss"/>
    <w:pitch w:val="variable"/>
    <w:sig w:usb0="E4002EFF" w:usb1="C000E47F" w:usb2="00000009" w:usb3="00000000" w:csb0="000001FF" w:csb1="00000000"/>
    <w:embedRegular r:id="rId4" w:fontKey="{A1CD9C0A-8717-46F9-9F74-A54A13FD637F}"/>
  </w:font>
  <w:font w:name="Aptos Display">
    <w:charset w:val="00"/>
    <w:family w:val="swiss"/>
    <w:pitch w:val="variable"/>
    <w:sig w:usb0="20000287" w:usb1="00000003" w:usb2="00000000" w:usb3="00000000" w:csb0="0000019F" w:csb1="00000000"/>
    <w:embedRegular r:id="rId5" w:fontKey="{3369B494-CA6C-44E3-B81A-5FD56A07A59B}"/>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125970"/>
    <w:multiLevelType w:val="hybridMultilevel"/>
    <w:tmpl w:val="C2A02F9C"/>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 w15:restartNumberingAfterBreak="0">
    <w:nsid w:val="2B8B3557"/>
    <w:multiLevelType w:val="hybridMultilevel"/>
    <w:tmpl w:val="B2CCC2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AB2219"/>
    <w:multiLevelType w:val="hybridMultilevel"/>
    <w:tmpl w:val="978ED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6208E"/>
    <w:multiLevelType w:val="multilevel"/>
    <w:tmpl w:val="20E0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B5733E"/>
    <w:multiLevelType w:val="multilevel"/>
    <w:tmpl w:val="E4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AB0181"/>
    <w:multiLevelType w:val="multilevel"/>
    <w:tmpl w:val="E4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543A4F"/>
    <w:multiLevelType w:val="multilevel"/>
    <w:tmpl w:val="E4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3F7B8A"/>
    <w:multiLevelType w:val="multilevel"/>
    <w:tmpl w:val="74E8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023928"/>
    <w:multiLevelType w:val="multilevel"/>
    <w:tmpl w:val="E4A8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4"/>
  </w:num>
  <w:num w:numId="4">
    <w:abstractNumId w:val="8"/>
  </w:num>
  <w:num w:numId="5">
    <w:abstractNumId w:val="0"/>
  </w:num>
  <w:num w:numId="6">
    <w:abstractNumId w:val="6"/>
  </w:num>
  <w:num w:numId="7">
    <w:abstractNumId w:val="5"/>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doNotShadeFormData/>
  <w:characterSpacingControl w:val="doNotCompress"/>
  <w:compat>
    <w:useFELayout/>
    <w:compatSetting w:name="compatibilityMode" w:uri="http://schemas.microsoft.com/office/word" w:val="12"/>
  </w:compat>
  <w:rsids>
    <w:rsidRoot w:val="00D3613F"/>
    <w:rsid w:val="001F1F85"/>
    <w:rsid w:val="00437B40"/>
    <w:rsid w:val="004950BC"/>
    <w:rsid w:val="00636016"/>
    <w:rsid w:val="00742264"/>
    <w:rsid w:val="007B36D8"/>
    <w:rsid w:val="009C3574"/>
    <w:rsid w:val="00BB101D"/>
    <w:rsid w:val="00D36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E026B"/>
  <w15:docId w15:val="{BDFF051B-612D-42FC-8757-BE8DF5C10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7B40"/>
    <w:pPr>
      <w:ind w:left="720"/>
      <w:contextualSpacing/>
    </w:pPr>
  </w:style>
  <w:style w:type="paragraph" w:customStyle="1" w:styleId="my-2">
    <w:name w:val="my-2"/>
    <w:basedOn w:val="Normal"/>
    <w:rsid w:val="00437B40"/>
    <w:pPr>
      <w:spacing w:before="100" w:beforeAutospacing="1" w:after="100" w:afterAutospacing="1" w:line="240" w:lineRule="auto"/>
    </w:pPr>
    <w:rPr>
      <w:rFonts w:ascii="Times New Roman" w:eastAsia="Times New Roman" w:hAnsi="Times New Roman" w:cs="Times New Roman"/>
      <w:kern w:val="0"/>
    </w:rPr>
  </w:style>
  <w:style w:type="character" w:styleId="BookTitle">
    <w:name w:val="Book Title"/>
    <w:basedOn w:val="DefaultParagraphFont"/>
    <w:uiPriority w:val="33"/>
    <w:qFormat/>
    <w:rsid w:val="00437B40"/>
    <w:rPr>
      <w:b/>
      <w:bCs/>
      <w:i/>
      <w:iCs/>
      <w:spacing w:val="5"/>
    </w:rPr>
  </w:style>
  <w:style w:type="character" w:styleId="Strong">
    <w:name w:val="Strong"/>
    <w:basedOn w:val="DefaultParagraphFont"/>
    <w:uiPriority w:val="22"/>
    <w:qFormat/>
    <w:rsid w:val="007422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567758">
      <w:bodyDiv w:val="1"/>
      <w:marLeft w:val="0"/>
      <w:marRight w:val="0"/>
      <w:marTop w:val="0"/>
      <w:marBottom w:val="0"/>
      <w:divBdr>
        <w:top w:val="none" w:sz="0" w:space="0" w:color="auto"/>
        <w:left w:val="none" w:sz="0" w:space="0" w:color="auto"/>
        <w:bottom w:val="none" w:sz="0" w:space="0" w:color="auto"/>
        <w:right w:val="none" w:sz="0" w:space="0" w:color="auto"/>
      </w:divBdr>
    </w:div>
    <w:div w:id="247618629">
      <w:bodyDiv w:val="1"/>
      <w:marLeft w:val="0"/>
      <w:marRight w:val="0"/>
      <w:marTop w:val="0"/>
      <w:marBottom w:val="0"/>
      <w:divBdr>
        <w:top w:val="none" w:sz="0" w:space="0" w:color="auto"/>
        <w:left w:val="none" w:sz="0" w:space="0" w:color="auto"/>
        <w:bottom w:val="none" w:sz="0" w:space="0" w:color="auto"/>
        <w:right w:val="none" w:sz="0" w:space="0" w:color="auto"/>
      </w:divBdr>
    </w:div>
    <w:div w:id="532036802">
      <w:bodyDiv w:val="1"/>
      <w:marLeft w:val="0"/>
      <w:marRight w:val="0"/>
      <w:marTop w:val="0"/>
      <w:marBottom w:val="0"/>
      <w:divBdr>
        <w:top w:val="none" w:sz="0" w:space="0" w:color="auto"/>
        <w:left w:val="none" w:sz="0" w:space="0" w:color="auto"/>
        <w:bottom w:val="none" w:sz="0" w:space="0" w:color="auto"/>
        <w:right w:val="none" w:sz="0" w:space="0" w:color="auto"/>
      </w:divBdr>
    </w:div>
    <w:div w:id="606157986">
      <w:bodyDiv w:val="1"/>
      <w:marLeft w:val="0"/>
      <w:marRight w:val="0"/>
      <w:marTop w:val="0"/>
      <w:marBottom w:val="0"/>
      <w:divBdr>
        <w:top w:val="none" w:sz="0" w:space="0" w:color="auto"/>
        <w:left w:val="none" w:sz="0" w:space="0" w:color="auto"/>
        <w:bottom w:val="none" w:sz="0" w:space="0" w:color="auto"/>
        <w:right w:val="none" w:sz="0" w:space="0" w:color="auto"/>
      </w:divBdr>
    </w:div>
    <w:div w:id="762187513">
      <w:bodyDiv w:val="1"/>
      <w:marLeft w:val="0"/>
      <w:marRight w:val="0"/>
      <w:marTop w:val="0"/>
      <w:marBottom w:val="0"/>
      <w:divBdr>
        <w:top w:val="none" w:sz="0" w:space="0" w:color="auto"/>
        <w:left w:val="none" w:sz="0" w:space="0" w:color="auto"/>
        <w:bottom w:val="none" w:sz="0" w:space="0" w:color="auto"/>
        <w:right w:val="none" w:sz="0" w:space="0" w:color="auto"/>
      </w:divBdr>
    </w:div>
    <w:div w:id="1291130022">
      <w:bodyDiv w:val="1"/>
      <w:marLeft w:val="0"/>
      <w:marRight w:val="0"/>
      <w:marTop w:val="0"/>
      <w:marBottom w:val="0"/>
      <w:divBdr>
        <w:top w:val="none" w:sz="0" w:space="0" w:color="auto"/>
        <w:left w:val="none" w:sz="0" w:space="0" w:color="auto"/>
        <w:bottom w:val="none" w:sz="0" w:space="0" w:color="auto"/>
        <w:right w:val="none" w:sz="0" w:space="0" w:color="auto"/>
      </w:divBdr>
    </w:div>
    <w:div w:id="1527406027">
      <w:bodyDiv w:val="1"/>
      <w:marLeft w:val="0"/>
      <w:marRight w:val="0"/>
      <w:marTop w:val="0"/>
      <w:marBottom w:val="0"/>
      <w:divBdr>
        <w:top w:val="none" w:sz="0" w:space="0" w:color="auto"/>
        <w:left w:val="none" w:sz="0" w:space="0" w:color="auto"/>
        <w:bottom w:val="none" w:sz="0" w:space="0" w:color="auto"/>
        <w:right w:val="none" w:sz="0" w:space="0" w:color="auto"/>
      </w:divBdr>
    </w:div>
    <w:div w:id="1561288735">
      <w:bodyDiv w:val="1"/>
      <w:marLeft w:val="0"/>
      <w:marRight w:val="0"/>
      <w:marTop w:val="0"/>
      <w:marBottom w:val="0"/>
      <w:divBdr>
        <w:top w:val="none" w:sz="0" w:space="0" w:color="auto"/>
        <w:left w:val="none" w:sz="0" w:space="0" w:color="auto"/>
        <w:bottom w:val="none" w:sz="0" w:space="0" w:color="auto"/>
        <w:right w:val="none" w:sz="0" w:space="0" w:color="auto"/>
      </w:divBdr>
    </w:div>
    <w:div w:id="1676876907">
      <w:bodyDiv w:val="1"/>
      <w:marLeft w:val="0"/>
      <w:marRight w:val="0"/>
      <w:marTop w:val="0"/>
      <w:marBottom w:val="0"/>
      <w:divBdr>
        <w:top w:val="none" w:sz="0" w:space="0" w:color="auto"/>
        <w:left w:val="none" w:sz="0" w:space="0" w:color="auto"/>
        <w:bottom w:val="none" w:sz="0" w:space="0" w:color="auto"/>
        <w:right w:val="none" w:sz="0" w:space="0" w:color="auto"/>
      </w:divBdr>
    </w:div>
    <w:div w:id="1936011771">
      <w:bodyDiv w:val="1"/>
      <w:marLeft w:val="0"/>
      <w:marRight w:val="0"/>
      <w:marTop w:val="0"/>
      <w:marBottom w:val="0"/>
      <w:divBdr>
        <w:top w:val="none" w:sz="0" w:space="0" w:color="auto"/>
        <w:left w:val="none" w:sz="0" w:space="0" w:color="auto"/>
        <w:bottom w:val="none" w:sz="0" w:space="0" w:color="auto"/>
        <w:right w:val="none" w:sz="0" w:space="0" w:color="auto"/>
      </w:divBdr>
    </w:div>
    <w:div w:id="2025668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452</Words>
  <Characters>2577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MRPOUL</cp:lastModifiedBy>
  <cp:revision>3</cp:revision>
  <dcterms:created xsi:type="dcterms:W3CDTF">2025-08-25T20:41:00Z</dcterms:created>
  <dcterms:modified xsi:type="dcterms:W3CDTF">2025-11-21T16:43:00Z</dcterms:modified>
</cp:coreProperties>
</file>