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PermGen Space：指的是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内存的永久保存区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，该块内存主要是被JVM用来存放 class 和 mete 信息的，当 class 被加载 loader 的时候就会被存储到该内存区中，与存放类的实例的heap区不同，java中的 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垃圾回收器GC 不会在主程序运行期对 PermGen space 进行清理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原因：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当我们的应用中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有很多的class时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，很可能就会出现PermGen space的错误。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我们的 tomcat 在重启的时候，不是使用的 ./bin/shutdown.sh 而是使用 kill -9 xxx 直接杀掉，这样的话，存在 PermGen space 里面的内存不会被释放的，这样多长进行 kill 之后，就会导致系统的内存被渐渐吃完了，直到最后 tomcat 报错。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2C3033"/>
          <w:spacing w:val="0"/>
          <w:sz w:val="36"/>
          <w:szCs w:val="36"/>
          <w:lang w:eastAsia="zh-CN"/>
        </w:rPr>
      </w:pPr>
      <w:r>
        <w:rPr>
          <w:rFonts w:hint="eastAsia"/>
          <w:b/>
          <w:bCs w:val="0"/>
          <w:sz w:val="36"/>
          <w:szCs w:val="36"/>
          <w:lang w:val="en-US" w:eastAsia="zh-CN"/>
        </w:rPr>
        <w:t>在运行大型项目时，tomcat会报“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2C3033"/>
          <w:spacing w:val="0"/>
          <w:sz w:val="36"/>
          <w:szCs w:val="36"/>
        </w:rPr>
        <w:t>java.lang.OutOfMemoryError: PermGen space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2C3033"/>
          <w:spacing w:val="0"/>
          <w:sz w:val="36"/>
          <w:szCs w:val="36"/>
          <w:lang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双击tomcat-&gt;Open Launch Configuration-&gt;Arguments -&gt;VM Arguments：最后面加上：</w:t>
      </w:r>
      <w:r>
        <w:rPr>
          <w:rFonts w:hint="eastAsia"/>
          <w:color w:val="FF0000"/>
          <w:lang w:val="en-US" w:eastAsia="zh-CN"/>
        </w:rPr>
        <w:t>-Xms256M -Xmx512M -XX:PermSize=256m -XX:MaxPermSize=512m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r>
        <w:drawing>
          <wp:inline distT="0" distB="0" distL="114300" distR="114300">
            <wp:extent cx="5271770" cy="3275330"/>
            <wp:effectExtent l="9525" t="9525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dmp文件导出/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入本地数据库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导出：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exp xiaowei/xiaowei@localhost:1521/xe file='D:\xiaowei.dmp'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导入：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imp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用户名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@localhost:1521/xe  file='E:\E\NewTT_xw.dmp' full=y ignore=y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FF0000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s:1.如果出现只有dba才能导入由其他dba导出的文件时，需要运行以下授权语句，给用户授予dba权限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--给权限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grant connect,resource,dba to 用户名;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commit;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2.由oracle 11g导出的dmp文件只能导入相同版本的数据库，假如要导入10g版本数据库则需要修改dmp文件的第一行版本信息“TEXPORT:V11.02.00”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新建maven项目时，出现这种错误</w:t>
      </w:r>
    </w:p>
    <w:p>
      <w:pPr>
        <w:numPr>
          <w:ilvl w:val="0"/>
          <w:numId w:val="0"/>
        </w:numPr>
        <w:ind w:leftChars="0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Could not calculate build plan: Failure to transfer org.apache.maven.plugins:maven-surefire-plugin:pom:2.7.1 from http://repo1.maven.org/maven2 was cached in the local repository, resolution will not be reattempted until the update interval of central has elapsed or updates are forced. Original error: Could not transfer artifact org.apache.maven.plugins:maven-surefire-plugin:pom:2.7.1 from/to central (http://repo1.maven.org/maven2): Access denied to http://repo1.maven.org/maven2/org/apache/maven/plugins/maven-surefire-plugin/2.7.1/maven-surefire-plugin-2.7.1.pom. Error code 407, Proxy Authentication Required ( The ISA Server requires authorization to fulfill the request. Access to the Web Proxy service is denied.  ) log4j-test01 Unknown Maven Problem</w:t>
      </w:r>
    </w:p>
    <w:p>
      <w:pPr>
        <w:numPr>
          <w:ilvl w:val="0"/>
          <w:numId w:val="0"/>
        </w:numPr>
        <w:ind w:leftChars="0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分析原因：现在的maven本地仓库用了之前版本的maven本地仓库，由于里面有很多东西无法预知，故应删除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解决办法：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（1）将C:\User\.m2\repository\org\apache\maven\plugins\maven-deploy-plugin目录下的文件夹删除，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（2）然后右击项目Maven-&gt;Update Project-&gt;Update Dependencies（如果更新无效，选择强制更新如下图）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启动tomcat时struts报错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SEVERE: Exception starting filter struts2Filter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Class: com.opensymphony.xwork2.spring.SpringObjectFactory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File: SpringObjectFactory.java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Method: getClassInstance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Line: 220 - com/opensymphony/xwork2/spring/SpringObjectFactory.java:220:-1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org.apache.struts2.dispatcher.Dispatcher.init(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Dispatcher.java:428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org.apache.struts2.dispatcher.FilterDispatcher.init(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FilterDispatcher.java:190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org.apache.catalina.core.ApplicationFilterConfig.initFilter(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ApplicationFilterConfig.java:279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org.apache.catalina.core.ApplicationFilterConfig.getFilter(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ApplicationFilterConfig.java:260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org.apache.catalina.core.ApplicationFilterConfig.&lt;init&gt;(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ApplicationFilterConfig.java:105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org.apache.catalina.core.StandardContext.filterStart(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StandardContext.java:4908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org.apache.catalina.core.StandardContext.startInternal(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StandardContext.java:5602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org.apache.catalina.util.LifecycleBase.start(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LifecycleBase.java:147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org.apache.catalina.core.ContainerBase$StartChild.call(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ContainerBase.java:1572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org.apache.catalina.core.ContainerBase$StartChild.call(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ContainerBase.java:1562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java.util.concurrent.FutureTask$Sync.innerRun(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FutureTask.java:334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java.util.concurrent.FutureTask.run(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FutureTask.java:166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java.util.concurrent.ThreadPoolExecutor.runWorker(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ThreadPoolExecutor.java:1145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java.util.concurrent.ThreadPoolExecutor$Worker.run(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ThreadPoolExecutor.java:615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java.lang.Thread.run(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Thread.java:722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 xml:space="preserve">Caused by: 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java.lang.NullPointerException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com.opensymphony.xwork2.spring.SpringObjectFactory.getClassInstance(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SpringObjectFactory.java:220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com.opensymphony.xwork2.config.providers.XmlConfigurationProvider.verifyResultType(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XmlConfigurationProvider.java:530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com.opensymphony.xwork2.config.providers.XmlConfigurationProvider.addResultTypes(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XmlConfigurationProvider.java:501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com.opensymphony.xwork2.config.providers.XmlConfigurationProvider.addPackage(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XmlConfigurationProvider.java:457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com.opensymphony.xwork2.config.providers.XmlConfigurationProvider.loadPackages(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XmlConfigurationProvider.java:275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org.apache.struts2.config.StrutsXmlConfigurationProvider.loadPackages(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StrutsXmlConfigurationProvider.java:111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com.opensymphony.xwork2.config.impl.DefaultConfiguration.reloadContainer(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DefaultConfiguration.java:204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com.opensymphony.xwork2.config.ConfigurationManager.getConfiguration(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ConfigurationManager.java:66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org.apache.struts2.dispatcher.Dispatcher.init_PreloadConfiguration(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Dispatcher.java:371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org.apache.struts2.dispatcher.Dispatcher.init(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Dispatcher.java:415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... 14 more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配置了依赖：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08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Xml代码 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&lt;dependency&gt;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&lt;groupId&gt;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org.apache.struts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&lt;/groupId&gt;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&lt;artifactId&gt;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struts2-spring-plugin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&lt;/artifactId&gt;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&lt;version&gt;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2.2.1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&lt;/version&gt;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&lt;/dependency&gt;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但是工程web.xml中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没有配置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加载spring ApplicationContext相关的listener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Xml代码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&lt;listener&gt;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&lt;listener-class&gt;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org.springframework.web.context.ContextLoaderListener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&lt;/listener-class&gt;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&lt;/listener&gt;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原理：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查看struts2插件struts2-spring-plugin中的strtus-plugin.xml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08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Xml代码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&lt;struts&gt;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"com.opensymphony.xwork2.ObjectFactory"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"org.apache.struts2.spring.StrutsSpringObjectFactory"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&lt;!--  Make the Spring object factory the automatic default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&lt;constant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"struts.objectFactory"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&lt;constant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"struts.class.reloading.watchList"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&lt;constant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"struts.class.reloading.acceptClasses"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&lt;constant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"struts.class.reloading.reloadConfig"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"false"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"spring-default"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&lt;interceptors&gt;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&lt;interceptor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"autowiring"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"com.opensymphony.xwork2.spring.interceptor.ActionAutowiringInterceptor"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&lt;interceptor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"sessionAutowiring"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"org.apache.struts2.spring.interceptor.SessionContextAutowiringInterceptor"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&lt;/interceptors&gt;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&lt;/package&gt;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&lt;/struts&gt;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注意下面部分，表明该插件引入工程后，会自动设置Struts的ObjectFactory为StrutsSpringObjectFactory，从而让Spring的IOC容器来托管Struts的Action。所以导致了启动的问题。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Xml代码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"com.opensymphony.xwork2.ObjectFactory"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"org.apache.struts2.spring.StrutsSpringObjectFactory"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&lt;!--  Make the Spring object factory the automatic default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6"/>
          <w:bottom w:val="single" w:color="auto" w:sz="4" w:space="0"/>
          <w:right w:val="single" w:color="auto" w:sz="4" w:space="0"/>
        </w:pBdr>
        <w:shd w:val="clear" w:fill="FAFAFA"/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&lt;constant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"struts.objectFactory"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   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记录一下错误，方便查看。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>SEVERE: Servlet [InitSystemDataServlet] in web application [/WebXw] threw load() exception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0066CC"/>
          <w:sz w:val="16"/>
          <w:szCs w:val="15"/>
          <w:u w:val="single"/>
        </w:rPr>
        <w:t>java.lang.ClassNotFoundException</w:t>
      </w:r>
      <w:r>
        <w:rPr>
          <w:rFonts w:hint="eastAsia" w:ascii="Courier New" w:hAnsi="Courier New"/>
          <w:color w:val="FF0000"/>
          <w:sz w:val="16"/>
          <w:szCs w:val="15"/>
        </w:rPr>
        <w:t>: app.oscache.MBaseCache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org.apache.catalina.loader.WebappClassLoaderBase.loadClass(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WebappClassLoaderBase.java:1858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org.apache.catalina.loader.WebappClassLoaderBase.loadClass(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WebappClassLoaderBase.java:1701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com.core.struts.ScreenCache.&lt;init&gt;(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ScreenCache.java:23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com.core.struts.InitSystemDataServlet.init(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InitSystemDataServlet.java:18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javax.servlet.GenericServlet.init(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GenericServlet.java:158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org.apache.catalina.core.StandardWrapper.initServlet(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StandardWrapper.java:1282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org.apache.catalina.core.StandardWrapper.loadServlet(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StandardWrapper.java:1195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org.apache.catalina.core.StandardWrapper.load(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StandardWrapper.java:1085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org.apache.catalina.core.StandardContext.loadOnStartup(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StandardContext.java:5318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org.apache.catalina.core.StandardContext.startInternal(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StandardContext.java:5610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org.apache.catalina.util.LifecycleBase.start(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LifecycleBase.java:147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org.apache.catalina.core.ContainerBase$StartChild.call(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ContainerBase.java:1572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org.apache.catalina.core.ContainerBase$StartChild.call(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ContainerBase.java:1562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java.util.concurrent.FutureTask$Sync.innerRun(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FutureTask.java:334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java.util.concurrent.FutureTask.run(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FutureTask.java:166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java.util.concurrent.ThreadPoolExecutor.runWorker(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ThreadPoolExecutor.java:1145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="Courier New" w:hAnsi="Courier New"/>
          <w:sz w:val="16"/>
          <w:szCs w:val="15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java.util.concurrent.ThreadPoolExecutor$Worker.run(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ThreadPoolExecutor.java:615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ourier New" w:hAnsi="Courier New"/>
          <w:color w:val="FF0000"/>
          <w:sz w:val="16"/>
          <w:szCs w:val="15"/>
        </w:rPr>
        <w:tab/>
      </w:r>
      <w:r>
        <w:rPr>
          <w:rFonts w:hint="eastAsia" w:ascii="Courier New" w:hAnsi="Courier New"/>
          <w:color w:val="FF0000"/>
          <w:sz w:val="16"/>
          <w:szCs w:val="15"/>
        </w:rPr>
        <w:t>at java.lang.Thread.run(</w:t>
      </w:r>
      <w:r>
        <w:rPr>
          <w:rFonts w:hint="eastAsia" w:ascii="Courier New" w:hAnsi="Courier New"/>
          <w:color w:val="0066CC"/>
          <w:sz w:val="16"/>
          <w:szCs w:val="15"/>
          <w:u w:val="single"/>
        </w:rPr>
        <w:t>Thread.java:722</w:t>
      </w:r>
      <w:r>
        <w:rPr>
          <w:rFonts w:hint="eastAsia" w:ascii="Courier New" w:hAnsi="Courier New"/>
          <w:color w:val="FF0000"/>
          <w:sz w:val="16"/>
          <w:szCs w:val="15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原因：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1010920"/>
            <wp:effectExtent l="9525" t="9525" r="1270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0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030095"/>
            <wp:effectExtent l="9525" t="9525" r="2222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10385"/>
            <wp:effectExtent l="9525" t="9525" r="1143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另外缺少MBaseCache类。加上即可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566" w:leftChars="0" w:hanging="36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启动tomcat时，在加载配置文件时，出现“</w:t>
      </w:r>
      <w:r>
        <w:rPr>
          <w:rFonts w:hint="eastAsia" w:ascii="Courier New" w:hAnsi="Courier New"/>
          <w:color w:val="FF0000"/>
          <w:sz w:val="28"/>
        </w:rPr>
        <w:t>ERROR Unable to find parent packages struts-cms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”，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Unable to load optional class: java.lang.NoClassDefFoundError: org/apache/velocity/tools/view/ToolboxManager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缺少velocity-tools-2.0.jar包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566" w:leftChars="0" w:hanging="36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插入数据时，提示序列不存在</w:t>
      </w:r>
    </w:p>
    <w:p>
      <w:pPr>
        <w:widowControl w:val="0"/>
        <w:numPr>
          <w:ilvl w:val="0"/>
          <w:numId w:val="0"/>
        </w:numPr>
        <w:ind w:left="206" w:leftChars="0"/>
        <w:jc w:val="both"/>
      </w:pPr>
      <w:r>
        <w:drawing>
          <wp:inline distT="0" distB="0" distL="114300" distR="114300">
            <wp:extent cx="5264785" cy="572135"/>
            <wp:effectExtent l="9525" t="9525" r="1397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2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06" w:leftChars="0"/>
        <w:jc w:val="both"/>
      </w:pPr>
    </w:p>
    <w:p>
      <w:pPr>
        <w:widowControl w:val="0"/>
        <w:numPr>
          <w:ilvl w:val="0"/>
          <w:numId w:val="0"/>
        </w:numP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解决：在数据库添加序列即可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sequence SYS_LOG_SEQ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BY 1 -- 每次加几个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1 -- 从1开始计数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NOMAXVALUE -- 不设置最大值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NOCYCLE -- 一直累加，不循环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206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10;</w:t>
      </w:r>
    </w:p>
    <w:p>
      <w:pPr>
        <w:widowControl w:val="0"/>
        <w:numPr>
          <w:ilvl w:val="0"/>
          <w:numId w:val="0"/>
        </w:numPr>
        <w:ind w:left="206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566" w:leftChars="0" w:hanging="36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函数引用出错</w:t>
      </w:r>
    </w:p>
    <w:p>
      <w:pPr>
        <w:widowControl w:val="0"/>
        <w:numPr>
          <w:ilvl w:val="0"/>
          <w:numId w:val="0"/>
        </w:numPr>
        <w:ind w:left="206" w:left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1274445"/>
            <wp:effectExtent l="9525" t="9525" r="1333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4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解决：添加上相应的函数即可。</w:t>
      </w:r>
    </w:p>
    <w:p>
      <w:pPr>
        <w:widowControl w:val="0"/>
        <w:numPr>
          <w:ilvl w:val="0"/>
          <w:numId w:val="5"/>
        </w:numPr>
        <w:ind w:left="566" w:leftChars="0" w:hanging="36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在某action中，引用某一实现类，显示为空，原因是未给此实现类的对象进行setter,getter方法。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10.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进入此页面</w:t>
      </w:r>
      <w:r>
        <w:rPr>
          <w:rFonts w:hint="eastAsia" w:ascii="Courier New" w:hAnsi="Courier New"/>
          <w:color w:val="000000"/>
          <w:sz w:val="28"/>
          <w:highlight w:val="white"/>
        </w:rPr>
        <w:t>MyProj_Echarts_DetailTab.jsp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后，执行下列方法后，报错，但是信息页面能显示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364740"/>
            <wp:effectExtent l="0" t="0" r="825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对象没有 brName 属性null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AbstractConcurrentReadCache.java DEBUG get called (key=CMSII_FUN_TYPE)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AbstractConcurrentReadCache.java DEBUG persistRetrieve called (key=CMSII_FUN_TYPE)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Cache.java DEBUG No cache entry exists for key='CMSII_FUN_TYPE', creating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AbstractConcurrentReadCache.java DEBUG get called (key=CMSII_FUN_TYPE)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AbstractConcurrentReadCache.java DEBUG persistRetrieve called (key=CMSII_FUN_TYPE)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2018-04-20 10:53:33 Cache.java DEBUG No cache entry exists for key='CMSII_FUN_TYPE', creating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java.lang.NullPointerException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com.core.struts.taglib.BaseTag.getOptionDes(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BaseTag.java:224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com.core.struts.taglib.BaseTableTag.getRowHtml(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BaseTableTag.java:169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com.core.struts.taglib.ListTableTag.doStartTag(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ListTableTag.java:173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org.apache.jsp.creditapp.proj.MYProj_005fEcharts_005fList_jsp._jspx_meth_dhcc_005ftableTag_005f0(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MYProj_005fEcharts_005fList_jsp.java:1027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org.apache.jsp.creditapp.proj.MYProj_005fEcharts_005fList_jsp._jspx_meth_s_005fform_005f0(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MYProj_005fEcharts_005fList_jsp.java:989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org.apache.jsp.creditapp.proj.MYProj_005fEcharts_005fList_jsp._jspService(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MYProj_005fEcharts_005fList_jsp.java:611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org.apache.jasper.runtime.HttpJspBase.service(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HttpJspBase.java:70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javax.servlet.http.HttpServlet.service(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HttpServlet.java:731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org.apache.jasper.servlet.JspServletWrapper.service(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JspServletWrapper.java:439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org.apache.jasper.servlet.JspServlet.serviceJspFile(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JspServlet.java:395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org.apache.jasper.servlet.JspServlet.service(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JspServlet.java:339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javax.servlet.http.HttpServlet.service(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HttpServlet.java:731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org.apache.catalina.core.ApplicationFilterChain.internalDoFilter(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ApplicationFilterChain.java:303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ApplicationFilterChain.java:208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org.apache.tomcat.websocket.server.WsFilter.doFilter(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WsFilter.java:52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org.apache.catalina.core.ApplicationFilterChain.internalDoFilter(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ApplicationFilterChain.java:241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ApplicationFilterChain.java:208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org.apache.catalina.core.ApplicationDispatcher.invoke(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ApplicationDispatcher.java:747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org.apache.catalina.core.ApplicationDispatcher.processRequest(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ApplicationDispatcher.java:485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org.apache.catalina.core.ApplicationDispatcher.doForward(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ApplicationDispatcher.java:410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org.apache.catalina.core.ApplicationDispatcher.forward(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ApplicationDispatcher.java:337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org.apache.struts2.dispatcher.ServletDispatcherResult.doExecute(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ServletDispatcherResult.java:159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org.apache.struts2.dispatcher.StrutsResultSupport.execute(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StrutsResultSupport.java:186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com.opensymphony.xwork2.DefaultActionInvocation.executeResult(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DefaultActionInvocation.java:373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DefaultActionInvocation.java:277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com.opensymphony.xwork2.interceptor.ExceptionMappingInterceptor.intercept(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ExceptionMappingInterceptor.java:187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app.base.interceptor.AuthenticationInterceptor.intercept(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AuthenticationInterceptor.java:61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app.util.syslog.interceptor.ExceptionInterceptor.intercept(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ExceptionInterceptor.java:27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com.opensymphony.xwork2.interceptor.DefaultWorkflowInterceptor.doIntercept(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DefaultWorkflowInterceptor.java:176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com.opensymphony.xwork2.interceptor.MethodFilterInterceptor.intercept(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MethodFilterInterceptor.java:98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com.opensymphony.xwork2.validator.ValidationInterceptor.doIntercept(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ValidationInterceptor.java:263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org.apache.struts2.interceptor.validation.AnnotationValidationInterceptor.doIntercept(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AnnotationValidationInterceptor.java:68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com.opensymphony.xwork2.interceptor.MethodFilterInterceptor.intercept(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MethodFilterInterceptor.java:98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com.opensymphony.xwork2.interceptor.ConversionErrorInterceptor.intercept(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ConversionErrorInterceptor.java:133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com.opensymphony.xwork2.interceptor.ParametersInterceptor.doIntercept(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ParametersInterceptor.java:207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com.opensymphony.xwork2.interceptor.MethodFilterInterceptor.intercept(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MethodFilterInterceptor.java:98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com.opensymphony.xwork2.interceptor.ParametersInterceptor.doIntercept(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ParametersInterceptor.java:207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com.opensymphony.xwork2.interceptor.MethodFilterInterceptor.intercept(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MethodFilterInterceptor.java:98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com.opensymphony.xwork2.interceptor.StaticParametersInterceptor.intercept(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StaticParametersInterceptor.java:190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org.apache.struts2.interceptor.MultiselectInterceptor.intercept(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MultiselectInterceptor.java:75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org.apache.struts2.interceptor.CheckboxInterceptor.intercept(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CheckboxInterceptor.java:94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org.apache.struts2.interceptor.FileUploadInterceptor.intercept(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FileUploadInterceptor.java:243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com.opensymphony.xwork2.interceptor.ModelDrivenInterceptor.intercept(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ModelDrivenInterceptor.java:100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com.opensymphony.xwork2.interceptor.ScopedModelDrivenInterceptor.intercept(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ScopedModelDrivenInterceptor.java:141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org.apache.struts2.interceptor.debugging.DebuggingInterceptor.intercept(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DebuggingInterceptor.java:267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com.opensymphony.xwork2.interceptor.ChainingInterceptor.intercept(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ChainingInterceptor.java:142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com.opensymphony.xwork2.interceptor.PrepareInterceptor.doIntercept(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PrepareInterceptor.java:166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com.opensymphony.xwork2.interceptor.MethodFilterInterceptor.intercept(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MethodFilterInterceptor.java:98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com.opensymphony.xwork2.interceptor.I18nInterceptor.intercept(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I18nInterceptor.java:176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org.apache.struts2.interceptor.ServletConfigInterceptor.intercept(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ServletConfigInterceptor.java:164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com.opensymphony.xwork2.interceptor.AliasInterceptor.intercept(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AliasInterceptor.java:190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com.opensymphony.xwork2.interceptor.ExceptionMappingInterceptor.intercept(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ExceptionMappingInterceptor.java:187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com.opensymphony.xwork2.DefaultActionInvocation.invoke(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DefaultActionInvocation.java:248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org.apache.struts2.impl.StrutsActionProxy.execute(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StrutsActionProxy.java:52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org.apache.struts2.dispatcher.Dispatcher.serviceAction(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Dispatcher.java:485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org.apache.struts2.dispatcher.FilterDispatcher.doFilter(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FilterDispatcher.java:395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org.apache.catalina.core.ApplicationFilterChain.internalDoFilter(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ApplicationFilterChain.java:241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org.apache.catalina.core.ApplicationFilterChain.doFilter(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ApplicationFilterChain.java:208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org.apache.catalina.core.StandardWrapperValve.invoke(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StandardWrapperValve.java:220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org.apache.catalina.core.StandardContextValve.invoke(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StandardContextValve.java:122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org.apache.catalina.authenticator.AuthenticatorBase.invoke(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AuthenticatorBase.java:505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org.apache.catalina.core.StandardHostValve.invoke(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StandardHostValve.java:169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org.apache.catalina.valves.ErrorReportValve.invoke(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ErrorReportValve.java:103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org.apache.catalina.valves.AccessLogValve.invoke(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AccessLogValve.java:956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org.apache.catalina.core.StandardEngineValve.invoke(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StandardEngineValve.java:116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org.apache.catalina.connector.CoyoteAdapter.service(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CoyoteAdapter.java:436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org.apache.coyote.http11.AbstractHttp11Processor.process(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AbstractHttp11Processor.java:1078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org.apache.coyote.AbstractProtocol$AbstractConnectionHandler.process(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AbstractProtocol.java:625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org.apache.tomcat.util.net.JIoEndpoint$SocketProcessor.run(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JIoEndpoint.java:318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java.util.concurrent.ThreadPoolExecutor.runWorker(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ThreadPoolExecutor.java:1145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java.util.concurrent.ThreadPoolExecutor$Worker.run(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ThreadPoolExecutor.java:615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org.apache.tomcat.util.threads.TaskThread$WrappingRunnable.run(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TaskThread.java:61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line="240" w:lineRule="auto"/>
        <w:jc w:val="both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at java.lang.Thread.run(</w:t>
      </w:r>
      <w:r>
        <w:rPr>
          <w:rFonts w:hint="eastAsia" w:asciiTheme="minorEastAsia" w:hAnsiTheme="minorEastAsia" w:eastAsiaTheme="minorEastAsia" w:cstheme="minorEastAsia"/>
          <w:color w:val="0066CC"/>
          <w:sz w:val="16"/>
          <w:szCs w:val="15"/>
          <w:u w:val="single"/>
        </w:rPr>
        <w:t>Thread.java:722</w:t>
      </w:r>
      <w:r>
        <w:rPr>
          <w:rFonts w:hint="eastAsia" w:asciiTheme="minorEastAsia" w:hAnsiTheme="minorEastAsia" w:eastAsiaTheme="minorEastAsia" w:cstheme="minorEastAsia"/>
          <w:color w:val="FF0000"/>
          <w:sz w:val="16"/>
          <w:szCs w:val="15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解决：再启动项目时，未加载数据字典。配好数据字典的加载文件后，正常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66CC"/>
          <w:sz w:val="28"/>
          <w:u w:val="single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11.</w:t>
      </w:r>
      <w:r>
        <w:rPr>
          <w:rFonts w:hint="eastAsia" w:ascii="Courier New" w:hAnsi="Courier New"/>
          <w:color w:val="0066CC"/>
          <w:sz w:val="28"/>
          <w:u w:val="none"/>
        </w:rPr>
        <w:t>java.lang.NullPointerException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8"/>
          <w:u w:val="none"/>
          <w:lang w:val="en-US" w:eastAsia="zh-CN"/>
        </w:rPr>
      </w:pPr>
      <w:r>
        <w:rPr>
          <w:rFonts w:hint="eastAsia" w:ascii="Courier New" w:hAnsi="Courier New"/>
          <w:color w:val="0066CC"/>
          <w:sz w:val="28"/>
          <w:u w:val="none"/>
          <w:lang w:val="en-US" w:eastAsia="zh-CN"/>
        </w:rPr>
        <w:t xml:space="preserve">  </w:t>
      </w:r>
      <w:r>
        <w:rPr>
          <w:rFonts w:hint="eastAsia" w:ascii="Courier New" w:hAnsi="Courier New"/>
          <w:color w:val="auto"/>
          <w:sz w:val="28"/>
          <w:u w:val="none"/>
          <w:lang w:val="en-US" w:eastAsia="zh-CN"/>
        </w:rPr>
        <w:t>空指针异常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ADAA1"/>
    <w:multiLevelType w:val="singleLevel"/>
    <w:tmpl w:val="9ECADAA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AE3FF621"/>
    <w:multiLevelType w:val="multilevel"/>
    <w:tmpl w:val="AE3FF6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66FABE4"/>
    <w:multiLevelType w:val="multilevel"/>
    <w:tmpl w:val="066FA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D17CF49"/>
    <w:multiLevelType w:val="multilevel"/>
    <w:tmpl w:val="0D17CF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759CF44"/>
    <w:multiLevelType w:val="multilevel"/>
    <w:tmpl w:val="2759CF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6B0655B"/>
    <w:multiLevelType w:val="singleLevel"/>
    <w:tmpl w:val="76B065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A177A50"/>
    <w:multiLevelType w:val="multilevel"/>
    <w:tmpl w:val="7A177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280D"/>
    <w:rsid w:val="035F28BE"/>
    <w:rsid w:val="04383AD9"/>
    <w:rsid w:val="07821CC7"/>
    <w:rsid w:val="0BAD7C1F"/>
    <w:rsid w:val="19E9286F"/>
    <w:rsid w:val="1A8C6033"/>
    <w:rsid w:val="217F48ED"/>
    <w:rsid w:val="24B26DAF"/>
    <w:rsid w:val="25596F2C"/>
    <w:rsid w:val="2FC3686A"/>
    <w:rsid w:val="34B13178"/>
    <w:rsid w:val="397F1058"/>
    <w:rsid w:val="45ED23A8"/>
    <w:rsid w:val="465D2396"/>
    <w:rsid w:val="480C39E8"/>
    <w:rsid w:val="49B257A2"/>
    <w:rsid w:val="4C1E507A"/>
    <w:rsid w:val="4CE70AF0"/>
    <w:rsid w:val="4CF015DA"/>
    <w:rsid w:val="4F514EDA"/>
    <w:rsid w:val="572235F6"/>
    <w:rsid w:val="577477EE"/>
    <w:rsid w:val="59A515E7"/>
    <w:rsid w:val="5FE41A9B"/>
    <w:rsid w:val="67B501B0"/>
    <w:rsid w:val="68E93A68"/>
    <w:rsid w:val="6E2272F3"/>
    <w:rsid w:val="6EED23C9"/>
    <w:rsid w:val="729108BD"/>
    <w:rsid w:val="7E6F077A"/>
    <w:rsid w:val="7FB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Stars’、、、</cp:lastModifiedBy>
  <dcterms:modified xsi:type="dcterms:W3CDTF">2018-05-11T14:26:27Z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