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Solr集成IK分词器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本例中使用版本为：IKAnalyzer2012FF_u2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bookmarkStart w:id="0" w:name="OLE_LINK4"/>
      <w:r>
        <w:rPr>
          <w:rFonts w:hint="eastAsia"/>
          <w:lang w:val="en-US" w:eastAsia="zh-CN"/>
        </w:rPr>
        <w:t>IKAnalyzer2012FF_u2.jar</w:t>
      </w:r>
      <w:bookmarkEnd w:id="0"/>
      <w:r>
        <w:rPr>
          <w:rFonts w:hint="eastAsia"/>
          <w:lang w:val="en-US" w:eastAsia="zh-CN"/>
        </w:rPr>
        <w:t>包下的ext.dic, IKAnalyzer.cfg.xml,stopwod.dic复制到tomcat的</w:t>
      </w:r>
      <w:r>
        <w:rPr>
          <w:rFonts w:hint="eastAsia"/>
          <w:lang w:val="en-US" w:eastAsia="zh-CN"/>
        </w:rPr>
        <w:tab/>
        <w:t>webapp\solr\WEB-INF\classes下面, 注意ext.dic, stopword.dic保存为utf-8格式</w:t>
      </w:r>
    </w:p>
    <w:p>
      <w:pPr>
        <w:numPr>
          <w:ilvl w:val="0"/>
          <w:numId w:val="1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将IKAnalyzer2012FF_u2.jar复制到tomcat下webapp\solr\WEB-INF\lib下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在solr的schema.xml文件中添加field类型,如下: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bookmarkStart w:id="1" w:name="OLE_LINK1"/>
      <w:bookmarkStart w:id="2" w:name="OLE_LINK2"/>
      <w:bookmarkStart w:id="3" w:name="OLE_LINK3"/>
      <w:r>
        <w:rPr>
          <w:rFonts w:hint="eastAsia"/>
          <w:lang w:val="en-US" w:eastAsia="zh-CN"/>
        </w:rPr>
        <w:t>&lt;fieldType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text_ik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solr.TextField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&lt;analyzer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isMaxWordLength=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org.wltea.analyzer.lucene.IKAnalyzer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&lt;analyzer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isMaxWordLength=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org.wltea.analyzer.lucene.IKAnalyzer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&lt;/fieldType&gt;</w:t>
      </w:r>
      <w:bookmarkEnd w:id="1"/>
      <w:bookmarkEnd w:id="2"/>
      <w:bookmarkEnd w:id="3"/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4.并且将我们要分词的field引用到该类型   ,如下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&lt;field name="title" type="text_ik"  indexed="true"  stored="true"  multiValued="false" /&gt;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5.测试是否成功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选择Analysis菜单，输入字段，选择text_ik类型，点击Anaylize Values查看分析结果如下</w:t>
      </w:r>
      <w:bookmarkStart w:id="4" w:name="_GoBack"/>
      <w:bookmarkEnd w:id="4"/>
      <w:r>
        <w:rPr>
          <w:rFonts w:hint="eastAsia"/>
          <w:lang w:val="en-US" w:eastAsia="zh-CN"/>
        </w:rPr>
        <w:t>,表示集成成功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18694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6D62B"/>
    <w:multiLevelType w:val="singleLevel"/>
    <w:tmpl w:val="5966D62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7457"/>
    <w:rsid w:val="01796C05"/>
    <w:rsid w:val="019F3C05"/>
    <w:rsid w:val="054D457B"/>
    <w:rsid w:val="06CF123A"/>
    <w:rsid w:val="08AE4071"/>
    <w:rsid w:val="0A8A43C1"/>
    <w:rsid w:val="0D152062"/>
    <w:rsid w:val="0EB14386"/>
    <w:rsid w:val="0F1078F8"/>
    <w:rsid w:val="10493994"/>
    <w:rsid w:val="11CD305C"/>
    <w:rsid w:val="129B4FA8"/>
    <w:rsid w:val="133A615E"/>
    <w:rsid w:val="136F48CB"/>
    <w:rsid w:val="13947D02"/>
    <w:rsid w:val="16805D52"/>
    <w:rsid w:val="16DA4F51"/>
    <w:rsid w:val="19A30D71"/>
    <w:rsid w:val="19B5038B"/>
    <w:rsid w:val="1A0303E1"/>
    <w:rsid w:val="1B5C08BD"/>
    <w:rsid w:val="1C102752"/>
    <w:rsid w:val="1C96701B"/>
    <w:rsid w:val="1D2C78FF"/>
    <w:rsid w:val="1D9154D2"/>
    <w:rsid w:val="1DBE4A60"/>
    <w:rsid w:val="1F642589"/>
    <w:rsid w:val="2059299B"/>
    <w:rsid w:val="212261FE"/>
    <w:rsid w:val="22530323"/>
    <w:rsid w:val="23313F9E"/>
    <w:rsid w:val="2399599C"/>
    <w:rsid w:val="23F35417"/>
    <w:rsid w:val="24D00C89"/>
    <w:rsid w:val="2617158E"/>
    <w:rsid w:val="267B5D0A"/>
    <w:rsid w:val="28060D8F"/>
    <w:rsid w:val="288F4897"/>
    <w:rsid w:val="29215D88"/>
    <w:rsid w:val="296048E3"/>
    <w:rsid w:val="2A446AA6"/>
    <w:rsid w:val="2AFB2D83"/>
    <w:rsid w:val="2BCC6CC3"/>
    <w:rsid w:val="2BE569C6"/>
    <w:rsid w:val="2C793705"/>
    <w:rsid w:val="2CA85FC1"/>
    <w:rsid w:val="2D6A7EB2"/>
    <w:rsid w:val="2E922553"/>
    <w:rsid w:val="2F613B0C"/>
    <w:rsid w:val="32500D94"/>
    <w:rsid w:val="327B4D1E"/>
    <w:rsid w:val="32EB0352"/>
    <w:rsid w:val="330D3DF5"/>
    <w:rsid w:val="335E4101"/>
    <w:rsid w:val="34CC268B"/>
    <w:rsid w:val="34F26DD4"/>
    <w:rsid w:val="36377456"/>
    <w:rsid w:val="367F03AE"/>
    <w:rsid w:val="36FA3B91"/>
    <w:rsid w:val="38247C5B"/>
    <w:rsid w:val="3A5578EB"/>
    <w:rsid w:val="3D1975E9"/>
    <w:rsid w:val="3DBF0F65"/>
    <w:rsid w:val="3DE57755"/>
    <w:rsid w:val="3EAF59F8"/>
    <w:rsid w:val="425E705F"/>
    <w:rsid w:val="43741146"/>
    <w:rsid w:val="439557D9"/>
    <w:rsid w:val="43A80449"/>
    <w:rsid w:val="43CB3471"/>
    <w:rsid w:val="43F04B1C"/>
    <w:rsid w:val="476C6CB6"/>
    <w:rsid w:val="47B42AC6"/>
    <w:rsid w:val="480E4108"/>
    <w:rsid w:val="48A072E6"/>
    <w:rsid w:val="4A0E5254"/>
    <w:rsid w:val="4A217B2E"/>
    <w:rsid w:val="4A6F2F88"/>
    <w:rsid w:val="4AE139B4"/>
    <w:rsid w:val="4AEC3640"/>
    <w:rsid w:val="4BA45E93"/>
    <w:rsid w:val="4BA72BE7"/>
    <w:rsid w:val="4D825E53"/>
    <w:rsid w:val="4F701E80"/>
    <w:rsid w:val="4F7A063E"/>
    <w:rsid w:val="525C725A"/>
    <w:rsid w:val="52942317"/>
    <w:rsid w:val="550D3C46"/>
    <w:rsid w:val="551F6561"/>
    <w:rsid w:val="572375E6"/>
    <w:rsid w:val="59F71BF4"/>
    <w:rsid w:val="5A75065C"/>
    <w:rsid w:val="5AE06CDA"/>
    <w:rsid w:val="5DF42545"/>
    <w:rsid w:val="5E5F164C"/>
    <w:rsid w:val="5F981863"/>
    <w:rsid w:val="613C24CA"/>
    <w:rsid w:val="647018BC"/>
    <w:rsid w:val="64FB5349"/>
    <w:rsid w:val="65135741"/>
    <w:rsid w:val="652D14EB"/>
    <w:rsid w:val="6694329F"/>
    <w:rsid w:val="68184B50"/>
    <w:rsid w:val="682321D2"/>
    <w:rsid w:val="687B4A58"/>
    <w:rsid w:val="695603C3"/>
    <w:rsid w:val="6AB91FEC"/>
    <w:rsid w:val="6C6C48FB"/>
    <w:rsid w:val="6CD65CFA"/>
    <w:rsid w:val="6DBC51AC"/>
    <w:rsid w:val="6DC832B6"/>
    <w:rsid w:val="6EEA5A5F"/>
    <w:rsid w:val="6F234E6E"/>
    <w:rsid w:val="71325A6C"/>
    <w:rsid w:val="75082338"/>
    <w:rsid w:val="75AF0CAA"/>
    <w:rsid w:val="774424E1"/>
    <w:rsid w:val="77710772"/>
    <w:rsid w:val="779C061A"/>
    <w:rsid w:val="788F5F45"/>
    <w:rsid w:val="78D07B35"/>
    <w:rsid w:val="79AC63BB"/>
    <w:rsid w:val="79FE1D9A"/>
    <w:rsid w:val="7A3742EC"/>
    <w:rsid w:val="7A497907"/>
    <w:rsid w:val="7ABA1671"/>
    <w:rsid w:val="7AE108A4"/>
    <w:rsid w:val="7AE968F5"/>
    <w:rsid w:val="7C2953AF"/>
    <w:rsid w:val="7CE84344"/>
    <w:rsid w:val="7FAD12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</dc:creator>
  <cp:lastModifiedBy>k</cp:lastModifiedBy>
  <dcterms:modified xsi:type="dcterms:W3CDTF">2017-07-13T02:48:28Z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