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hint="eastAsia" w:ascii="黑体" w:hAnsi="黑体" w:eastAsia="黑体"/>
          <w:sz w:val="44"/>
          <w:szCs w:val="44"/>
          <w:lang w:eastAsia="zh-CN"/>
        </w:rPr>
      </w:pPr>
      <w:r>
        <w:rPr>
          <w:rFonts w:hint="eastAsia" w:ascii="黑体" w:hAnsi="黑体" w:eastAsia="黑体"/>
          <w:sz w:val="44"/>
          <w:szCs w:val="44"/>
          <w:lang w:val="en-US" w:eastAsia="zh-CN"/>
        </w:rPr>
        <w:t>风险审核系统预审建模建设项目-预审系统</w:t>
      </w:r>
    </w:p>
    <w:p>
      <w:pPr>
        <w:spacing w:beforeLines="50" w:afterLines="50"/>
        <w:jc w:val="center"/>
        <w:rPr>
          <w:rFonts w:ascii="黑体" w:hAnsi="黑体" w:eastAsia="黑体"/>
          <w:sz w:val="44"/>
          <w:szCs w:val="44"/>
        </w:rPr>
      </w:pPr>
      <w:r>
        <w:rPr>
          <w:rFonts w:hint="eastAsia" w:ascii="黑体" w:hAnsi="黑体" w:eastAsia="黑体"/>
          <w:sz w:val="44"/>
          <w:szCs w:val="44"/>
        </w:rPr>
        <w:t>概要设计说明书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sz w:val="32"/>
          <w:szCs w:val="32"/>
        </w:rPr>
      </w:pPr>
    </w:p>
    <w:p>
      <w:pPr>
        <w:widowControl/>
        <w:jc w:val="center"/>
        <w:rPr>
          <w:rFonts w:ascii="黑体" w:hAnsi="黑体" w:eastAsia="黑体"/>
          <w:sz w:val="36"/>
          <w:szCs w:val="36"/>
        </w:rPr>
      </w:pPr>
      <w:r>
        <w:rPr>
          <w:rFonts w:hint="eastAsia" w:ascii="黑体" w:hAnsi="黑体" w:eastAsia="黑体"/>
          <w:sz w:val="36"/>
          <w:szCs w:val="36"/>
        </w:rPr>
        <w:t>上海中软华腾软件系统有限公司</w:t>
      </w:r>
    </w:p>
    <w:p>
      <w:pPr>
        <w:widowControl/>
        <w:jc w:val="center"/>
        <w:rPr>
          <w:rFonts w:ascii="黑体" w:hAnsi="黑体" w:eastAsia="黑体"/>
          <w:sz w:val="36"/>
          <w:szCs w:val="36"/>
        </w:rPr>
      </w:pPr>
      <w:r>
        <w:rPr>
          <w:rFonts w:hint="eastAsia" w:ascii="黑体" w:hAnsi="黑体" w:eastAsia="黑体"/>
          <w:sz w:val="36"/>
          <w:szCs w:val="36"/>
        </w:rPr>
        <w:t>20</w:t>
      </w:r>
      <w:r>
        <w:rPr>
          <w:rFonts w:hint="eastAsia" w:ascii="黑体" w:hAnsi="黑体" w:eastAsia="黑体"/>
          <w:sz w:val="36"/>
          <w:szCs w:val="36"/>
          <w:lang w:val="en-US" w:eastAsia="zh-CN"/>
        </w:rPr>
        <w:t>20</w:t>
      </w:r>
      <w:r>
        <w:rPr>
          <w:rFonts w:hint="eastAsia" w:ascii="黑体" w:hAnsi="黑体" w:eastAsia="黑体"/>
          <w:sz w:val="36"/>
          <w:szCs w:val="36"/>
        </w:rPr>
        <w:t>年0</w:t>
      </w:r>
      <w:r>
        <w:rPr>
          <w:rFonts w:hint="eastAsia" w:ascii="黑体" w:hAnsi="黑体" w:eastAsia="黑体"/>
          <w:sz w:val="36"/>
          <w:szCs w:val="36"/>
          <w:lang w:val="en-US" w:eastAsia="zh-CN"/>
        </w:rPr>
        <w:t>6</w:t>
      </w:r>
      <w:r>
        <w:rPr>
          <w:rFonts w:hint="eastAsia" w:ascii="黑体" w:hAnsi="黑体" w:eastAsia="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7"/>
        <w:tabs>
          <w:tab w:val="right" w:leader="dot" w:pos="8306"/>
        </w:tabs>
        <w:rPr>
          <w:rFonts w:ascii="Calibri" w:hAnsi="Calibri" w:eastAsia="宋体" w:cs="黑体"/>
          <w:kern w:val="2"/>
          <w:szCs w:val="22"/>
          <w:lang w:val="en-US" w:eastAsia="zh-CN" w:bidi="ar-SA"/>
        </w:rPr>
      </w:pPr>
      <w:r>
        <w:rPr>
          <w:rFonts w:hint="eastAsia" w:ascii="黑体" w:hAnsi="黑体" w:eastAsia="黑体"/>
          <w:sz w:val="24"/>
          <w:szCs w:val="24"/>
        </w:rPr>
        <w:fldChar w:fldCharType="begin"/>
      </w:r>
      <w:r>
        <w:rPr>
          <w:rFonts w:hint="eastAsia" w:ascii="黑体" w:hAnsi="黑体" w:eastAsia="黑体"/>
          <w:sz w:val="24"/>
          <w:szCs w:val="24"/>
        </w:rPr>
        <w:instrText xml:space="preserve"> TOC \o "1-5" \f \h \z \u </w:instrText>
      </w:r>
      <w:r>
        <w:rPr>
          <w:rFonts w:hint="eastAsia" w:ascii="黑体" w:hAnsi="黑体" w:eastAsia="黑体"/>
          <w:sz w:val="24"/>
          <w:szCs w:val="24"/>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_Toc10804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引言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_Toc10804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_Toc19884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.1. </w:t>
      </w:r>
      <w:r>
        <w:rPr>
          <w:rFonts w:hint="eastAsia" w:ascii="黑体" w:hAnsi="黑体" w:eastAsia="黑体" w:cs="黑体"/>
          <w:kern w:val="2"/>
          <w:szCs w:val="22"/>
          <w:lang w:val="en-US" w:eastAsia="zh-CN" w:bidi="ar-SA"/>
        </w:rPr>
        <w:t>编写</w:t>
      </w:r>
      <w:r>
        <w:rPr>
          <w:rFonts w:ascii="黑体" w:hAnsi="黑体" w:eastAsia="黑体" w:cs="黑体"/>
          <w:kern w:val="2"/>
          <w:szCs w:val="22"/>
          <w:lang w:val="en-US" w:eastAsia="zh-CN" w:bidi="ar-SA"/>
        </w:rPr>
        <w:t>目的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_Toc19884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_Toc18199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项目背景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_Toc18199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.3. </w:t>
      </w:r>
      <w:r>
        <w:rPr>
          <w:rFonts w:hint="eastAsia" w:ascii="黑体" w:hAnsi="黑体" w:eastAsia="黑体" w:cs="黑体"/>
          <w:kern w:val="2"/>
          <w:szCs w:val="22"/>
          <w:lang w:val="en-US" w:eastAsia="zh-CN" w:bidi="ar-SA"/>
        </w:rPr>
        <w:t>术语缩写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_Toc9571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.4. </w:t>
      </w:r>
      <w:r>
        <w:rPr>
          <w:rFonts w:hint="eastAsia" w:ascii="黑体" w:hAnsi="黑体" w:eastAsia="黑体" w:cs="黑体"/>
          <w:kern w:val="2"/>
          <w:szCs w:val="22"/>
          <w:lang w:val="en-US" w:eastAsia="zh-CN" w:bidi="ar-SA"/>
        </w:rPr>
        <w:t>参考资料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_Toc9571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17"/>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_Toc9562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总体设计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_Toc9562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_Toc29596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2"/>
          <w:lang w:val="en-US" w:eastAsia="zh-CN" w:bidi="ar-SA"/>
        </w:rPr>
        <w:t>系统概况</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_Toc29596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_Toc13266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运行环境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_Toc13266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_Toc29166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2"/>
          <w:lang w:val="en-US" w:eastAsia="zh-CN" w:bidi="ar-SA"/>
        </w:rPr>
        <w:t>系统结构设计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_Toc29166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_Toc31831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2"/>
          <w:lang w:val="en-US" w:eastAsia="zh-CN" w:bidi="ar-SA"/>
        </w:rPr>
        <w:t>系统物理部署</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_Toc31831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_Toc3091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.5. </w:t>
      </w:r>
      <w:r>
        <w:rPr>
          <w:rFonts w:hint="eastAsia" w:ascii="黑体" w:hAnsi="黑体" w:eastAsia="黑体" w:cs="黑体"/>
          <w:kern w:val="2"/>
          <w:szCs w:val="22"/>
          <w:lang w:val="en-US" w:eastAsia="zh-CN" w:bidi="ar-SA"/>
        </w:rPr>
        <w:t>开发约束</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_Toc3091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7"/>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_Toc6250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软件设计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_Toc6250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_Toc10103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.1. </w:t>
      </w:r>
      <w:r>
        <w:rPr>
          <w:rFonts w:hint="eastAsia" w:ascii="黑体" w:hAnsi="黑体" w:eastAsia="黑体" w:cs="黑体"/>
          <w:kern w:val="2"/>
          <w:szCs w:val="22"/>
          <w:lang w:val="en-US" w:eastAsia="zh-CN" w:bidi="ar-SA"/>
        </w:rPr>
        <w:t>流程设计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_Toc10103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_Toc27145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0"/>
          <w:lang w:val="en-US" w:eastAsia="zh-CN" w:bidi="ar-SA"/>
        </w:rPr>
        <w:t xml:space="preserve">.1.1.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_Toc27145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0"/>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_Toc28503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0"/>
          <w:lang w:val="en-US" w:eastAsia="zh-CN" w:bidi="ar-SA"/>
        </w:rPr>
        <w:t xml:space="preserve">.1.2.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_Toc28503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_Toc25551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.1.2.1.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_Toc25551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_Toc30444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.1.2.2.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_Toc30444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_Toc13046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.1.2.3.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_Toc13046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_Toc2532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0"/>
          <w:lang w:val="en-US" w:eastAsia="zh-CN" w:bidi="ar-SA"/>
        </w:rPr>
        <w:t xml:space="preserve">.1.3.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_Toc2532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0"/>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_Toc25188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预审模块内流程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_Toc25188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eastAsia" w:ascii="黑体" w:hAnsi="黑体" w:eastAsia="黑体" w:cs="黑体"/>
          <w:bCs/>
          <w:kern w:val="2"/>
          <w:szCs w:val="30"/>
          <w:lang w:val="en-US" w:eastAsia="zh-CN" w:bidi="ar-SA"/>
        </w:rPr>
        <w:t xml:space="preserve">.2.1.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_Toc1466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eastAsia" w:ascii="黑体" w:hAnsi="黑体" w:eastAsia="黑体" w:cs="黑体"/>
          <w:bCs/>
          <w:kern w:val="2"/>
          <w:szCs w:val="30"/>
          <w:lang w:val="en-US" w:eastAsia="zh-CN" w:bidi="ar-SA"/>
        </w:rPr>
        <w:t xml:space="preserve">.2.2.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_Toc1837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_Toc10917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黑体"/>
          <w:bCs/>
          <w:kern w:val="2"/>
          <w:szCs w:val="28"/>
          <w:lang w:val="en-US" w:eastAsia="zh-CN" w:bidi="ar-SA"/>
        </w:rPr>
        <w:t xml:space="preserve">.2.2.1.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_Toc10917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宋体" w:cs="黑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_Toc19000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黑体"/>
          <w:bCs/>
          <w:kern w:val="2"/>
          <w:szCs w:val="28"/>
          <w:lang w:val="en-US" w:eastAsia="zh-CN" w:bidi="ar-SA"/>
        </w:rPr>
        <w:t xml:space="preserve">.2.2.2.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_Toc19000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宋体" w:cs="黑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_Toc2365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黑体"/>
          <w:bCs/>
          <w:kern w:val="2"/>
          <w:szCs w:val="28"/>
          <w:lang w:val="en-US" w:eastAsia="zh-CN" w:bidi="ar-SA"/>
        </w:rPr>
        <w:t xml:space="preserve">.2.2.3.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宋体" w:cs="黑体"/>
          <w:bCs/>
          <w:kern w:val="2"/>
          <w:szCs w:val="28"/>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_Toc32738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eastAsia" w:ascii="黑体" w:hAnsi="黑体" w:eastAsia="黑体" w:cs="黑体"/>
          <w:bCs/>
          <w:kern w:val="2"/>
          <w:szCs w:val="30"/>
          <w:lang w:val="en-US" w:eastAsia="zh-CN" w:bidi="ar-SA"/>
        </w:rPr>
        <w:t xml:space="preserve">.2.3.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_Toc32738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_Toc6663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.3. </w:t>
      </w:r>
      <w:r>
        <w:rPr>
          <w:rFonts w:hint="eastAsia" w:ascii="黑体" w:hAnsi="黑体" w:eastAsia="黑体" w:cs="黑体"/>
          <w:kern w:val="2"/>
          <w:szCs w:val="22"/>
          <w:lang w:val="en-US" w:eastAsia="zh-CN" w:bidi="ar-SA"/>
        </w:rPr>
        <w:t>预审人工环节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_Toc6663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_Toc17871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.3.1.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_Toc17871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_Toc13947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.3.2.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_Toc13947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_Toc8280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宋体"/>
          <w:bCs/>
          <w:kern w:val="2"/>
          <w:szCs w:val="28"/>
          <w:lang w:val="en-US" w:eastAsia="zh-CN" w:bidi="ar-SA"/>
        </w:rPr>
        <w:t xml:space="preserve">.3.2.1.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_Toc8280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宋体" w:cs="宋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_Toc10066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宋体"/>
          <w:bCs/>
          <w:kern w:val="2"/>
          <w:szCs w:val="28"/>
          <w:lang w:val="en-US" w:eastAsia="zh-CN" w:bidi="ar-SA"/>
        </w:rPr>
        <w:t xml:space="preserve">.3.2.2.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_Toc10066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宋体" w:cs="宋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_Toc7206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宋体"/>
          <w:bCs/>
          <w:kern w:val="2"/>
          <w:szCs w:val="28"/>
          <w:lang w:val="en-US" w:eastAsia="zh-CN" w:bidi="ar-SA"/>
        </w:rPr>
        <w:t xml:space="preserve">.3.2.3.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_Toc7206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宋体" w:cs="宋体"/>
          <w:bCs/>
          <w:kern w:val="2"/>
          <w:szCs w:val="28"/>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_Toc23059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.3.3.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_Toc23059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_Toc24068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.4. </w:t>
      </w:r>
      <w:r>
        <w:rPr>
          <w:rFonts w:hint="eastAsia" w:ascii="黑体" w:hAnsi="黑体" w:eastAsia="黑体" w:cs="黑体"/>
          <w:kern w:val="2"/>
          <w:szCs w:val="22"/>
          <w:lang w:val="en-US" w:eastAsia="zh-CN" w:bidi="ar-SA"/>
        </w:rPr>
        <w:t>审批系统配套升级改造</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_Toc24068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_Toc8249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.4.1.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_Toc8249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_Toc6641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.4.2.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_Toc6641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_Toc11376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28"/>
          <w:lang w:val="en-US" w:eastAsia="zh-CN" w:bidi="ar-SA"/>
        </w:rPr>
        <w:t xml:space="preserve">.4.2.1.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_Toc11376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26</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_Toc29679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28"/>
          <w:lang w:val="en-US" w:eastAsia="zh-CN" w:bidi="ar-SA"/>
        </w:rPr>
        <w:t xml:space="preserve">.4.2.2.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_Toc29679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_Toc26288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28"/>
          <w:lang w:val="en-US" w:eastAsia="zh-CN" w:bidi="ar-SA"/>
        </w:rPr>
        <w:t xml:space="preserve">.4.2.3.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_Toc26288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28"/>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_Toc8231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.4.3.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_Toc8231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_Toc13890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.5. </w:t>
      </w:r>
      <w:r>
        <w:rPr>
          <w:rFonts w:hint="eastAsia" w:ascii="黑体" w:hAnsi="黑体" w:eastAsia="黑体" w:cs="黑体"/>
          <w:kern w:val="2"/>
          <w:szCs w:val="22"/>
          <w:lang w:val="en-US" w:eastAsia="zh-CN" w:bidi="ar-SA"/>
        </w:rPr>
        <w:t>风险案件协查</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_Toc13890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_Toc1372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.5.1.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_Toc1372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_Toc6397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.5.2.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_Toc6397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_Toc31680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.5.2.1.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_Toc31680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_Toc22831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.5.2.2.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_Toc22831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_Toc21419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.5.2.3.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_Toc21419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39</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2"/>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.5.3.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40</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7"/>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_Toc27326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4</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软件属性</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_Toc27326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7"/>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_Toc20677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5</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数据结构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_Toc20677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7"/>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_Toc2941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6</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日志和错误处理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_Toc2941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_Toc14362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6</w:t>
      </w:r>
      <w:r>
        <w:rPr>
          <w:rFonts w:hint="eastAsia" w:ascii="黑体" w:hAnsi="黑体" w:eastAsia="黑体" w:cs="黑体"/>
          <w:bCs/>
          <w:kern w:val="2"/>
          <w:szCs w:val="32"/>
          <w:lang w:val="en-US" w:eastAsia="zh-CN" w:bidi="ar-SA"/>
        </w:rPr>
        <w:t xml:space="preserve">.1. </w:t>
      </w:r>
      <w:r>
        <w:rPr>
          <w:rFonts w:ascii="黑体" w:hAnsi="黑体" w:eastAsia="黑体" w:cs="黑体"/>
          <w:kern w:val="2"/>
          <w:szCs w:val="22"/>
          <w:lang w:val="en-US" w:eastAsia="zh-CN" w:bidi="ar-SA"/>
        </w:rPr>
        <w:t>日志</w:t>
      </w:r>
      <w:r>
        <w:rPr>
          <w:rFonts w:hint="eastAsia" w:ascii="黑体" w:hAnsi="黑体" w:eastAsia="黑体" w:cs="黑体"/>
          <w:kern w:val="2"/>
          <w:szCs w:val="22"/>
          <w:lang w:val="en-US" w:eastAsia="zh-CN" w:bidi="ar-SA"/>
        </w:rPr>
        <w:t>管理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_Toc14362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2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_Toc29290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6</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错误管理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_Toc29290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41</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spacing w:line="480" w:lineRule="exact"/>
      </w:pPr>
      <w:r>
        <w:rPr>
          <w:rFonts w:hint="eastAsia" w:ascii="黑体" w:hAnsi="黑体" w:eastAsia="黑体" w:cs="黑体"/>
          <w:kern w:val="2"/>
          <w:szCs w:val="24"/>
          <w:lang w:val="en-US" w:eastAsia="zh-CN" w:bidi="ar-SA"/>
        </w:rPr>
        <w:fldChar w:fldCharType="end"/>
      </w:r>
    </w:p>
    <w:p>
      <w:pPr>
        <w:widowControl/>
        <w:jc w:val="left"/>
      </w:pPr>
      <w:r>
        <w:br w:type="page"/>
      </w:r>
    </w:p>
    <w:p>
      <w:pPr>
        <w:pStyle w:val="2"/>
        <w:numPr>
          <w:ilvl w:val="0"/>
          <w:numId w:val="2"/>
        </w:numPr>
        <w:snapToGrid w:val="0"/>
        <w:spacing w:beforeLines="100" w:afterLines="100" w:line="1000" w:lineRule="exact"/>
        <w:rPr>
          <w:rFonts w:ascii="黑体" w:hAnsi="黑体" w:eastAsia="黑体"/>
          <w:b w:val="0"/>
          <w:sz w:val="36"/>
          <w:szCs w:val="36"/>
        </w:rPr>
      </w:pPr>
      <w:bookmarkStart w:id="0" w:name="_Toc10804"/>
      <w:r>
        <w:rPr>
          <w:rFonts w:hint="eastAsia" w:ascii="黑体" w:hAnsi="黑体" w:eastAsia="黑体"/>
          <w:b w:val="0"/>
          <w:sz w:val="36"/>
          <w:szCs w:val="36"/>
        </w:rPr>
        <w:t>引言</w:t>
      </w:r>
      <w:bookmarkEnd w:id="0"/>
    </w:p>
    <w:p>
      <w:pPr>
        <w:pStyle w:val="3"/>
        <w:numPr>
          <w:ilvl w:val="0"/>
          <w:numId w:val="3"/>
        </w:numPr>
        <w:rPr>
          <w:rFonts w:ascii="黑体" w:hAnsi="黑体" w:eastAsia="黑体"/>
          <w:b w:val="0"/>
        </w:rPr>
      </w:pPr>
      <w:bookmarkStart w:id="1" w:name="_Toc19884"/>
      <w:r>
        <w:rPr>
          <w:rFonts w:hint="eastAsia" w:ascii="黑体" w:hAnsi="黑体" w:eastAsia="黑体"/>
          <w:b w:val="0"/>
        </w:rPr>
        <w:t>编写</w:t>
      </w:r>
      <w:r>
        <w:rPr>
          <w:rFonts w:ascii="黑体" w:hAnsi="黑体" w:eastAsia="黑体"/>
          <w:b w:val="0"/>
        </w:rPr>
        <w:t>目的</w:t>
      </w:r>
      <w:bookmarkEnd w:id="1"/>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本文档主要用来指导华夏银行信用卡中心</w:t>
      </w:r>
      <w:r>
        <w:rPr>
          <w:rFonts w:hint="eastAsia" w:ascii="Times New Roman" w:hAnsi="Times New Roman" w:cs="Times New Roman"/>
          <w:sz w:val="24"/>
          <w:szCs w:val="24"/>
          <w:lang w:eastAsia="zh-CN"/>
        </w:rPr>
        <w:t>风险审核系统预审建模建设项目-预审系统功能优化项目</w:t>
      </w:r>
      <w:r>
        <w:rPr>
          <w:rFonts w:hint="eastAsia" w:ascii="Times New Roman" w:hAnsi="Times New Roman" w:cs="Times New Roman"/>
          <w:sz w:val="24"/>
          <w:szCs w:val="24"/>
        </w:rPr>
        <w:t>的详细设计工作，为详细设计提供统一的参照标准，其中包括系统的总体设计、各模块的功能设计、内外部接口及其调用关系、系统架构、编程模型以及其他各种主要问题的解决方案。</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本文档主要阅读对象为系统设计人员、系统开发人员</w:t>
      </w:r>
      <w:r>
        <w:rPr>
          <w:rFonts w:ascii="Times New Roman" w:hAnsi="Times New Roman" w:cs="Times New Roman"/>
          <w:sz w:val="24"/>
          <w:szCs w:val="24"/>
        </w:rPr>
        <w:t>、</w:t>
      </w:r>
      <w:r>
        <w:rPr>
          <w:rFonts w:hint="eastAsia" w:ascii="Times New Roman" w:hAnsi="Times New Roman" w:cs="Times New Roman"/>
          <w:sz w:val="24"/>
          <w:szCs w:val="24"/>
        </w:rPr>
        <w:t>系统</w:t>
      </w:r>
      <w:r>
        <w:rPr>
          <w:rFonts w:ascii="Times New Roman" w:hAnsi="Times New Roman" w:cs="Times New Roman"/>
          <w:sz w:val="24"/>
          <w:szCs w:val="24"/>
        </w:rPr>
        <w:t>运维人员。</w:t>
      </w:r>
    </w:p>
    <w:p>
      <w:pPr>
        <w:pStyle w:val="3"/>
        <w:numPr>
          <w:ilvl w:val="0"/>
          <w:numId w:val="3"/>
        </w:numPr>
        <w:rPr>
          <w:rFonts w:ascii="黑体" w:hAnsi="黑体" w:eastAsia="黑体"/>
          <w:b w:val="0"/>
        </w:rPr>
      </w:pPr>
      <w:bookmarkStart w:id="2" w:name="_Toc18199"/>
      <w:r>
        <w:rPr>
          <w:rFonts w:hint="eastAsia" w:ascii="黑体" w:hAnsi="黑体" w:eastAsia="黑体"/>
          <w:b w:val="0"/>
        </w:rPr>
        <w:t>项目背景</w:t>
      </w:r>
      <w:bookmarkEnd w:id="2"/>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项目名称：华夏银行信用卡</w:t>
      </w:r>
      <w:r>
        <w:rPr>
          <w:rFonts w:hint="eastAsia" w:ascii="Times New Roman" w:hAnsi="Times New Roman" w:cs="Times New Roman"/>
          <w:sz w:val="24"/>
          <w:szCs w:val="24"/>
          <w:lang w:val="en-US" w:eastAsia="zh-CN"/>
        </w:rPr>
        <w:t>风险审核系统预审建模建设项目-预审系统</w:t>
      </w:r>
      <w:r>
        <w:rPr>
          <w:rFonts w:hint="eastAsia" w:ascii="Times New Roman" w:hAnsi="Times New Roman" w:cs="Times New Roman"/>
          <w:sz w:val="24"/>
          <w:szCs w:val="24"/>
        </w:rPr>
        <w:t>项目</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项目提出：华夏银行信用卡中心风险管理部</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审批系统操作效率和优化业务流程，业务部门提出此业务优化需求，对风险审核系统预审建模建设项目-预审系统进行进一步完善性优化</w:t>
      </w:r>
      <w:r>
        <w:rPr>
          <w:rFonts w:hint="eastAsia" w:ascii="Times New Roman" w:hAnsi="Times New Roman" w:cs="Times New Roman"/>
          <w:sz w:val="24"/>
          <w:szCs w:val="24"/>
        </w:rPr>
        <w:t>。</w:t>
      </w:r>
    </w:p>
    <w:p>
      <w:pPr>
        <w:pStyle w:val="3"/>
        <w:numPr>
          <w:ilvl w:val="0"/>
          <w:numId w:val="3"/>
        </w:numPr>
        <w:rPr>
          <w:rFonts w:ascii="黑体" w:hAnsi="黑体" w:eastAsia="黑体"/>
          <w:b w:val="0"/>
        </w:rPr>
      </w:pPr>
      <w:bookmarkStart w:id="3" w:name="_Toc465"/>
      <w:r>
        <w:rPr>
          <w:rFonts w:hint="eastAsia" w:ascii="黑体" w:hAnsi="黑体" w:eastAsia="黑体"/>
          <w:b w:val="0"/>
        </w:rPr>
        <w:t>术语缩写</w:t>
      </w:r>
      <w:bookmarkEnd w:id="3"/>
    </w:p>
    <w:tbl>
      <w:tblPr>
        <w:tblStyle w:val="28"/>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vAlign w:val="top"/>
          </w:tcPr>
          <w:p>
            <w:pPr>
              <w:spacing w:line="360" w:lineRule="auto"/>
              <w:jc w:val="center"/>
              <w:rPr>
                <w:rFonts w:ascii="黑体" w:hAnsi="黑体" w:eastAsia="黑体"/>
                <w:sz w:val="24"/>
                <w:szCs w:val="24"/>
              </w:rPr>
            </w:pPr>
            <w:r>
              <w:rPr>
                <w:rFonts w:hint="eastAsia" w:ascii="黑体" w:hAnsi="黑体" w:eastAsia="黑体"/>
                <w:sz w:val="24"/>
                <w:szCs w:val="24"/>
              </w:rPr>
              <w:t>序号</w:t>
            </w:r>
          </w:p>
        </w:tc>
        <w:tc>
          <w:tcPr>
            <w:tcW w:w="3450" w:type="dxa"/>
            <w:shd w:val="clear" w:color="auto" w:fill="D8D8D8"/>
            <w:vAlign w:val="top"/>
          </w:tcPr>
          <w:p>
            <w:pPr>
              <w:spacing w:line="360" w:lineRule="auto"/>
              <w:jc w:val="center"/>
              <w:rPr>
                <w:rFonts w:ascii="黑体" w:hAnsi="黑体" w:eastAsia="黑体"/>
                <w:sz w:val="24"/>
                <w:szCs w:val="24"/>
              </w:rPr>
            </w:pPr>
            <w:r>
              <w:rPr>
                <w:rFonts w:hint="eastAsia" w:ascii="黑体" w:hAnsi="黑体" w:eastAsia="黑体"/>
                <w:sz w:val="24"/>
                <w:szCs w:val="24"/>
              </w:rPr>
              <w:t>术语</w:t>
            </w:r>
          </w:p>
        </w:tc>
        <w:tc>
          <w:tcPr>
            <w:tcW w:w="5933" w:type="dxa"/>
            <w:shd w:val="clear" w:color="auto" w:fill="D8D8D8"/>
            <w:vAlign w:val="top"/>
          </w:tcPr>
          <w:p>
            <w:pPr>
              <w:spacing w:line="360" w:lineRule="auto"/>
              <w:jc w:val="center"/>
              <w:rPr>
                <w:rFonts w:ascii="黑体" w:hAnsi="黑体" w:eastAsia="黑体"/>
                <w:sz w:val="24"/>
                <w:szCs w:val="24"/>
              </w:rPr>
            </w:pPr>
            <w:r>
              <w:rPr>
                <w:rFonts w:hint="eastAsia" w:ascii="黑体" w:hAnsi="黑体" w:eastAsia="黑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ascii="Times New Roman" w:hAnsi="Times New Roman" w:cs="Times New Roman"/>
                <w:sz w:val="24"/>
                <w:szCs w:val="24"/>
              </w:rPr>
            </w:pPr>
            <w:r>
              <w:rPr>
                <w:rFonts w:hint="eastAsia" w:ascii="Times New Roman" w:hAnsi="Times New Roman" w:cs="Times New Roman"/>
                <w:sz w:val="24"/>
                <w:szCs w:val="24"/>
                <w:lang w:val="en-US" w:eastAsia="zh-CN"/>
              </w:rPr>
              <w:t>1</w:t>
            </w:r>
          </w:p>
        </w:tc>
        <w:tc>
          <w:tcPr>
            <w:tcW w:w="3450" w:type="dxa"/>
            <w:vAlign w:val="center"/>
          </w:tcPr>
          <w:p>
            <w:pPr>
              <w:adjustRightInd w:val="0"/>
              <w:snapToGrid w:val="0"/>
              <w:rPr>
                <w:rFonts w:hint="eastAsia" w:ascii="Times New Roman" w:hAnsi="Times New Roman" w:eastAsia="宋体" w:cs="Times New Roman"/>
                <w:sz w:val="24"/>
                <w:szCs w:val="24"/>
                <w:lang w:eastAsia="zh-CN"/>
              </w:rPr>
            </w:pPr>
            <w:r>
              <w:rPr>
                <w:rFonts w:ascii="Times New Roman" w:hAnsi="Times New Roman" w:cs="Times New Roman"/>
                <w:sz w:val="24"/>
                <w:szCs w:val="24"/>
              </w:rPr>
              <w:t>信用卡审批系统（CAMS， Credit Card Approval Management System）</w:t>
            </w:r>
          </w:p>
        </w:tc>
        <w:tc>
          <w:tcPr>
            <w:tcW w:w="5933" w:type="dxa"/>
            <w:vAlign w:val="center"/>
          </w:tcPr>
          <w:p>
            <w:pPr>
              <w:adjustRightInd w:val="0"/>
              <w:snapToGrid w:val="0"/>
              <w:rPr>
                <w:rFonts w:ascii="Times New Roman" w:hAnsi="Times New Roman" w:cs="Times New Roman"/>
                <w:sz w:val="24"/>
                <w:szCs w:val="24"/>
              </w:rPr>
            </w:pPr>
            <w:r>
              <w:rPr>
                <w:rFonts w:hint="eastAsia" w:ascii="Times New Roman" w:hAnsi="Times New Roman" w:cs="Times New Roman"/>
                <w:sz w:val="24"/>
                <w:szCs w:val="24"/>
              </w:rPr>
              <w:t>原名称为新信审系统，</w:t>
            </w:r>
            <w:r>
              <w:rPr>
                <w:rFonts w:ascii="Times New Roman" w:hAnsi="Times New Roman" w:cs="Times New Roman"/>
                <w:sz w:val="24"/>
                <w:szCs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jc w:val="center"/>
        </w:trPr>
        <w:tc>
          <w:tcPr>
            <w:tcW w:w="822" w:type="dxa"/>
            <w:vAlign w:val="center"/>
          </w:tcPr>
          <w:p>
            <w:pPr>
              <w:adjustRightInd w:val="0"/>
              <w:snapToGrid w:val="0"/>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2</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第三方查询模块（TQM，Third Party Query Module）</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3</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查询请求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4</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查找请求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3"/>
        </w:numPr>
        <w:rPr>
          <w:rFonts w:ascii="黑体" w:hAnsi="黑体" w:eastAsia="黑体"/>
          <w:b w:val="0"/>
        </w:rPr>
      </w:pPr>
      <w:bookmarkStart w:id="4" w:name="_Toc9571"/>
      <w:r>
        <w:rPr>
          <w:rFonts w:hint="eastAsia" w:ascii="黑体" w:hAnsi="黑体" w:eastAsia="黑体"/>
          <w:b w:val="0"/>
        </w:rPr>
        <w:t>参考资料</w:t>
      </w:r>
      <w:bookmarkEnd w:id="4"/>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本文档编制参考如下需求文档：</w:t>
      </w:r>
    </w:p>
    <w:p>
      <w:pPr>
        <w:numPr>
          <w:ilvl w:val="0"/>
          <w:numId w:val="4"/>
        </w:num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rPr>
        <w:t>《</w:t>
      </w:r>
      <w:r>
        <w:rPr>
          <w:rFonts w:hint="eastAsia" w:ascii="Times New Roman" w:cs="Times New Roman"/>
          <w:sz w:val="24"/>
          <w:szCs w:val="24"/>
          <w:lang w:val="en-US" w:eastAsia="zh-CN"/>
        </w:rPr>
        <w:t>附件1华夏银行信用卡中心信息科技项目需求书v1.2</w:t>
      </w:r>
      <w:r>
        <w:rPr>
          <w:rFonts w:hint="eastAsia" w:ascii="Times New Roman" w:cs="Times New Roman"/>
          <w:sz w:val="24"/>
          <w:szCs w:val="24"/>
        </w:rPr>
        <w:t>》</w:t>
      </w:r>
    </w:p>
    <w:p>
      <w:pPr>
        <w:numPr>
          <w:ilvl w:val="0"/>
          <w:numId w:val="4"/>
        </w:num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rPr>
        <w:t>《</w:t>
      </w:r>
      <w:r>
        <w:rPr>
          <w:rFonts w:hint="eastAsia" w:ascii="Times New Roman" w:cs="Times New Roman"/>
          <w:sz w:val="24"/>
          <w:szCs w:val="24"/>
          <w:lang w:val="en-US" w:eastAsia="zh-CN"/>
        </w:rPr>
        <w:t>华夏银行信用卡中心预审流程优化需求技术方案V1.1</w:t>
      </w:r>
      <w:r>
        <w:rPr>
          <w:rFonts w:hint="eastAsia" w:ascii="Times New Roman" w:cs="Times New Roman"/>
          <w:sz w:val="24"/>
          <w:szCs w:val="24"/>
        </w:rPr>
        <w:t>》</w:t>
      </w:r>
    </w:p>
    <w:p>
      <w:pPr>
        <w:pStyle w:val="2"/>
        <w:numPr>
          <w:ilvl w:val="0"/>
          <w:numId w:val="2"/>
        </w:numPr>
        <w:snapToGrid w:val="0"/>
        <w:spacing w:beforeLines="100" w:afterLines="100" w:line="1000" w:lineRule="exact"/>
        <w:rPr>
          <w:rFonts w:ascii="黑体" w:hAnsi="黑体" w:eastAsia="黑体"/>
          <w:b w:val="0"/>
          <w:sz w:val="36"/>
          <w:szCs w:val="36"/>
        </w:rPr>
      </w:pPr>
      <w:bookmarkStart w:id="5" w:name="_Toc9562"/>
      <w:r>
        <w:rPr>
          <w:rFonts w:hint="eastAsia" w:ascii="黑体" w:hAnsi="黑体" w:eastAsia="黑体"/>
          <w:b w:val="0"/>
          <w:sz w:val="36"/>
          <w:szCs w:val="36"/>
        </w:rPr>
        <w:t>总体设计</w:t>
      </w:r>
      <w:bookmarkEnd w:id="5"/>
    </w:p>
    <w:p>
      <w:pPr>
        <w:pStyle w:val="3"/>
        <w:numPr>
          <w:ilvl w:val="0"/>
          <w:numId w:val="5"/>
        </w:numPr>
        <w:rPr>
          <w:rFonts w:ascii="黑体" w:hAnsi="黑体" w:eastAsia="黑体"/>
          <w:b w:val="0"/>
        </w:rPr>
      </w:pPr>
      <w:bookmarkStart w:id="6" w:name="_Toc29596"/>
      <w:r>
        <w:rPr>
          <w:rFonts w:hint="eastAsia" w:ascii="黑体" w:hAnsi="黑体" w:eastAsia="黑体"/>
          <w:b w:val="0"/>
        </w:rPr>
        <w:t>系统概况</w:t>
      </w:r>
      <w:bookmarkEnd w:id="6"/>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新信审系统（简称审批系统），由上海华腾软件系统有限公司研发的服务于华夏银行信用卡审批服务的业务系统，于</w:t>
      </w:r>
      <w:r>
        <w:rPr>
          <w:rFonts w:hint="eastAsia" w:ascii="Times New Roman" w:cs="Times New Roman"/>
          <w:sz w:val="24"/>
          <w:szCs w:val="24"/>
          <w:lang w:val="en-US" w:eastAsia="zh-CN"/>
        </w:rPr>
        <w:t>2017年09投产上线，至审批系统二期优化需求提出前，运行平稳</w:t>
      </w:r>
      <w:r>
        <w:rPr>
          <w:rFonts w:hint="eastAsia" w:ascii="Times New Roman" w:cs="Times New Roman"/>
          <w:sz w:val="24"/>
          <w:szCs w:val="24"/>
        </w:rPr>
        <w:t>。</w:t>
      </w:r>
      <w:r>
        <w:rPr>
          <w:rFonts w:hint="eastAsia" w:ascii="Times New Roman" w:hAnsi="Times New Roman" w:cs="Times New Roman"/>
          <w:sz w:val="24"/>
          <w:szCs w:val="24"/>
          <w:lang w:val="en-US" w:eastAsia="zh-CN"/>
        </w:rPr>
        <w:t>为进一步提升审批系统操作效率和优化业务流程，业务部门提出业务优化需求。</w:t>
      </w:r>
    </w:p>
    <w:p>
      <w:pPr>
        <w:pStyle w:val="3"/>
        <w:numPr>
          <w:ilvl w:val="0"/>
          <w:numId w:val="5"/>
        </w:numPr>
        <w:rPr>
          <w:rFonts w:ascii="黑体" w:hAnsi="黑体" w:eastAsia="黑体"/>
          <w:b w:val="0"/>
        </w:rPr>
      </w:pPr>
      <w:bookmarkStart w:id="7" w:name="_Toc13266"/>
      <w:r>
        <w:rPr>
          <w:rFonts w:hint="eastAsia" w:ascii="黑体" w:hAnsi="黑体" w:eastAsia="黑体"/>
          <w:b w:val="0"/>
        </w:rPr>
        <w:t>运行环境</w:t>
      </w:r>
      <w:bookmarkEnd w:id="7"/>
    </w:p>
    <w:p>
      <w:pPr>
        <w:pStyle w:val="29"/>
        <w:numPr>
          <w:ilvl w:val="0"/>
          <w:numId w:val="6"/>
        </w:numPr>
        <w:ind w:firstLineChars="0"/>
        <w:rPr>
          <w:rFonts w:ascii="黑体" w:hAnsi="黑体" w:eastAsia="黑体"/>
          <w:sz w:val="30"/>
          <w:szCs w:val="30"/>
        </w:rPr>
      </w:pPr>
      <w:r>
        <w:rPr>
          <w:rFonts w:hint="eastAsia" w:ascii="黑体" w:hAnsi="黑体" w:eastAsia="黑体"/>
          <w:sz w:val="30"/>
          <w:szCs w:val="30"/>
        </w:rPr>
        <w:t>软件平台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遵循审批系统当前软件运行平台</w:t>
      </w:r>
      <w:r>
        <w:rPr>
          <w:rFonts w:hint="eastAsia" w:ascii="Times New Roman" w:cs="Times New Roman"/>
          <w:sz w:val="24"/>
          <w:szCs w:val="24"/>
        </w:rPr>
        <w:t>。</w:t>
      </w:r>
    </w:p>
    <w:p>
      <w:pPr>
        <w:pStyle w:val="29"/>
        <w:numPr>
          <w:ilvl w:val="0"/>
          <w:numId w:val="6"/>
        </w:numPr>
        <w:ind w:firstLineChars="0"/>
        <w:rPr>
          <w:rFonts w:ascii="黑体" w:hAnsi="黑体" w:eastAsia="黑体"/>
          <w:sz w:val="30"/>
          <w:szCs w:val="30"/>
        </w:rPr>
      </w:pPr>
      <w:r>
        <w:rPr>
          <w:rFonts w:hint="eastAsia" w:ascii="黑体" w:hAnsi="黑体" w:eastAsia="黑体"/>
          <w:sz w:val="30"/>
          <w:szCs w:val="30"/>
        </w:rPr>
        <w:t>硬件平台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遵循审批系统当前硬件运行平台</w:t>
      </w:r>
      <w:r>
        <w:rPr>
          <w:rFonts w:hint="eastAsia" w:ascii="Times New Roman" w:cs="Times New Roman"/>
          <w:sz w:val="24"/>
          <w:szCs w:val="24"/>
        </w:rPr>
        <w:t>。</w:t>
      </w:r>
    </w:p>
    <w:p>
      <w:pPr>
        <w:pStyle w:val="3"/>
        <w:numPr>
          <w:ilvl w:val="0"/>
          <w:numId w:val="5"/>
        </w:numPr>
        <w:rPr>
          <w:rFonts w:ascii="黑体" w:hAnsi="黑体" w:eastAsia="黑体"/>
          <w:b w:val="0"/>
        </w:rPr>
      </w:pPr>
      <w:bookmarkStart w:id="8" w:name="_Toc29166"/>
      <w:r>
        <w:rPr>
          <w:rFonts w:hint="eastAsia" w:ascii="黑体" w:hAnsi="黑体" w:eastAsia="黑体"/>
          <w:b w:val="0"/>
        </w:rPr>
        <w:t>系统结构设计</w:t>
      </w:r>
      <w:bookmarkEnd w:id="8"/>
    </w:p>
    <w:p>
      <w:pPr>
        <w:jc w:val="center"/>
        <w:rPr>
          <w:rFonts w:ascii="黑体" w:hAnsi="宋体" w:eastAsia="黑体" w:cs="黑体"/>
          <w:sz w:val="32"/>
          <w:szCs w:val="32"/>
        </w:rPr>
      </w:pPr>
      <w:r>
        <w:rPr>
          <w:rFonts w:ascii="黑体" w:hAnsi="宋体" w:eastAsia="黑体" w:cs="黑体"/>
          <w:kern w:val="2"/>
          <w:sz w:val="32"/>
          <w:szCs w:val="32"/>
          <w:lang w:val="en-US" w:eastAsia="zh-CN" w:bidi="ar-SA"/>
        </w:rPr>
        <w:pict>
          <v:group id="未知 3" o:spid="_x0000_s1027" style="height:211.2pt;width:431.85pt;rotation:0f;" coordorigin="491,1417" coordsize="24650,12049">
            <o:lock v:ext="edit" position="f" selection="f" grouping="f" rotation="f" cropping="f" text="f"/>
            <v:rect id="Rectangle 95" o:spid="_x0000_s1028" style="position:absolute;left:6216;top:4784;height:8501;width:13059;rotation:0f;" o:ole="f" fillcolor="#C5D8F1" filled="t" o:preferrelative="t" stroked="f" coordsize="21600,21600">
              <v:imagedata gain="65536f" blacklevel="0f" gamma="0"/>
              <o:lock v:ext="edit" position="f" selection="f" grouping="f" rotation="f" cropping="f" text="f" aspectratio="f"/>
              <v:textbox inset="6.87pt,4.58pt,6.87pt,4.58pt">
                <w:txbxContent>
                  <w:p>
                    <w:pPr>
                      <w:rPr>
                        <w:rFonts w:ascii="Segoe UI" w:eastAsia="Segoe UI" w:cs="Segoe UI"/>
                        <w:color w:val="FFFFFF"/>
                        <w:kern w:val="0"/>
                        <w:sz w:val="38"/>
                        <w:szCs w:val="38"/>
                      </w:rPr>
                    </w:pPr>
                  </w:p>
                </w:txbxContent>
              </v:textbox>
            </v:rect>
            <v:rect id="Rectangle 32" o:spid="_x0000_s1029" style="position:absolute;left:10957;top:5287;height:893;width:3403;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用户管理模块</w:t>
                    </w:r>
                  </w:p>
                </w:txbxContent>
              </v:textbox>
            </v:rect>
            <v:rect id="Rectangle 82" o:spid="_x0000_s1030" style="position:absolute;left:6578;top:8859;height:2658;width:12381;rotation:0f;" o:ole="f" fillcolor="#4A452A" filled="t" o:preferrelative="t" stroked="f" coordsize="21600,21600">
              <v:fill opacity="49%" focus="0%"/>
              <v:imagedata gain="65536f" blacklevel="0f" gamma="0"/>
              <o:lock v:ext="edit" position="f" selection="f" grouping="f" rotation="f" cropping="f" text="f" aspectratio="f"/>
              <v:textbox inset="9.16pt,4.58pt,9.16pt,4.58pt">
                <w:txbxContent>
                  <w:p>
                    <w:pPr>
                      <w:spacing w:before="77"/>
                      <w:ind w:left="1106" w:hanging="553"/>
                      <w:rPr>
                        <w:rFonts w:ascii="Segoe UI" w:eastAsia="Segoe UI" w:cs="Segoe UI"/>
                        <w:color w:val="FFFFFF"/>
                        <w:kern w:val="0"/>
                        <w:sz w:val="48"/>
                        <w:szCs w:val="48"/>
                      </w:rPr>
                    </w:pPr>
                  </w:p>
                </w:txbxContent>
              </v:textbox>
            </v:rect>
            <v:shape id="Rectangle 32" o:spid="_x0000_s1031" type="#_x0000_t15" style="position:absolute;left:15098;top:10270;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零售内评接口</w:t>
                    </w:r>
                  </w:p>
                </w:txbxContent>
              </v:textbox>
            </v:shape>
            <v:rect id="Rectangle 32" o:spid="_x0000_s1032" style="position:absolute;left:11070;top:6412;height:893;width:3347;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反欺诈模块</w:t>
                    </w:r>
                  </w:p>
                </w:txbxContent>
              </v:textbox>
            </v:rect>
            <v:rect id="Rectangle 32" o:spid="_x0000_s1033" style="position:absolute;left:11070;top:7657;height:893;width:3379;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审批模块</w:t>
                    </w:r>
                  </w:p>
                </w:txbxContent>
              </v:textbox>
            </v:rect>
            <v:rect id="Rectangle 32" o:spid="_x0000_s1034" style="position:absolute;left:15748;top:6302;height:1310;width:3013;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流程监控</w:t>
                    </w:r>
                  </w:p>
                </w:txbxContent>
              </v:textbox>
            </v:rect>
            <v:rect id="Rectangle 32" o:spid="_x0000_s1035" style="position:absolute;left:15748;top:5309;height:893;width:3013;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任务分件模块</w:t>
                    </w:r>
                  </w:p>
                </w:txbxContent>
              </v:textbox>
            </v:rect>
            <v:rect id="Rectangle 32" o:spid="_x0000_s1036" style="position:absolute;left:6643;top:7789;height:893;width:3014;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复议模块</w:t>
                    </w:r>
                  </w:p>
                </w:txbxContent>
              </v:textbox>
            </v:rect>
            <v:shape id="Rectangle 32" o:spid="_x0000_s1037" type="#_x0000_t15" style="position:absolute;left:15098;top:9207;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信息比对</w:t>
                    </w:r>
                  </w:p>
                </w:txbxContent>
              </v:textbox>
            </v:shape>
            <v:shape id="Rectangle 32" o:spid="_x0000_s1038" type="#_x0000_t15" style="position:absolute;left:7176;top:10270;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三方接口</w:t>
                    </w:r>
                  </w:p>
                </w:txbxContent>
              </v:textbox>
            </v:shape>
            <v:shape id="Rectangle 32" o:spid="_x0000_s1039" type="#_x0000_t15" style="position:absolute;left:10963;top:9207;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规则引擎</w:t>
                    </w:r>
                  </w:p>
                </w:txbxContent>
              </v:textbox>
            </v:shape>
            <v:shape id="Rectangle 32" o:spid="_x0000_s1040" type="#_x0000_t15" style="position:absolute;left:7176;top:9207;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流程引擎</w:t>
                    </w:r>
                  </w:p>
                </w:txbxContent>
              </v:textbox>
            </v:shape>
            <v:shape id="Rectangle 32" o:spid="_x0000_s1041" type="#_x0000_t15" style="position:absolute;left:10963;top:10270;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Blaze接口</w:t>
                    </w:r>
                  </w:p>
                </w:txbxContent>
              </v:textbox>
            </v:shape>
            <v:rect id="Rectangle 32" o:spid="_x0000_s1042" style="position:absolute;left:6643;top:5302;height:893;width:3014;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进件模块</w:t>
                    </w:r>
                  </w:p>
                </w:txbxContent>
              </v:textbox>
            </v:rect>
            <v:rect id="Rectangle 32" o:spid="_x0000_s1043" style="position:absolute;left:15748;top:7782;height:893;width:3013;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报表模块</w:t>
                    </w:r>
                  </w:p>
                </w:txbxContent>
              </v:textbox>
            </v:rect>
            <v:rect id="Rectangle 32" o:spid="_x0000_s1044" style="position:absolute;left:6643;top:6542;height:893;width:3014;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征信分层模块</w:t>
                    </w:r>
                  </w:p>
                </w:txbxContent>
              </v:textbox>
            </v:rect>
            <v:group id="组合 195" o:spid="_x0000_s1045" style="position:absolute;left:22303;top:6714;height:1968;width:2813;rotation:0f;" coordorigin="22315,5925" coordsize="2813,1969">
              <o:lock v:ext="edit" position="f" selection="f" grouping="f" rotation="f" cropping="f" text="f"/>
              <v:rect id="Rectangle 2" o:spid="_x0000_s1046" style="position:absolute;left:22315;top:5925;height:1969;width:2813;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影像平台</w:t>
                      </w:r>
                    </w:p>
                    <w:p>
                      <w:pPr>
                        <w:spacing w:beforeLines="0" w:afterLines="0"/>
                        <w:jc w:val="center"/>
                        <w:textAlignment w:val="baseline"/>
                        <w:rPr>
                          <w:rFonts w:ascii="微软雅黑" w:eastAsia="微软雅黑"/>
                          <w:sz w:val="18"/>
                          <w:szCs w:val="18"/>
                        </w:rPr>
                      </w:pPr>
                    </w:p>
                  </w:txbxContent>
                </v:textbox>
              </v:rect>
              <v:shape id="Picture 4" o:spid="_x0000_s1047" type="#_x0000_t75" style="position:absolute;left:22933;top:6080;height:704;width:1607;rotation:0f;" o:ole="f" fillcolor="#FFFFFF" filled="f" o:preferrelative="t" stroked="f" coordorigin="0,0" coordsize="21600,21600">
                <v:fill on="f" color2="#FFFFFF" focus="0%"/>
                <v:imagedata gain="65536f" blacklevel="0f" gamma="0" o:title="" r:id="rId6"/>
                <o:lock v:ext="edit" position="f" selection="f" grouping="f" rotation="f" cropping="f" text="f" aspectratio="t"/>
              </v:shape>
            </v:group>
            <v:group id="组合 198" o:spid="_x0000_s1048" style="position:absolute;left:22219;top:8797;height:2011;width:2897;rotation:0f;" coordorigin="22243,8282" coordsize="2898,2012">
              <o:lock v:ext="edit" position="f" selection="f" grouping="f" rotation="f" cropping="f" text="f"/>
              <v:rect id="Rectangle 6" o:spid="_x0000_s1049" style="position:absolute;left:22243;top:9376;height:800;width:2813;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ind w:left="0"/>
                        <w:jc w:val="center"/>
                        <w:textAlignment w:val="baseline"/>
                        <w:rPr>
                          <w:rFonts w:ascii="微软雅黑" w:hAnsi="Wingdings" w:eastAsia="微软雅黑"/>
                          <w:color w:val="FFFFFF"/>
                          <w:kern w:val="0"/>
                          <w:sz w:val="54"/>
                          <w:szCs w:val="54"/>
                        </w:rPr>
                      </w:pPr>
                      <w:r>
                        <w:rPr>
                          <w:rFonts w:ascii="微软雅黑" w:hAnsi="Wingdings" w:eastAsia="微软雅黑"/>
                          <w:color w:val="FFFFFF"/>
                          <w:kern w:val="0"/>
                          <w:sz w:val="54"/>
                          <w:szCs w:val="54"/>
                        </w:rPr>
                        <w:t>数据文件</w:t>
                      </w:r>
                    </w:p>
                  </w:txbxContent>
                </v:textbox>
              </v:rect>
              <v:rect id="Rectangle 2" o:spid="_x0000_s1050" style="position:absolute;left:22327;top:8282;height:2012;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客服</w:t>
                      </w:r>
                    </w:p>
                  </w:txbxContent>
                </v:textbox>
              </v:rect>
              <v:shape id="图片 201" o:spid="_x0000_s1051" type="#_x0000_t75" style="position:absolute;left:23010;top:8460;height:1005;width:1406;rotation:0f;" o:ole="f" fillcolor="#FFFFFF" filled="f" o:preferrelative="t" stroked="f" coordorigin="0,0" coordsize="21600,21600">
                <v:fill on="f" color2="#FFFFFF" focus="0%"/>
                <v:imagedata gain="65536f" blacklevel="0f" gamma="0" o:title="" r:id="rId7"/>
                <o:lock v:ext="edit" position="f" selection="f" grouping="f" rotation="f" cropping="f" text="f" aspectratio="t"/>
              </v:shape>
            </v:group>
            <v:group id="组合 202" o:spid="_x0000_s1052" style="position:absolute;left:22243;top:10986;height:2299;width:2898;rotation:0f;" coordorigin="22243,12011" coordsize="2898,2299">
              <o:lock v:ext="edit" position="f" selection="f" grouping="f" rotation="f" cropping="f" text="f" aspectratio="f"/>
              <v:rect id="Rectangle 6" o:spid="_x0000_s1053" style="position:absolute;left:22243;top:13261;height:800;width:2813;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ind w:left="0"/>
                        <w:jc w:val="center"/>
                        <w:textAlignment w:val="baseline"/>
                        <w:rPr>
                          <w:rFonts w:ascii="微软雅黑" w:hAnsi="Wingdings" w:eastAsia="微软雅黑"/>
                          <w:color w:val="FFFFFF"/>
                          <w:kern w:val="0"/>
                          <w:sz w:val="54"/>
                          <w:szCs w:val="54"/>
                        </w:rPr>
                      </w:pPr>
                      <w:r>
                        <w:rPr>
                          <w:rFonts w:ascii="微软雅黑" w:hAnsi="Wingdings" w:eastAsia="微软雅黑"/>
                          <w:color w:val="FFFFFF"/>
                          <w:kern w:val="0"/>
                          <w:sz w:val="54"/>
                          <w:szCs w:val="54"/>
                        </w:rPr>
                        <w:t>数据文件</w:t>
                      </w:r>
                    </w:p>
                  </w:txbxContent>
                </v:textbox>
              </v:rect>
              <v:rect id="Rectangle 2" o:spid="_x0000_s1054" style="position:absolute;left:22327;top:12011;height:2299;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短信/邮件平台</w:t>
                      </w:r>
                    </w:p>
                  </w:txbxContent>
                </v:textbox>
              </v:rect>
              <v:shape id="Icon-Discussion" o:spid="_x0000_s1055" type="" style="position:absolute;left:22928;top:12080;height:1067;width:1607;rotation:0f;" o:ole="f" fillcolor="#FFFFFF" filled="t" o:preferrelative="t" stroked="f" coordorigin="0,0" coordsize="4455,2948" path="m2828,1011c2828,453,2194,0,1414,0,633,0,0,453,0,1011,0,1513,510,1928,1179,2008,1173,2254,1094,2469,974,2595,1304,2538,1563,2305,1630,2010,2307,1935,2828,1517,2828,1011xm723,1206c616,1206,529,1119,529,1012,529,905,616,818,723,818,830,818,917,905,917,1012,917,1119,830,1206,723,1206xm1419,1206c1312,1206,1225,1119,1225,1012,1225,905,1312,818,1419,818,1526,818,1613,905,1613,1012,1613,1119,1526,1206,1419,1206xm2115,1206c2007,1206,1921,1119,1921,1012,1921,905,2007,818,2115,818,2222,818,2309,905,2309,1012,2309,1119,2222,1206,2115,1206xm3402,2360c3408,2607,3487,2822,3608,2948,3277,2891,3018,2658,2951,2362,2682,2329,2445,2234,2260,2102,2790,1891,3149,1487,3149,1022,3149,853,3102,693,3016,547,3067,542,3116,535,3168,535,3878,535,4455,947,4455,1456,4455,1907,4001,2281,3402,2360xe">
                <v:path textboxrect="0,0,576000,468000"/>
                <v:imagedata gain="65536f" blacklevel="0f" gamma="0"/>
                <o:lock v:ext="edit" position="f" selection="f" grouping="f" rotation="f" cropping="f" text="f" aspectratio="f"/>
                <v:textbox inset="5.40pt,2.70pt,5.40pt,2.70pt">
                  <w:txbxContent>
                    <w:p>
                      <w:pPr>
                        <w:rPr>
                          <w:rFonts w:ascii="Segoe UI"/>
                          <w:color w:val="FFFFFF"/>
                          <w:sz w:val="64"/>
                          <w:szCs w:val="64"/>
                        </w:rPr>
                      </w:pPr>
                    </w:p>
                  </w:txbxContent>
                </v:textbox>
              </v:shape>
            </v:group>
            <v:group id="组合 206" o:spid="_x0000_s1056" style="position:absolute;left:598;top:8986;height:2145;width:2813;rotation:0f;" coordorigin="354,4083" coordsize="2814,2145">
              <o:lock v:ext="edit" position="f" selection="f" grouping="f" rotation="f" cropping="f" text="f"/>
              <v:rect id="Rectangle 2" o:spid="_x0000_s1057" style="position:absolute;left:354;top:4083;height:2145;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征信</w:t>
                      </w:r>
                    </w:p>
                    <w:p>
                      <w:pPr>
                        <w:spacing w:beforeLines="0" w:afterLines="0"/>
                        <w:jc w:val="center"/>
                        <w:textAlignment w:val="baseline"/>
                        <w:rPr>
                          <w:rFonts w:ascii="微软雅黑" w:eastAsia="微软雅黑"/>
                          <w:sz w:val="18"/>
                          <w:szCs w:val="18"/>
                        </w:rPr>
                      </w:pPr>
                    </w:p>
                  </w:txbxContent>
                </v:textbox>
              </v:rect>
              <v:shape id="Picture 7" o:spid="_x0000_s1058" type="#_x0000_t75" style="position:absolute;left:1047;top:4152;height:1150;width:1506;rotation:0f;" o:ole="f" fillcolor="#FFFFFF" filled="f" o:preferrelative="t" stroked="f" coordorigin="0,0" coordsize="21600,21600">
                <v:fill on="f" color2="#FFFFFF" focus="0%"/>
                <v:imagedata gain="65536f" blacklevel="0f" gamma="0" o:title="" r:id="rId8"/>
                <o:lock v:ext="edit" position="f" selection="f" grouping="f" rotation="f" cropping="f" text="f" aspectratio="t"/>
              </v:shape>
            </v:group>
            <v:shape id="Rectangle 32" o:spid="_x0000_s1059" type="#_x0000_t132" style="position:absolute;left:6578;top:11694;height:1340;width:3014;rotation:0f;" o:ole="f" fillcolor="#992F2B" filled="t" o:preferrelative="t" stroked="t" coordorigin="0,0" coordsize="21600,21600">
              <v:fill type="gradient" on="t" color2="#FFFFFF" o:opacity2="100%" colors="0f #992F2B;52429f #C93D39;65536f #CD3A36;" focus="0%" focussize="0f,0f" focusposition="0f,0f" method="linear sigma" rotate="t"/>
              <v:stroke color="#4F6128" color2="#FFFFFF" miterlimit="2"/>
              <v:imagedata gain="65536f" blacklevel="0f" gamma="0"/>
              <o:lock v:ext="edit" position="f" selection="f" grouping="f" rotation="f" cropping="f" text="f" aspectratio="f"/>
              <v:shadow on="t" type="perspective" color="#000000" opacity="32%" offset="0pt,1.81086614173228pt" origin="0f,32768f" matrix="65536f,0f,0,65536f,0,0"/>
              <v:textbox inset="0.00pt,4.58pt,0.00pt,4.58pt">
                <w:txbxContent>
                  <w:p>
                    <w:pPr>
                      <w:spacing w:line="216" w:lineRule="auto"/>
                      <w:jc w:val="center"/>
                      <w:rPr>
                        <w:rFonts w:ascii="微软雅黑" w:eastAsia="微软雅黑"/>
                        <w:color w:val="FFFFFF"/>
                        <w:kern w:val="0"/>
                        <w:sz w:val="28"/>
                        <w:szCs w:val="28"/>
                      </w:rPr>
                    </w:pPr>
                  </w:p>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申请数据</w:t>
                    </w:r>
                  </w:p>
                </w:txbxContent>
              </v:textbox>
            </v:shape>
            <v:shape id="Rectangle 32" o:spid="_x0000_s1060" type="#_x0000_t132" style="position:absolute;left:9767;top:11694;height:1340;width:3014;rotation:0f;" o:ole="f" fillcolor="#992F2B" filled="t" o:preferrelative="t" stroked="t" coordorigin="0,0" coordsize="21600,21600">
              <v:fill type="gradient" on="t" color2="#FFFFFF" o:opacity2="100%" colors="0f #992F2B;52429f #C93D39;65536f #CD3A36;" focus="0%" focussize="0f,0f" focusposition="0f,0f" method="linear sigma" rotate="t"/>
              <v:stroke color="#4F6128" color2="#FFFFFF" miterlimit="2"/>
              <v:imagedata gain="65536f" blacklevel="0f" gamma="0"/>
              <o:lock v:ext="edit" position="f" selection="f" grouping="f" rotation="f" cropping="f" text="f" aspectratio="f"/>
              <v:shadow on="t" type="perspective" color="#000000" opacity="32%" offset="0pt,1.81086614173228pt" origin="0f,32768f" matrix="65536f,0f,0,65536f,0,0"/>
              <v:textbox inset="0.00pt,4.58pt,0.00pt,4.58pt">
                <w:txbxContent>
                  <w:p>
                    <w:pPr>
                      <w:spacing w:line="216" w:lineRule="auto"/>
                      <w:jc w:val="center"/>
                      <w:rPr>
                        <w:rFonts w:ascii="微软雅黑" w:eastAsia="微软雅黑"/>
                        <w:color w:val="FFFFFF"/>
                        <w:kern w:val="0"/>
                        <w:sz w:val="28"/>
                        <w:szCs w:val="28"/>
                      </w:rPr>
                    </w:pPr>
                  </w:p>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征信数据</w:t>
                    </w:r>
                  </w:p>
                </w:txbxContent>
              </v:textbox>
            </v:shape>
            <v:shape id="Rectangle 32" o:spid="_x0000_s1061" type="#_x0000_t132" style="position:absolute;left:12957;top:11694;height:1340;width:3013;rotation:0f;" o:ole="f" fillcolor="#992F2B" filled="t" o:preferrelative="t" stroked="t" coordorigin="0,0" coordsize="21600,21600">
              <v:fill type="gradient" on="t" color2="#FFFFFF" o:opacity2="100%" colors="0f #992F2B;52429f #C93D39;65536f #CD3A36;" focus="0%" focussize="0f,0f" focusposition="0f,0f" method="linear sigma" rotate="t"/>
              <v:stroke color="#4F6128" color2="#FFFFFF" miterlimit="2"/>
              <v:imagedata gain="65536f" blacklevel="0f" gamma="0"/>
              <o:lock v:ext="edit" position="f" selection="f" grouping="f" rotation="f" cropping="f" text="f" aspectratio="f"/>
              <v:shadow on="t" type="perspective" color="#000000" opacity="32%" offset="0pt,1.81086614173228pt" origin="0f,32768f" matrix="65536f,0f,0,65536f,0,0"/>
              <v:textbox inset="0.00pt,4.58pt,0.00pt,4.58pt">
                <w:txbxContent>
                  <w:p>
                    <w:pPr>
                      <w:spacing w:line="216" w:lineRule="auto"/>
                      <w:jc w:val="center"/>
                      <w:rPr>
                        <w:rFonts w:ascii="微软雅黑" w:eastAsia="微软雅黑"/>
                        <w:color w:val="FFFFFF"/>
                        <w:kern w:val="0"/>
                        <w:sz w:val="28"/>
                        <w:szCs w:val="28"/>
                      </w:rPr>
                    </w:pPr>
                  </w:p>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流程数据</w:t>
                    </w:r>
                  </w:p>
                </w:txbxContent>
              </v:textbox>
            </v:shape>
            <v:shape id="Rectangle 32" o:spid="_x0000_s1062" type="#_x0000_t132" style="position:absolute;left:16123;top:11694;height:1340;width:3013;rotation:0f;" o:ole="f" fillcolor="#992F2B" filled="t" o:preferrelative="t" stroked="t" coordorigin="0,0" coordsize="21600,21600">
              <v:fill type="gradient" on="t" color2="#FFFFFF" o:opacity2="100%" colors="0f #992F2B;52429f #C93D39;65536f #CD3A36;" focus="0%" focussize="0f,0f" focusposition="0f,0f" method="linear sigma" rotate="t"/>
              <v:stroke color="#4F6128" color2="#FFFFFF" miterlimit="2"/>
              <v:imagedata gain="65536f" blacklevel="0f" gamma="0"/>
              <o:lock v:ext="edit" position="f" selection="f" grouping="f" rotation="f" cropping="f" text="f" aspectratio="f"/>
              <v:shadow on="t" type="perspective" color="#000000" opacity="32%" offset="0pt,1.81086614173228pt" origin="0f,32768f" matrix="65536f,0f,0,65536f,0,0"/>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历史数据</w:t>
                    </w:r>
                  </w:p>
                </w:txbxContent>
              </v:textbox>
            </v:shape>
            <v:group id="组合 213" o:spid="_x0000_s1063" style="position:absolute;left:6498;top:1496;height:2563;width:2871;rotation:0f;" coordorigin="3914,1701" coordsize="2872,2563">
              <o:lock v:ext="edit" position="f" selection="f" grouping="f" rotation="f" cropping="f" text="f"/>
              <v:shape id="Picture 32" o:spid="_x0000_s1064" type="#_x0000_t75" style="position:absolute;left:3914;top:2693;flip:x;height:1410;width:2484;rotation:0f;" o:ole="f" fillcolor="#FFFFFF" filled="f" o:preferrelative="t" stroked="f" coordorigin="0,0" coordsize="21600,21600">
                <v:fill on="f" color2="#FFFFFF" focus="0%"/>
                <v:imagedata gain="65536f" blacklevel="0f" gamma="0" o:title="" r:id="rId9"/>
                <o:lock v:ext="edit" position="f" selection="f" grouping="f" rotation="f" cropping="f" text="f" aspectratio="t"/>
              </v:shape>
              <v:rect id="Rectangle 34" o:spid="_x0000_s1065" style="position:absolute;left:3914;top:3239;height:1025;width:2872;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审批岗</w:t>
                      </w:r>
                    </w:p>
                  </w:txbxContent>
                </v:textbox>
              </v:rect>
              <v:shape id="Picture 47" o:spid="_x0000_s1066" type="#_x0000_t75" style="position:absolute;left:4393;top:1701;flip:x;height:1697;width:1909;rotation:0f;" o:ole="f" fillcolor="#FFFFFF" filled="f" o:preferrelative="t" stroked="f" coordorigin="0,0" coordsize="21600,21600">
                <v:fill on="f" color2="#FFFFFF" focus="0%"/>
                <v:imagedata gain="65536f" blacklevel="0f" gamma="0" o:title="" r:id="rId10"/>
                <o:lock v:ext="edit" position="f" selection="f" grouping="f" rotation="f" cropping="f" text="f" aspectratio="t"/>
              </v:shape>
            </v:group>
            <v:group id="组合 231" o:spid="_x0000_s1067" style="position:absolute;left:9687;top:1476;height:2599;width:2871;rotation:0f;" coordorigin="8857,1476" coordsize="2871,2599">
              <o:lock v:ext="edit" position="f" selection="f" grouping="f" rotation="f" cropping="f" text="f"/>
              <v:shape id="Picture 33" o:spid="_x0000_s1068" type="#_x0000_t75" style="position:absolute;left:9061;top:2566;flip:x;height:1332;width:2203;rotation:0f;" o:ole="f" fillcolor="#FFFFFF" filled="f" o:preferrelative="t" stroked="f" coordorigin="0,0" coordsize="21600,21600">
                <v:fill on="f" color2="#FFFFFF" focus="0%"/>
                <v:imagedata gain="65536f" blacklevel="0f" gamma="0" o:title="" r:id="rId9"/>
                <o:lock v:ext="edit" position="f" selection="f" grouping="f" rotation="f" cropping="f" text="f" aspectratio="t"/>
              </v:shape>
              <v:shape id="Picture 35" o:spid="_x0000_s1069" type="#_x0000_t75" style="position:absolute;left:9354;top:1476;flip:x;height:1713;width:1809;rotation:0f;" o:ole="f" fillcolor="#FFFFFF" filled="f" o:preferrelative="t" stroked="f" coordorigin="0,0" coordsize="21600,21600">
                <v:fill on="f" color2="#FFFFFF" focus="0%"/>
                <v:imagedata gain="65536f" blacklevel="0f" gamma="0" o:title="" r:id="rId11"/>
                <o:lock v:ext="edit" position="f" selection="f" grouping="f" rotation="f" cropping="f" text="f" aspectratio="t"/>
              </v:shape>
              <v:rect id="Rectangle 36" o:spid="_x0000_s1070" style="position:absolute;left:8857;top:2983;height:1092;width:2871;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调查岗</w:t>
                      </w:r>
                    </w:p>
                  </w:txbxContent>
                </v:textbox>
              </v:rect>
            </v:group>
            <v:group id="组合 229" o:spid="_x0000_s1071" style="position:absolute;left:13076;top:1417;height:2636;width:2871;rotation:0f;" coordorigin="12478,1417" coordsize="2871,2636">
              <o:lock v:ext="edit" position="f" selection="f" grouping="f" rotation="f" cropping="f" text="f"/>
              <v:shape id="Picture 42" o:spid="_x0000_s1072" type="#_x0000_t75" style="position:absolute;left:12539;top:2303;flip:x;height:1650;width:2650;rotation:0f;" o:ole="f" fillcolor="#FFFFFF" filled="f" o:preferrelative="t" stroked="f" coordorigin="0,0" coordsize="21600,21600">
                <v:fill on="f" color2="#FFFFFF" focus="0%"/>
                <v:imagedata gain="65536f" blacklevel="0f" gamma="0" o:title="" r:id="rId12"/>
                <o:lock v:ext="edit" position="f" selection="f" grouping="f" rotation="f" cropping="f" text="f" aspectratio="t"/>
              </v:shape>
              <v:rect id="Rectangle 43" o:spid="_x0000_s1073" style="position:absolute;left:12478;top:3028;height:1025;width:2871;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分行</w:t>
                      </w:r>
                    </w:p>
                  </w:txbxContent>
                </v:textbox>
              </v:rect>
              <v:shape id="Picture 44" o:spid="_x0000_s1074" type="#_x0000_t75" style="position:absolute;left:12957;top:1417;height:1697;width:1909;rotation:0f;" o:ole="f" fillcolor="#FFFFFF" filled="f" o:preferrelative="t" stroked="f" coordorigin="0,0" coordsize="21600,21600">
                <v:fill on="f" color2="#FFFFFF" focus="0%"/>
                <v:imagedata gain="65536f" blacklevel="0f" gamma="0" o:title="" r:id="rId13"/>
                <o:lock v:ext="edit" position="f" selection="f" grouping="f" rotation="f" cropping="f" text="f" aspectratio="t"/>
              </v:shape>
            </v:group>
            <v:group id="组合 230" o:spid="_x0000_s1075" style="position:absolute;left:15866;top:1417;height:2636;width:2872;rotation:0f;" coordorigin="15349,1417" coordsize="2871,2636">
              <o:lock v:ext="edit" position="f" selection="f" grouping="f" rotation="f" cropping="f" text="f"/>
              <v:shape id="Picture 37" o:spid="_x0000_s1076" type="#_x0000_t75" style="position:absolute;left:15588;top:2658;flip:x;height:1184;width:2393;rotation:0f;" o:ole="f" fillcolor="#FFFFFF" filled="f" o:preferrelative="t" stroked="f" coordorigin="0,0" coordsize="21600,21600">
                <v:fill on="f" color2="#FFFFFF" focus="0%"/>
                <v:imagedata gain="65536f" blacklevel="0f" gamma="0" o:title="" r:id="rId14"/>
                <o:lock v:ext="edit" position="f" selection="f" grouping="f" rotation="f" cropping="f" text="f" aspectratio="t"/>
              </v:shape>
              <v:rect id="Rectangle 38" o:spid="_x0000_s1077" style="position:absolute;left:15349;top:3028;height:1025;width:2871;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 xml:space="preserve">  管理岗</w:t>
                      </w:r>
                    </w:p>
                  </w:txbxContent>
                </v:textbox>
              </v:rect>
              <v:shape id="Picture 39" o:spid="_x0000_s1078" type="#_x0000_t75" style="position:absolute;left:15907;top:1417;height:1786;width:2010;rotation:0f;" o:ole="f" fillcolor="#FFFFFF" filled="f" o:preferrelative="t" stroked="f" coordorigin="0,0" coordsize="21600,21600">
                <v:fill on="f" color2="#FFFFFF" focus="0%"/>
                <v:imagedata gain="65536f" blacklevel="0f" gamma="0" o:title="" r:id="rId15"/>
                <o:lock v:ext="edit" position="f" selection="f" grouping="f" rotation="f" cropping="f" text="f" aspectratio="t"/>
              </v:shape>
            </v:group>
            <v:group id="组合 232" o:spid="_x0000_s1079" style="position:absolute;left:598;top:4075;height:2127;width:2813;rotation:0f;" coordorigin="354,11108" coordsize="2814,2126">
              <o:lock v:ext="edit" position="f" selection="f" grouping="f" rotation="f" cropping="f" text="f"/>
              <v:rect id="Rectangle 2" o:spid="_x0000_s1080" style="position:absolute;left:354;top:11108;height:2126;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外包厂商</w:t>
                      </w:r>
                    </w:p>
                    <w:p>
                      <w:pPr>
                        <w:spacing w:beforeLines="0" w:afterLines="0"/>
                        <w:jc w:val="center"/>
                        <w:textAlignment w:val="baseline"/>
                        <w:rPr>
                          <w:rFonts w:ascii="微软雅黑" w:eastAsia="微软雅黑"/>
                          <w:sz w:val="18"/>
                          <w:szCs w:val="18"/>
                        </w:rPr>
                      </w:pPr>
                    </w:p>
                  </w:txbxContent>
                </v:textbox>
              </v:rect>
              <v:shape id="Picture 5" o:spid="_x0000_s1081" type="#_x0000_t75" style="position:absolute;left:905;top:11261;height:911;width:1558;rotation:0f;" o:ole="f" fillcolor="#FFFFFF" filled="f" o:preferrelative="t" stroked="f" coordorigin="0,0" coordsize="21600,21600">
                <v:fill on="f" color2="#FFFFFF" focus="0%"/>
                <v:imagedata gain="65536f" blacklevel="0f" gamma="0" o:title="" r:id="rId16"/>
                <o:lock v:ext="edit" position="f" selection="f" grouping="f" rotation="f" cropping="f" text="f" aspectratio="t"/>
              </v:shape>
            </v:group>
            <v:group id="组合 240" o:spid="_x0000_s1082" style="position:absolute;left:491;top:11340;height:2126;width:2898;rotation:0f;" coordorigin="270,6228" coordsize="2898,2126">
              <o:lock v:ext="edit" position="f" selection="f" grouping="f" rotation="f" cropping="f" text="f"/>
              <v:rect id="Rectangle 6" o:spid="_x0000_s1083" style="position:absolute;left:270;top:7403;height:800;width:2813;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ind w:left="0"/>
                        <w:jc w:val="center"/>
                        <w:textAlignment w:val="baseline"/>
                        <w:rPr>
                          <w:rFonts w:ascii="微软雅黑" w:hAnsi="Wingdings" w:eastAsia="微软雅黑"/>
                          <w:color w:val="FFFFFF"/>
                          <w:kern w:val="0"/>
                          <w:sz w:val="54"/>
                          <w:szCs w:val="54"/>
                        </w:rPr>
                      </w:pPr>
                      <w:r>
                        <w:rPr>
                          <w:rFonts w:ascii="微软雅黑" w:hAnsi="Wingdings" w:eastAsia="微软雅黑"/>
                          <w:color w:val="FFFFFF"/>
                          <w:kern w:val="0"/>
                          <w:sz w:val="54"/>
                          <w:szCs w:val="54"/>
                        </w:rPr>
                        <w:t>数据文件</w:t>
                      </w:r>
                    </w:p>
                  </w:txbxContent>
                </v:textbox>
              </v:rect>
              <v:rect id="Rectangle 2" o:spid="_x0000_s1084" style="position:absolute;left:354;top:6271;height:2083;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核心系统</w:t>
                      </w:r>
                    </w:p>
                  </w:txbxContent>
                </v:textbox>
              </v:rect>
              <v:shape id="图片 243" o:spid="_x0000_s1085" type="#_x0000_t75" style="position:absolute;left:642;top:6228;height:1190;width:2073;rotation:0f;" o:ole="f" fillcolor="#FFFFFF" filled="f" o:preferrelative="t" stroked="f" coordorigin="0,0" coordsize="21600,21600">
                <v:fill on="f" color2="#FFFFFF" focus="0%"/>
                <v:imagedata gain="65536f" blacklevel="0f" gamma="0" o:title="" r:id="rId17"/>
                <o:lock v:ext="edit" position="f" selection="f" grouping="f" rotation="f" cropping="f" text="f" aspectratio="t"/>
              </v:shape>
            </v:group>
            <v:group id="组合 248" o:spid="_x0000_s1086" style="position:absolute;left:598;top:6556;height:2146;width:2813;rotation:0f;" coordorigin="22315,4083" coordsize="2813,2145">
              <o:lock v:ext="edit" position="f" selection="f" grouping="f" rotation="f" cropping="f" text="f"/>
              <v:rect id="Rectangle 2" o:spid="_x0000_s1087" style="position:absolute;left:22315;top:4083;height:2145;width:2813;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电子渠道</w:t>
                      </w:r>
                    </w:p>
                    <w:p>
                      <w:pPr>
                        <w:spacing w:beforeLines="0" w:afterLines="0"/>
                        <w:jc w:val="center"/>
                        <w:textAlignment w:val="baseline"/>
                        <w:rPr>
                          <w:rFonts w:ascii="微软雅黑" w:eastAsia="微软雅黑"/>
                          <w:sz w:val="18"/>
                          <w:szCs w:val="18"/>
                        </w:rPr>
                      </w:pPr>
                    </w:p>
                  </w:txbxContent>
                </v:textbox>
              </v:rect>
              <v:shape id="图片 250" o:spid="_x0000_s1088" type="#_x0000_t75" style="position:absolute;left:22928;top:4339;height:690;width:1612;rotation:0f;" o:ole="f" fillcolor="#FFFFFF" filled="f" o:preferrelative="t" stroked="f" coordorigin="0,0" coordsize="21600,21600">
                <v:fill on="f" color2="#FFFFFF" focus="0%"/>
                <v:imagedata gain="65536f" blacklevel="0f" gamma="0" o:title="" r:id="rId18"/>
                <o:lock v:ext="edit" position="f" selection="f" grouping="f" rotation="f" cropping="f" text="f" aspectratio="t"/>
              </v:shape>
            </v:group>
            <v:group id="组合 256" o:spid="_x0000_s1089" style="position:absolute;left:22303;top:4075;height:2500;width:2813;rotation:0f;" coordorigin="354,10293" coordsize="2814,2500">
              <o:lock v:ext="edit" position="f" selection="f" grouping="f" rotation="f" cropping="f" text="f"/>
              <v:rect id="Rectangle 2" o:spid="_x0000_s1090" style="position:absolute;left:354;top:10293;height:2500;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决策引擎</w:t>
                      </w:r>
                    </w:p>
                    <w:p>
                      <w:pPr>
                        <w:spacing w:beforeLines="0" w:afterLines="0"/>
                        <w:jc w:val="center"/>
                        <w:textAlignment w:val="baseline"/>
                        <w:rPr>
                          <w:rFonts w:ascii="微软雅黑" w:eastAsia="微软雅黑"/>
                          <w:sz w:val="18"/>
                          <w:szCs w:val="18"/>
                        </w:rPr>
                      </w:pPr>
                    </w:p>
                  </w:txbxContent>
                </v:textbox>
              </v:rect>
              <v:shape id="Picture 23" o:spid="_x0000_s1091" type="#_x0000_t75" style="position:absolute;left:894;top:10415;height:1071;width:1569;rotation:0f;" o:ole="f" fillcolor="#FFFFFF" filled="f" o:preferrelative="t" stroked="f" coordorigin="0,0" coordsize="21600,21600">
                <v:fill on="f" color2="#FFFFFF" focus="0%"/>
                <v:imagedata gain="65536f" blacklevel="0f" gamma="0" o:title="" r:id="rId19"/>
                <o:lock v:ext="edit" position="f" selection="f" grouping="f" rotation="f" cropping="f" text="f" aspectratio="t"/>
              </v:shape>
            </v:group>
            <v:shape id="左右箭头 82" o:spid="_x0000_s1092" type="#_x0000_t69" style="position:absolute;left:3532;top:7988;height:1350;width:2475;rotation:0f;" o:ole="f" fillcolor="#8CB3E3" filled="t" o:preferrelative="t" stroked="t" coordorigin="0,0" coordsize="21600,21600" adj="5890,5400">
              <v:stroke weight="2pt" color="#8CB3E3" color2="#FFFFFF" miterlimit="2"/>
              <v:imagedata gain="65536f" blacklevel="0f" gamma="0"/>
              <o:lock v:ext="edit" position="f" selection="f" grouping="f" rotation="f" cropping="f" text="f" aspectratio="f"/>
              <v:textbox>
                <w:txbxContent>
                  <w:p>
                    <w:pPr>
                      <w:jc w:val="center"/>
                      <w:rPr>
                        <w:rFonts w:ascii="宋体" w:eastAsia="宋体"/>
                      </w:rPr>
                    </w:pPr>
                  </w:p>
                </w:txbxContent>
              </v:textbox>
            </v:shape>
            <v:shape id="左右箭头 83" o:spid="_x0000_s1093" type="#_x0000_t69" style="position:absolute;left:19508;top:8100;height:1350;width:2475;rotation:0f;" o:ole="f" fillcolor="#8CB3E3" filled="t" o:preferrelative="t" stroked="t" coordorigin="0,0" coordsize="21600,21600" adj="5890,5400">
              <v:stroke weight="2pt" color="#8CB3E3" color2="#FFFFFF" miterlimit="2"/>
              <v:imagedata gain="65536f" blacklevel="0f" gamma="0"/>
              <o:lock v:ext="edit" position="f" selection="f" grouping="f" rotation="f" cropping="f" text="f" aspectratio="f"/>
              <v:textbox>
                <w:txbxContent>
                  <w:p>
                    <w:pPr>
                      <w:jc w:val="center"/>
                      <w:rPr>
                        <w:rFonts w:ascii="宋体" w:eastAsia="宋体"/>
                      </w:rPr>
                    </w:pPr>
                  </w:p>
                </w:txbxContent>
              </v:textbox>
            </v:shape>
            <w10:wrap type="none"/>
            <w10:anchorlock/>
          </v:group>
        </w:pic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审批系统功能优化项目需求基于审批系统进行业务功能优化，遵循现有软件系统架构设计。</w:t>
      </w:r>
    </w:p>
    <w:p>
      <w:pPr>
        <w:pStyle w:val="3"/>
        <w:numPr>
          <w:ilvl w:val="0"/>
          <w:numId w:val="5"/>
        </w:numPr>
        <w:rPr>
          <w:rFonts w:ascii="黑体" w:hAnsi="黑体" w:eastAsia="黑体"/>
          <w:b w:val="0"/>
        </w:rPr>
      </w:pPr>
      <w:bookmarkStart w:id="9" w:name="_Toc31831"/>
      <w:r>
        <w:rPr>
          <w:rFonts w:hint="eastAsia" w:ascii="黑体" w:hAnsi="黑体" w:eastAsia="黑体"/>
          <w:b w:val="0"/>
        </w:rPr>
        <w:t>系统物理部署</w:t>
      </w:r>
      <w:bookmarkEnd w:id="9"/>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遵循审批系统现有部署策略。</w:t>
      </w:r>
    </w:p>
    <w:p>
      <w:pPr>
        <w:pStyle w:val="3"/>
        <w:numPr>
          <w:ilvl w:val="0"/>
          <w:numId w:val="5"/>
        </w:numPr>
        <w:rPr>
          <w:rFonts w:ascii="黑体" w:hAnsi="黑体" w:eastAsia="黑体"/>
          <w:b w:val="0"/>
        </w:rPr>
      </w:pPr>
      <w:bookmarkStart w:id="10" w:name="_Toc3091"/>
      <w:r>
        <w:rPr>
          <w:rFonts w:hint="eastAsia" w:ascii="黑体" w:hAnsi="黑体" w:eastAsia="黑体"/>
          <w:b w:val="0"/>
        </w:rPr>
        <w:t>开发约束</w:t>
      </w:r>
      <w:bookmarkEnd w:id="10"/>
    </w:p>
    <w:p>
      <w:pPr>
        <w:pStyle w:val="29"/>
        <w:numPr>
          <w:numId w:val="0"/>
        </w:numPr>
        <w:spacing w:line="480" w:lineRule="exact"/>
        <w:ind w:left="482" w:leftChars="0"/>
        <w:rPr>
          <w:rFonts w:hint="eastAsia" w:ascii="Times New Roman" w:eastAsia="宋体" w:cs="Times New Roman"/>
          <w:sz w:val="24"/>
          <w:szCs w:val="24"/>
          <w:lang w:val="en-US" w:eastAsia="zh-CN"/>
        </w:rPr>
      </w:pPr>
      <w:r>
        <w:rPr>
          <w:rFonts w:hint="eastAsia" w:ascii="Times New Roman" w:cs="Times New Roman"/>
          <w:sz w:val="24"/>
          <w:szCs w:val="24"/>
          <w:lang w:eastAsia="zh-CN"/>
        </w:rPr>
        <w:t>遵循审批系统现有</w:t>
      </w:r>
      <w:r>
        <w:rPr>
          <w:rFonts w:hint="eastAsia" w:ascii="Times New Roman" w:cs="Times New Roman"/>
          <w:sz w:val="24"/>
          <w:szCs w:val="24"/>
        </w:rPr>
        <w:t>假定和约束</w:t>
      </w:r>
      <w:r>
        <w:rPr>
          <w:rFonts w:hint="eastAsia" w:ascii="Times New Roman" w:cs="Times New Roman"/>
          <w:sz w:val="24"/>
          <w:szCs w:val="24"/>
          <w:lang w:eastAsia="zh-CN"/>
        </w:rPr>
        <w:t>。</w:t>
      </w:r>
    </w:p>
    <w:p>
      <w:pPr>
        <w:pStyle w:val="2"/>
        <w:numPr>
          <w:ilvl w:val="0"/>
          <w:numId w:val="2"/>
        </w:numPr>
        <w:snapToGrid w:val="0"/>
        <w:spacing w:beforeLines="100" w:afterLines="100" w:line="1000" w:lineRule="exact"/>
        <w:rPr>
          <w:rFonts w:ascii="黑体" w:hAnsi="黑体" w:eastAsia="黑体"/>
          <w:b w:val="0"/>
          <w:sz w:val="36"/>
          <w:szCs w:val="36"/>
        </w:rPr>
      </w:pPr>
      <w:bookmarkStart w:id="11" w:name="_Toc6250"/>
      <w:r>
        <w:rPr>
          <w:rFonts w:hint="eastAsia" w:ascii="黑体" w:hAnsi="黑体" w:eastAsia="黑体"/>
          <w:b w:val="0"/>
          <w:sz w:val="36"/>
          <w:szCs w:val="36"/>
        </w:rPr>
        <w:t>软件设计</w:t>
      </w:r>
      <w:bookmarkEnd w:id="11"/>
    </w:p>
    <w:p>
      <w:pPr>
        <w:pStyle w:val="3"/>
        <w:numPr>
          <w:ilvl w:val="0"/>
          <w:numId w:val="7"/>
        </w:numPr>
        <w:rPr>
          <w:rFonts w:ascii="黑体" w:hAnsi="黑体" w:eastAsia="黑体"/>
          <w:b w:val="0"/>
        </w:rPr>
      </w:pPr>
      <w:bookmarkStart w:id="12" w:name="_Toc10103"/>
      <w:r>
        <w:rPr>
          <w:rFonts w:hint="eastAsia" w:ascii="黑体" w:hAnsi="黑体" w:eastAsia="黑体"/>
          <w:b w:val="0"/>
        </w:rPr>
        <w:t>流程设计</w:t>
      </w:r>
      <w:bookmarkEnd w:id="12"/>
    </w:p>
    <w:p>
      <w:pPr>
        <w:pStyle w:val="4"/>
        <w:numPr>
          <w:ilvl w:val="0"/>
          <w:numId w:val="8"/>
        </w:numPr>
        <w:rPr>
          <w:rFonts w:ascii="黑体" w:hAnsi="黑体" w:eastAsia="黑体"/>
          <w:b w:val="0"/>
          <w:sz w:val="30"/>
          <w:szCs w:val="30"/>
        </w:rPr>
      </w:pPr>
      <w:bookmarkStart w:id="13" w:name="_Toc27145"/>
      <w:r>
        <w:rPr>
          <w:rFonts w:hint="eastAsia" w:ascii="黑体" w:hAnsi="黑体" w:eastAsia="黑体"/>
          <w:b w:val="0"/>
          <w:sz w:val="30"/>
          <w:szCs w:val="30"/>
        </w:rPr>
        <w:t>模块描述</w:t>
      </w:r>
      <w:bookmarkEnd w:id="13"/>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PAD或网申/纸质——规则/录入——预审模块——审核</w:t>
      </w:r>
    </w:p>
    <w:p>
      <w:pPr>
        <w:pStyle w:val="9"/>
        <w:ind w:firstLine="560"/>
        <w:rPr>
          <w:rFonts w:hint="eastAsia"/>
          <w:sz w:val="24"/>
          <w:szCs w:val="24"/>
        </w:rPr>
      </w:pPr>
      <w:r>
        <w:rPr>
          <w:rFonts w:hint="eastAsia" w:ascii="Calibri" w:hAnsi="Calibri" w:eastAsia="宋体" w:cs="黑体"/>
          <w:kern w:val="2"/>
          <w:sz w:val="24"/>
          <w:szCs w:val="24"/>
          <w:lang w:val="en-US" w:eastAsia="zh-CN" w:bidi="ar-SA"/>
        </w:rPr>
        <w:t>在反欺诈决策二、反欺诈决策三、反欺诈决策五环节与反欺诈系统交互时，反欺诈决策结果为A的申请件无需与与反欺诈系统交互；在反欺诈决策三环节与反欺诈系统进行交互时，网申件无需与反欺诈系统交互。</w:t>
      </w:r>
    </w:p>
    <w:p>
      <w:pPr>
        <w:pStyle w:val="4"/>
        <w:numPr>
          <w:ilvl w:val="0"/>
          <w:numId w:val="8"/>
        </w:numPr>
        <w:rPr>
          <w:rFonts w:ascii="黑体" w:hAnsi="黑体" w:eastAsia="黑体"/>
          <w:b w:val="0"/>
          <w:sz w:val="30"/>
          <w:szCs w:val="30"/>
        </w:rPr>
      </w:pPr>
      <w:bookmarkStart w:id="14" w:name="_Toc28503"/>
      <w:r>
        <w:rPr>
          <w:rFonts w:hint="eastAsia" w:ascii="黑体" w:hAnsi="黑体" w:eastAsia="黑体"/>
          <w:b w:val="0"/>
          <w:sz w:val="30"/>
          <w:szCs w:val="30"/>
        </w:rPr>
        <w:t>模块设计</w:t>
      </w:r>
      <w:bookmarkEnd w:id="14"/>
    </w:p>
    <w:p>
      <w:pPr>
        <w:pStyle w:val="5"/>
        <w:numPr>
          <w:ilvl w:val="0"/>
          <w:numId w:val="9"/>
        </w:numPr>
      </w:pPr>
      <w:bookmarkStart w:id="15" w:name="_Toc25551"/>
      <w:r>
        <w:rPr>
          <w:rFonts w:hint="eastAsia"/>
        </w:rPr>
        <w:t>功能划分</w:t>
      </w:r>
      <w:bookmarkEnd w:id="15"/>
      <w:r>
        <w:rPr>
          <w:rFonts w:hint="eastAsia"/>
        </w:rPr>
        <w:tab/>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PAD或网申/纸质——规则/录入——预审模块——审核</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在反欺诈决策二、反欺诈决策三、反欺诈决策五环节与反欺诈系统交互时，反欺诈决策结果为A的申请件无需与与反欺诈系统交互；在反欺诈决策三环节与反欺诈系统进行交互时，网申件无需与反欺诈系统交互。</w:t>
      </w:r>
    </w:p>
    <w:p>
      <w:pPr>
        <w:pStyle w:val="5"/>
        <w:numPr>
          <w:ilvl w:val="0"/>
          <w:numId w:val="9"/>
        </w:numPr>
      </w:pPr>
      <w:bookmarkStart w:id="16" w:name="_Toc30444"/>
      <w:r>
        <w:rPr>
          <w:rFonts w:hint="eastAsia"/>
        </w:rPr>
        <w:t>结构设计</w:t>
      </w:r>
      <w:bookmarkEnd w:id="16"/>
    </w:p>
    <w:p>
      <w:pPr>
        <w:spacing w:beforeLines="50" w:afterLines="50" w:line="480" w:lineRule="exact"/>
        <w:ind w:firstLine="480" w:firstLineChars="200"/>
        <w:jc w:val="both"/>
        <w:rPr>
          <w:rFonts w:hint="eastAsia" w:ascii="Times New Roman" w:eastAsia="宋体" w:cs="Times New Roman"/>
          <w:sz w:val="24"/>
          <w:szCs w:val="24"/>
          <w:lang w:eastAsia="zh-CN"/>
        </w:rPr>
      </w:pPr>
      <w:r>
        <w:rPr>
          <w:rFonts w:hint="eastAsia" w:ascii="Times New Roman" w:cs="Times New Roman"/>
          <w:sz w:val="24"/>
          <w:szCs w:val="24"/>
          <w:lang w:eastAsia="zh-CN"/>
        </w:rPr>
        <w:t>与现有审批系统结构设计保持一致。</w:t>
      </w:r>
    </w:p>
    <w:p>
      <w:pPr>
        <w:pStyle w:val="5"/>
        <w:numPr>
          <w:ilvl w:val="0"/>
          <w:numId w:val="9"/>
        </w:numPr>
      </w:pPr>
      <w:bookmarkStart w:id="17" w:name="_Toc13046"/>
      <w:r>
        <w:rPr>
          <w:rFonts w:hint="eastAsia"/>
        </w:rPr>
        <w:t>功能概述</w:t>
      </w:r>
      <w:bookmarkEnd w:id="17"/>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PAD或网申/纸质——规则/录入——预审模块——审核</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在反欺诈决策二、反欺诈决策三、反欺诈决策五环节与反欺诈系统交互时，反欺诈决策结果为A的申请件无需与与反欺诈系统交互；在反欺诈决策三环节与反欺诈系统进行交互时，网申件无需与反欺诈系统交互。</w:t>
      </w:r>
    </w:p>
    <w:p>
      <w:pPr>
        <w:pStyle w:val="4"/>
        <w:numPr>
          <w:ilvl w:val="0"/>
          <w:numId w:val="8"/>
        </w:numPr>
        <w:rPr>
          <w:rFonts w:ascii="黑体" w:hAnsi="黑体" w:eastAsia="黑体"/>
          <w:b w:val="0"/>
          <w:sz w:val="30"/>
          <w:szCs w:val="30"/>
        </w:rPr>
      </w:pPr>
      <w:bookmarkStart w:id="18" w:name="_Toc2532"/>
      <w:r>
        <w:rPr>
          <w:rFonts w:hint="eastAsia" w:ascii="黑体" w:hAnsi="黑体" w:eastAsia="黑体"/>
          <w:b w:val="0"/>
          <w:sz w:val="30"/>
          <w:szCs w:val="30"/>
        </w:rPr>
        <w:t>模块接口</w:t>
      </w:r>
      <w:bookmarkEnd w:id="18"/>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7"/>
        </w:numPr>
        <w:rPr>
          <w:rFonts w:ascii="黑体" w:hAnsi="黑体" w:eastAsia="黑体"/>
          <w:b w:val="0"/>
        </w:rPr>
      </w:pPr>
      <w:bookmarkStart w:id="19" w:name="_Toc25188"/>
      <w:r>
        <w:rPr>
          <w:rFonts w:hint="eastAsia" w:ascii="黑体" w:hAnsi="黑体" w:eastAsia="黑体"/>
          <w:b w:val="0"/>
        </w:rPr>
        <w:t>预审模块内流程</w:t>
      </w:r>
      <w:bookmarkEnd w:id="19"/>
    </w:p>
    <w:p>
      <w:pPr>
        <w:pStyle w:val="4"/>
        <w:numPr>
          <w:ilvl w:val="0"/>
          <w:numId w:val="10"/>
        </w:numPr>
        <w:rPr>
          <w:rFonts w:ascii="黑体" w:hAnsi="黑体" w:eastAsia="黑体"/>
          <w:b w:val="0"/>
          <w:sz w:val="30"/>
          <w:szCs w:val="30"/>
        </w:rPr>
      </w:pPr>
      <w:bookmarkStart w:id="20" w:name="_Toc1466"/>
      <w:r>
        <w:rPr>
          <w:rFonts w:hint="eastAsia" w:ascii="黑体" w:hAnsi="黑体" w:eastAsia="黑体"/>
          <w:b w:val="0"/>
          <w:sz w:val="30"/>
          <w:szCs w:val="30"/>
        </w:rPr>
        <w:t>模块描述</w:t>
      </w:r>
      <w:bookmarkEnd w:id="20"/>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val="en-US" w:eastAsia="zh-CN"/>
        </w:rPr>
        <w:t>预审系统构建。</w:t>
      </w:r>
    </w:p>
    <w:p>
      <w:pPr>
        <w:pStyle w:val="4"/>
        <w:numPr>
          <w:ilvl w:val="0"/>
          <w:numId w:val="10"/>
        </w:numPr>
        <w:rPr>
          <w:rFonts w:ascii="黑体" w:hAnsi="黑体" w:eastAsia="黑体"/>
          <w:b w:val="0"/>
          <w:sz w:val="30"/>
          <w:szCs w:val="30"/>
        </w:rPr>
      </w:pPr>
      <w:bookmarkStart w:id="21" w:name="_Toc1837"/>
      <w:r>
        <w:rPr>
          <w:rFonts w:hint="eastAsia" w:ascii="黑体" w:hAnsi="黑体" w:eastAsia="黑体"/>
          <w:b w:val="0"/>
          <w:sz w:val="30"/>
          <w:szCs w:val="30"/>
        </w:rPr>
        <w:t>模块设计</w:t>
      </w:r>
      <w:bookmarkEnd w:id="21"/>
    </w:p>
    <w:p>
      <w:pPr>
        <w:pStyle w:val="5"/>
        <w:numPr>
          <w:ilvl w:val="0"/>
          <w:numId w:val="11"/>
        </w:numPr>
      </w:pPr>
      <w:bookmarkStart w:id="22" w:name="_Toc10917"/>
      <w:r>
        <w:rPr>
          <w:rFonts w:hint="eastAsia"/>
        </w:rPr>
        <w:t>功能划分</w:t>
      </w:r>
      <w:bookmarkEnd w:id="22"/>
      <w:r>
        <w:rPr>
          <w:rFonts w:hint="eastAsia"/>
        </w:rPr>
        <w:tab/>
      </w:r>
    </w:p>
    <w:p>
      <w:pPr>
        <w:pStyle w:val="29"/>
        <w:numPr>
          <w:numId w:val="0"/>
        </w:numPr>
        <w:spacing w:line="480" w:lineRule="exact"/>
        <w:ind w:left="482" w:leftChars="0"/>
        <w:rPr>
          <w:rFonts w:hint="eastAsia" w:ascii="Times New Roman" w:eastAsia="宋体" w:cs="Times New Roman"/>
          <w:sz w:val="24"/>
          <w:szCs w:val="24"/>
          <w:lang w:val="en-US" w:eastAsia="zh-CN"/>
        </w:rPr>
      </w:pPr>
      <w:r>
        <w:rPr>
          <w:rFonts w:hint="eastAsia" w:ascii="Times New Roman" w:cs="Times New Roman"/>
          <w:sz w:val="24"/>
          <w:szCs w:val="24"/>
          <w:lang w:val="en-US" w:eastAsia="zh-CN"/>
        </w:rPr>
        <w:t>无</w:t>
      </w:r>
    </w:p>
    <w:p>
      <w:pPr>
        <w:pStyle w:val="5"/>
        <w:numPr>
          <w:ilvl w:val="0"/>
          <w:numId w:val="11"/>
        </w:numPr>
      </w:pPr>
      <w:bookmarkStart w:id="23" w:name="_Toc19000"/>
      <w:r>
        <w:rPr>
          <w:rFonts w:hint="eastAsia"/>
        </w:rPr>
        <w:t>结构设计</w:t>
      </w:r>
      <w:bookmarkEnd w:id="23"/>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1"/>
        </w:numPr>
      </w:pPr>
      <w:bookmarkStart w:id="24" w:name="_Toc2365"/>
      <w:r>
        <w:rPr>
          <w:rFonts w:hint="eastAsia"/>
        </w:rPr>
        <w:t>功能概述</w:t>
      </w:r>
      <w:bookmarkEnd w:id="24"/>
    </w:p>
    <w:p>
      <w:pPr>
        <w:numPr>
          <w:ilvl w:val="0"/>
          <w:numId w:val="12"/>
        </w:num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校验必填项</w:t>
      </w:r>
    </w:p>
    <w:p>
      <w:pPr>
        <w:numPr>
          <w:ilvl w:val="0"/>
          <w:numId w:val="12"/>
        </w:num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废件直接归档，其他申请件存量客户信息查询</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（3）预审模块将申请信息、存量客户信息发送至反欺诈系统，经反欺诈规则校验后产生反欺诈决策结果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（4）反欺诈决策结果传输至预审模块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（5）预审模块将申请信息、存量客户信息及反欺诈决策结果传输至决策系统，经规则校验后产生决策结</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（6）决策结果传输至预审模块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（7）预审模块根据决策结果判断直接核准、直接拒绝或继续流转</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（8）继续流转的申请件预审模块向三方查询平台发起查询（第一梯队）</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（9）预审模块将申请信息、三方第一梯队查询结果发送至反欺诈系统，经反欺诈规则校验后产生反欺诈决策结果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（10）反欺诈决策结果传输至预审模块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（11）预审模块将申请信息、三方信息及反欺诈决策结果传输至决策系统，经规则校验后产生决策结果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（12）决策结果传输至预审模块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（13）预审模块根据决策结果判断直接核准、直接拒绝或继续流转</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（14）预审模块将三方第二梯队查询结果发送至反欺诈系统，经反欺诈规则校验后生产反欺诈决策结果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（15）反欺诈决策结果传输至预审模块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（16）预审模块将申请信息、三方信息、分行是否开通预审功能（匹配逻辑</w:t>
      </w:r>
      <w:bookmarkStart w:id="52" w:name="_GoBack"/>
      <w:bookmarkEnd w:id="52"/>
      <w:r>
        <w:rPr>
          <w:rFonts w:hint="eastAsia" w:ascii="Times New Roman" w:cs="Times New Roman"/>
          <w:sz w:val="24"/>
          <w:szCs w:val="24"/>
          <w:lang w:eastAsia="zh-CN"/>
        </w:rPr>
        <w:t>）、及反欺诈决策结果传输至决策系统，经规则校验后生产决策结果</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（17）决策结果传输至预审模块</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（18）预审模块根据决策结果判断直接核准、直接拒绝、流转至人工或跳过人工继续流转</w:t>
      </w:r>
    </w:p>
    <w:p>
      <w:pPr>
        <w:pStyle w:val="4"/>
        <w:numPr>
          <w:ilvl w:val="0"/>
          <w:numId w:val="10"/>
        </w:numPr>
        <w:rPr>
          <w:rFonts w:ascii="黑体" w:hAnsi="黑体" w:eastAsia="黑体"/>
          <w:b w:val="0"/>
          <w:sz w:val="30"/>
          <w:szCs w:val="30"/>
        </w:rPr>
      </w:pPr>
      <w:bookmarkStart w:id="25" w:name="_Toc32738"/>
      <w:r>
        <w:rPr>
          <w:rFonts w:hint="eastAsia" w:ascii="黑体" w:hAnsi="黑体" w:eastAsia="黑体"/>
          <w:b w:val="0"/>
          <w:sz w:val="30"/>
          <w:szCs w:val="30"/>
        </w:rPr>
        <w:t>模块接口</w:t>
      </w:r>
      <w:bookmarkEnd w:id="25"/>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7"/>
        </w:numPr>
        <w:rPr>
          <w:rFonts w:ascii="黑体" w:hAnsi="黑体" w:eastAsia="黑体"/>
          <w:b w:val="0"/>
        </w:rPr>
      </w:pPr>
      <w:bookmarkStart w:id="26" w:name="_Toc6663"/>
      <w:r>
        <w:rPr>
          <w:rFonts w:hint="eastAsia" w:ascii="黑体" w:hAnsi="黑体" w:eastAsia="黑体"/>
          <w:b w:val="0"/>
        </w:rPr>
        <w:t>预审人工环节</w:t>
      </w:r>
      <w:bookmarkEnd w:id="26"/>
    </w:p>
    <w:p>
      <w:pPr>
        <w:pStyle w:val="4"/>
        <w:numPr>
          <w:ilvl w:val="0"/>
          <w:numId w:val="13"/>
        </w:numPr>
        <w:rPr>
          <w:rFonts w:ascii="黑体" w:hAnsi="黑体" w:eastAsia="黑体"/>
          <w:b w:val="0"/>
          <w:sz w:val="30"/>
          <w:szCs w:val="30"/>
        </w:rPr>
      </w:pPr>
      <w:bookmarkStart w:id="27" w:name="_Toc17871"/>
      <w:r>
        <w:rPr>
          <w:rFonts w:hint="eastAsia" w:ascii="黑体" w:hAnsi="黑体" w:eastAsia="黑体"/>
          <w:b w:val="0"/>
          <w:sz w:val="30"/>
          <w:szCs w:val="30"/>
        </w:rPr>
        <w:t>模块描述</w:t>
      </w:r>
      <w:bookmarkEnd w:id="27"/>
    </w:p>
    <w:p>
      <w:pPr>
        <w:pStyle w:val="9"/>
        <w:spacing w:before="156" w:beforeLines="50" w:after="156" w:afterLines="50" w:line="360" w:lineRule="exact"/>
        <w:ind w:firstLine="538"/>
        <w:rPr>
          <w:i/>
          <w:color w:val="0066FF"/>
          <w:sz w:val="24"/>
          <w:szCs w:val="24"/>
        </w:rPr>
      </w:pPr>
      <w:r>
        <w:rPr>
          <w:rFonts w:hint="eastAsia"/>
          <w:sz w:val="24"/>
          <w:szCs w:val="24"/>
          <w:lang w:eastAsia="zh-CN"/>
        </w:rPr>
        <w:t>预审人工环节</w:t>
      </w:r>
      <w:r>
        <w:rPr>
          <w:rFonts w:hint="eastAsia"/>
          <w:sz w:val="24"/>
          <w:szCs w:val="24"/>
          <w:lang w:val="en-US" w:eastAsia="zh-CN"/>
        </w:rPr>
        <w:t>页面动作的</w:t>
      </w:r>
      <w:r>
        <w:rPr>
          <w:rFonts w:hint="eastAsia"/>
          <w:sz w:val="24"/>
          <w:szCs w:val="24"/>
          <w:lang w:eastAsia="zh-CN"/>
        </w:rPr>
        <w:t>功能。</w:t>
      </w:r>
    </w:p>
    <w:p>
      <w:pPr>
        <w:pStyle w:val="4"/>
        <w:numPr>
          <w:ilvl w:val="0"/>
          <w:numId w:val="13"/>
        </w:numPr>
        <w:rPr>
          <w:rFonts w:ascii="黑体" w:hAnsi="黑体" w:eastAsia="黑体"/>
          <w:b w:val="0"/>
          <w:sz w:val="30"/>
          <w:szCs w:val="30"/>
        </w:rPr>
      </w:pPr>
      <w:bookmarkStart w:id="28" w:name="_Toc13947"/>
      <w:r>
        <w:rPr>
          <w:rFonts w:hint="eastAsia" w:ascii="黑体" w:hAnsi="黑体" w:eastAsia="黑体"/>
          <w:b w:val="0"/>
          <w:sz w:val="30"/>
          <w:szCs w:val="30"/>
        </w:rPr>
        <w:t>模块设计</w:t>
      </w:r>
      <w:bookmarkEnd w:id="28"/>
    </w:p>
    <w:p>
      <w:pPr>
        <w:pStyle w:val="5"/>
        <w:numPr>
          <w:ilvl w:val="0"/>
          <w:numId w:val="14"/>
        </w:numPr>
      </w:pPr>
      <w:bookmarkStart w:id="29" w:name="_Toc8280"/>
      <w:r>
        <w:rPr>
          <w:rFonts w:hint="eastAsia"/>
        </w:rPr>
        <w:t>功能划分</w:t>
      </w:r>
      <w:bookmarkEnd w:id="29"/>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预审人工环节</w:t>
      </w:r>
      <w:r>
        <w:rPr>
          <w:rFonts w:hint="eastAsia" w:ascii="Times New Roman" w:cs="Times New Roman"/>
          <w:sz w:val="24"/>
          <w:szCs w:val="24"/>
        </w:rPr>
        <w:t>包含功能如下：</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人工预审流程</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预审调查功能</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预审操作界面</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预审补件功能</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预审欺诈调查功能</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申请件查询页面</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预审质检</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参数管理</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系统管理</w:t>
      </w:r>
    </w:p>
    <w:p>
      <w:pPr>
        <w:pStyle w:val="29"/>
        <w:numPr>
          <w:ilvl w:val="0"/>
          <w:numId w:val="15"/>
        </w:numPr>
        <w:spacing w:line="480" w:lineRule="exact"/>
        <w:ind w:left="902" w:firstLineChars="0"/>
        <w:rPr>
          <w:rFonts w:ascii="Times New Roman" w:cs="Times New Roman"/>
          <w:sz w:val="24"/>
          <w:szCs w:val="24"/>
        </w:rPr>
      </w:pPr>
      <w:r>
        <w:rPr>
          <w:rFonts w:hint="eastAsia" w:ascii="Times New Roman" w:cs="Times New Roman"/>
          <w:sz w:val="24"/>
          <w:szCs w:val="24"/>
        </w:rPr>
        <w:t>不良营销员查询</w:t>
      </w:r>
    </w:p>
    <w:p>
      <w:pPr>
        <w:pStyle w:val="5"/>
        <w:numPr>
          <w:ilvl w:val="0"/>
          <w:numId w:val="14"/>
        </w:numPr>
      </w:pPr>
      <w:bookmarkStart w:id="30" w:name="_Toc10066"/>
      <w:r>
        <w:rPr>
          <w:rFonts w:hint="eastAsia"/>
        </w:rPr>
        <w:t>结构设计</w:t>
      </w:r>
      <w:bookmarkEnd w:id="30"/>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4"/>
        </w:numPr>
      </w:pPr>
      <w:bookmarkStart w:id="31" w:name="_Toc7206"/>
      <w:r>
        <w:rPr>
          <w:rFonts w:hint="eastAsia"/>
        </w:rPr>
        <w:t>功能概述</w:t>
      </w:r>
      <w:bookmarkEnd w:id="31"/>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功能1：</w:t>
      </w:r>
      <w:r>
        <w:rPr>
          <w:rFonts w:hint="eastAsia" w:ascii="黑体" w:hAnsi="黑体" w:eastAsia="黑体"/>
          <w:sz w:val="24"/>
          <w:szCs w:val="24"/>
        </w:rPr>
        <w:t>人工预审流程</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（1）申请件进入预审人工环节，预审人员在预审调查环节进行提交</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（2）预审模块将客户申请信息，预审人员勾选项、电话核实结论、预审结论传输给反欺诈系统，反欺诈系统产生反欺诈决策结果。</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（3）反欺诈系统将反欺诈决策结果传输预审模块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（4）预审模块接收反欺诈决策结果，并将客户申请信息、预审人员勾选项、电话核实结论、预审结论、反欺诈决策结果传输给决策系统，决策系统产生决策结果。</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（5）决策系统将决策结果传输预审模块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（6）预审模块接收决策结果，申请件进入后续审核流程。</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功能2：预审调查功能</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预审模块新增一级菜单：分件管理；一级菜单下增加二级菜单： “预审组分配转移回收”、“预审组任务列表”“标准卡未完成预审”、“预审补件队列”。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一、进入人工预审环节的申请件进入对应组的库中，可以进行申请件查看及分配、转移、回收。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进入预审环节的申请件，根据申请件中推广单位代码与推广单位代码同组别码对应关系（维护在参数管理中）进行匹配，将匹配一致的申请件，自动分配到对应组的库中，未匹配上的申请件，分配到特定组。</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组分配转移回收”、“预审组任务列表”设置分件条件，筛选条件为：电话区号（文本输入）、团办号（文本框输入）、推广单位代码（文本框输入）、预审人员代码（文本框输入）、营销人员代码（文本框输入）、营销员风险等级（下拉框显示、可复选，从参数设置中取值）、账户类型（下拉框显示，包括标准卡、易达金，系统判断是否为易达金卡进行筛选）、反欺诈决策结果（下拉框，A-E，按照反欺诈传输反欺诈决策结果筛选）。</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拥有“预审组分配转移回收”菜单权限用户，根据分件条件筛选后将申请件分配给各预审员，分配时只可看到本组人员姓名。</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组转移分配回收页面，依据筛选条件任意组合后进行筛选出来的申请件，可进行分配、转移、回收。该页面分为两层权限，根据用户所在组，相关组只能进行申请件的分配和回收，相关组可以将申请件进行分配转移和回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预审组任务列表依据筛选条件任意组合后进行筛选出来的申请件在页面显示框中显示，在显示框中显示字段包含：申请条码、渠道代码、客户姓名、证件号码、展业地区。</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二、标准卡未完成预审</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（1）预审组长分给各预审员申请件后，预审员可在预审调查未完成队列中看到申请件，并对申请件进行预审。</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（2）点击未完成队列菜单展示内容包括：条形码、客户姓名、证件号码、单位名称、进入队列天数、快速审批标识、预审情况、提示</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包含“单件获取申请件选项框”、“批量获取申请件选项框”。“单件获取申请件选项框”包括“流水号”和“证件号码”录入框以及申请件获取按钮，录入“流水号”或“证件号码”任意一项点击获取按钮，可获取本组内特定申请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“批量获取申请件选项框”包含“每次获取件数”录入框和获取按钮，在“每次获取件数”录入1&lt;件数≤20，点击获取按钮随机获取本组内对应数量的申请件。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预审人员获取的申请件自动进入其预审待审队列。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（3）点击申请件条形码后进入预审操作页面。</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功能3：预审操作界面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1、预审操作界面包含页面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操作审界面分为左右两侧，左侧界面包含：征信信息页面、申请表信息页面、预审调查查看页面和预审提报欺诈回复查看页面；右侧界面包含：预审资料审查页面、预审调查页面、预审提交补件页面及预审欺诈提报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2、界面最下方展示项</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预审操作界面最下方须有保存、提交、信息修改申请（触发信息修改按钮）、影像显示按钮。</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3、左侧界面各页面展示内容及功能</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（1）征信信息页面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此页面包含人行摘要信息、公安摘要信息、企业及行业信息，此页面三方信息不可点击查看详情。</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人行摘要信息包含：单位电话、单位名称1、单位地址1、更新时间1、单位名称2、单位地址2、更新时间2、公积金缴交状态、公积金缴交单位（取缴交状态为正常的）、公积金更新时间、是否列入失信被执行人名单。</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B、公安摘要信息包含：姓名、证件号、查询状态显示“匹配、不匹配、库中无此号”。</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C、企业及行业信息包含：查询结果，显示“单位名称、单位地址、单位电话、法人信息、注册资本、注册资本币种、企业（机构）类型、经营状态、经营期限自、经营期限至、曾用名、成立日期。</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（2）申请表信息页面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以现行基础申请表上所有填写选择内容，包含“必填项、非必填项以及银行专用栏位信息”等内容。具体内容如下：申请要求框、个人资料框、职业信息框、其他信息框、联系人资料框、附属卡申请人资料框、推荐人信息框、声明事项框、银行专用栏位框。申请要求框：申请主/附卡标准（主附卡同时申请、单独申请附卡、单独申请主卡），流水号，申请的华夏信用卡，申请的信用卡的版面，是否愿意卡片降级（愿意、不愿意）；个人资料框：中文姓名、拼音/英文姓名、性别（男、女）、出生日期、国家/地区（境内居民、港澳人士、台胞、外籍人士）、国籍、证件类别（居民身份证、外国护照、港澳台居民来往内地通行证台胞证、军官证、其他）、证件号码、证件签发日期、证件有效期至、婚姻状况（未婚、已婚、其他）、供养人数、教育程度（初中及以下、中专/高中、大专、本科、硕士及以上）、现住宅地址、邮编编码、现住宅居住开始时间、曾居住地址、户籍地址、邮编编码、现住宅电话、手机、电子信箱地址、住宅状况（自购有贷款、自购无贷款、单位分配、租用、与父母同住、其他/集体宿舍）、购房价格、月还款额（或月租金额）、贷款年限、拥有车辆情况（有、无）、车牌号码、品牌、车龄、总金额、月还款额；职业信息框：现单位全称、部门名称、企业代码、单位地址、邮编编码、单位电话、分机、行业类别（机关/实业单位、国有企业、独资企业、中外合资/合作企业、股份制企业、私营企业、其他）、职务（厅局级以上、处级、科技、一般干部、企业负责人、中高层管理人员、一般管理人员、一般员工、其他、私营企业主）、职务名称、现职年限、当前税前年收入、曾工作单位、前单位工作年限、前单位工作电话、税前年收入、工作时间；其他信息框：账单寄往（我的单位地址、我的住宅地址）、消费是否凭密码（凭密码+签名、凭签名）、开户种类（至尊金卡、普通华夏卡、华夏信用卡、个人贷款、储蓄）、成为华夏银行客户时间、持卡情况（无信用卡、持有华夏信用卡、持有他行信用卡）；联系人资料：配偶或直系亲属联系人姓名、关系（同事、朋友、同学、夫妻、父母、子女、兄弟姐妹、其他）、住宅电话、手机、其他联系人的姓名、关系（同事、朋友、同学、夫妻、父母、子女、兄弟姐妹、其他）、单位电话、手机；附属卡申请人资料：主卡卡号、卡版面、附属卡申请人中文姓名、拼音/英文姓名、性别（男、女）、出生日期、国籍（境内居民、港澳人士、台胞、外籍人士）、证件类别（居民身份证、外国护照、港澳台居民来往内地通行证台胞证、军官证、其他）、证件号码、与主卡持有/申请人关系（配偶、子女、父母、其他）、联系电话、手机、您的附属卡额度（与主卡共用、为主卡的%）、消费是否凭密码（凭密码+签名、凭签名）；推荐人信息框：推荐人姓名、推荐人华夏信用卡卡号；声明事项框：主卡申请人签名、日期、附属卡申请人或代理人（主卡申请人）签名、日期；银行专用栏位框：推广单位代码、员工号、推广人员姓名、电话、营销中心联络人签名、营销中心客户经理签名、团办号、提供行驶证情况（有、无）、注册日期、推广方式（亲见签名、亲访单位、亲访住宅、未亲签未亲访、我行客户、陌生拜访、他人转件、设点营销、电话营销、信函营销、自进件、转介绍、其他）、推广人与申请人关系（亲戚、朋友、同学、客户、其他）、客户类别、其他说明、推广单位主管签名、初审人员代码、签名、签名日期、复审人员代码、签名、签名日期。</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此页面所有字段在无修改权限的一般预审人员处所有字段均显示为不可修改状态。对于需要修改的申请人信息需要进行如下操作：</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当预审人员需要修改客户申请信息时，点击信息修改按钮，弹出信息修改申请框，申请框包含如下内容：条形码（自动返显）；申请修改人（自动返显当前操作人姓名）；备注框（记录要修改成的内容）；在弹框下侧有“保存和提交”两个按钮，“保存”按钮对申请修改内容进行保存，“提交”按钮点击后，申请件自动转至预审人员所在组的信息修改队列，由有权修改人进行复核和修改。修改完成后，退回申请修改预审人员队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信息修改队列”，该队列仅有权修改客户信息人员可以查看，队列展示项包含“申请条码、客户姓名、证件号码、提报人姓名、提报人员工号、处理状态（未处理和处理中）、在库中时间（超过2个工作日显示超时）、查看按钮（点击查看按钮可查看预审人员信息修改申请框所填写内容）。</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上述所有信息修改后，均要在申请表信息修改记录中显示修改情况，该页面在查询申请点击进入申请信息页面，在页面下方的“信息修改记录”按钮点击后自动弹出，页面包含“修改日期（含年月日和时分秒）、操作员、申请人、证件类别、证件号码、数据项、原信息、修改后信息、复核状态、复核人”等字段，查看页面每页显示15条记录。修改成功后，预审模块需将修改动作标签传输至审核系统。</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（3）预审调查查看页面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预审调查查看页面内容包括：流水号、客户姓名、证件号码、手机号码、办公电话、家庭电话、预审电话核实情况、预审调查纪要。</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调查纪要以“创建/修改日期（含日期和时间（含时分秒））”的时间为顺序，在预审调查纪要详情中显示预审人员在预审调查页面提交的调查纪要信息和预审质检信息（包含质检结果和质检备注信息并显示“创建/修改日期”包含“年月日”“时分秒”）。</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（4）预审提报欺诈回复查看页面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提报欺诈回复查看页面内容复用现有审核系统提报回复查看页面内容及功能，包括1、回复时间、操作员、结论、调查备注、审核备注、2、回复时间、操作员、结论、调查备注、审核备注。</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4、右侧界面各页面展示内容及功能</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（1）预审资料审查页面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此页面包含：客户基本信息、营销员/反欺诈决策信息、必附资料审查勾选框、预审结论框。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A、客户基本信息：申请表流水号、客户姓名、证件号码、证件类型、港澳台居住证号码、国籍、ID有效期、拼音/英文、生日、申请人手机号。</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B、营销员/反欺诈决策信息：该框展示营销员风险等级和进入人工预审环节前，最后一次反欺诈决策结果及反欺诈决策结果的风险描述, 反欺诈系统传输至预审模块按目前传输至审核系统的结构及展示方式进行，但不再传输CRM及人行的模糊匹配结果。</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营销员风险等级通过APPLN文件员工号字段与参数配置表中的风险等级进行比对。</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C、必附资料审查勾选框：</w:t>
      </w:r>
    </w:p>
    <w:tbl>
      <w:tblPr>
        <w:tblStyle w:val="27"/>
        <w:tblW w:w="80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4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trPr>
        <w:tc>
          <w:tcPr>
            <w:tcW w:w="3823" w:type="dxa"/>
            <w:vMerge w:val="restart"/>
            <w:tcBorders>
              <w:top w:val="single" w:color="auto" w:sz="4" w:space="0"/>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客群标签</w:t>
            </w:r>
          </w:p>
        </w:tc>
        <w:tc>
          <w:tcPr>
            <w:tcW w:w="4252" w:type="dxa"/>
            <w:vMerge w:val="restart"/>
            <w:tcBorders>
              <w:top w:val="single" w:color="auto" w:sz="4" w:space="0"/>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必附资料种类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trPr>
        <w:tc>
          <w:tcPr>
            <w:tcW w:w="3823" w:type="dxa"/>
            <w:vMerge w:val="continue"/>
            <w:tcBorders>
              <w:top w:val="single" w:color="auto" w:sz="4" w:space="0"/>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c>
          <w:tcPr>
            <w:tcW w:w="4252" w:type="dxa"/>
            <w:vMerge w:val="continue"/>
            <w:tcBorders>
              <w:top w:val="single" w:color="auto" w:sz="4" w:space="0"/>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□优质行业客户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□身份证明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□绩优企业客户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□工作证明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□学历客户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□企业核查证明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□房贷客户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□学历证明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□车贷客户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□房贷证明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□持卡客户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□车贷证明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□我行往来客户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□持卡证明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□公积金/社保客户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□我行往来证明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□户籍客户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□公积金证明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□固定资产类客户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□社保证明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□流动资产类客户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□房产证明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□收入类客户</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□车产证明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□其他</w:t>
            </w: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□流动资产证明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□收入证明（连续近三个月）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823" w:type="dxa"/>
            <w:tcBorders>
              <w:top w:val="nil"/>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c>
          <w:tcPr>
            <w:tcW w:w="4252" w:type="dxa"/>
            <w:tcBorders>
              <w:top w:val="nil"/>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□其他</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预审人员按申请人提供的申请资料进行相应勾选，如预审环节成功补件，也需将补件内容补勾至该页相应内容。保存或提交时，需将每个检查项结果落库存储，并传输至决策系统。</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F、预审结论框：预审结论框包含客群结论、预审结论和预审拒绝代码下拉选框。需先选择客群结论后才能选择预审结论。当预审结论选择“拒绝”时，可在预审拒绝代码下拉选项中选择对应的预审拒绝码，否则置灰，预审模块需将预审结论字段传输给新反欺诈系统及新决策系统，当预审结论选择“通过”时，预审拒绝代码附空值。详见下图：</w:t>
      </w:r>
    </w:p>
    <w:tbl>
      <w:tblPr>
        <w:tblStyle w:val="27"/>
        <w:tblW w:w="6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5"/>
        <w:gridCol w:w="1275"/>
        <w:gridCol w:w="3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1555" w:type="dxa"/>
            <w:tcBorders>
              <w:top w:val="single" w:color="auto" w:sz="4" w:space="0"/>
              <w:left w:val="single" w:color="auto" w:sz="4" w:space="0"/>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预审结论</w:t>
            </w:r>
          </w:p>
        </w:tc>
        <w:tc>
          <w:tcPr>
            <w:tcW w:w="5045" w:type="dxa"/>
            <w:gridSpan w:val="2"/>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预审拒绝代码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1555" w:type="dxa"/>
            <w:vMerge w:val="restart"/>
            <w:tcBorders>
              <w:top w:val="nil"/>
              <w:left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通过/拒绝</w:t>
            </w:r>
          </w:p>
        </w:tc>
        <w:tc>
          <w:tcPr>
            <w:tcW w:w="1275" w:type="dxa"/>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YZ01</w:t>
            </w:r>
          </w:p>
        </w:tc>
        <w:tc>
          <w:tcPr>
            <w:tcW w:w="3770" w:type="dxa"/>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资格类拒绝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1555" w:type="dxa"/>
            <w:vMerge w:val="continue"/>
            <w:tcBorders>
              <w:left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c>
          <w:tcPr>
            <w:tcW w:w="1275" w:type="dxa"/>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YZ02</w:t>
            </w:r>
          </w:p>
        </w:tc>
        <w:tc>
          <w:tcPr>
            <w:tcW w:w="3770" w:type="dxa"/>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资料类拒绝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4" w:hRule="atLeast"/>
          <w:jc w:val="center"/>
        </w:trPr>
        <w:tc>
          <w:tcPr>
            <w:tcW w:w="1555" w:type="dxa"/>
            <w:vMerge w:val="continue"/>
            <w:tcBorders>
              <w:left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c>
          <w:tcPr>
            <w:tcW w:w="1275" w:type="dxa"/>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YZ04</w:t>
            </w:r>
          </w:p>
        </w:tc>
        <w:tc>
          <w:tcPr>
            <w:tcW w:w="3770" w:type="dxa"/>
            <w:tcBorders>
              <w:top w:val="single" w:color="auto" w:sz="4" w:space="0"/>
              <w:left w:val="nil"/>
              <w:bottom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客户原因类拒绝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8" w:hRule="atLeast"/>
          <w:jc w:val="center"/>
        </w:trPr>
        <w:tc>
          <w:tcPr>
            <w:tcW w:w="1555" w:type="dxa"/>
            <w:vMerge w:val="continue"/>
            <w:tcBorders>
              <w:left w:val="single" w:color="auto" w:sz="4" w:space="0"/>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p>
        </w:tc>
        <w:tc>
          <w:tcPr>
            <w:tcW w:w="1275" w:type="dxa"/>
            <w:tcBorders>
              <w:top w:val="single" w:color="auto" w:sz="4" w:space="0"/>
              <w:left w:val="nil"/>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YZ05</w:t>
            </w:r>
          </w:p>
        </w:tc>
        <w:tc>
          <w:tcPr>
            <w:tcW w:w="3770" w:type="dxa"/>
            <w:tcBorders>
              <w:top w:val="single" w:color="auto" w:sz="4" w:space="0"/>
              <w:left w:val="nil"/>
              <w:right w:val="single" w:color="auto" w:sz="4" w:space="0"/>
            </w:tcBorders>
            <w:vAlign w:val="center"/>
          </w:tcPr>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欺诈类拒绝</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（2）预审调查页面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此页面包含：客户基本信息、人行摘要信息、验证信息（三方比对信息）、营销员风险等级提示框、客户本人信息核实、预审纪要信息、电核纪要结论。</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客户基本信息：申请流水号、客户姓名、证件号码、港澳台往来内地同行证、证件类型、国籍、ID有效期、拼音/英文、生日、申请人手机号、宅电区号、部门名称、职务、宅电、单位电话、分机、住宅地址、单位名称、单位地址、现职年限、税前收入、账单地址、教育程度、婚姻状况、生肖。</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B、人行摘要信息：单位电话、单位名称1、单位地址1、单位名称2、单位地址2。</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C、验证信息：详见下图。</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企业网    人行</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snapToGrid w:val="0"/>
          <w:kern w:val="2"/>
          <w:sz w:val="24"/>
          <w:szCs w:val="24"/>
          <w:lang w:val="en-US" w:eastAsia="zh-CN" w:bidi="ar-SA"/>
        </w:rPr>
        <w:pict>
          <v:shape id="文本框 10" o:spid="_x0000_s1094" type="#_x0000_t202" style="position:absolute;left:0;margin-left:183.6pt;margin-top:6pt;height:13.5pt;width:36pt;rotation:0f;z-index:251661312;"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snapToGrid w:val="0"/>
          <w:kern w:val="2"/>
          <w:sz w:val="24"/>
          <w:szCs w:val="24"/>
          <w:lang w:val="en-US" w:eastAsia="zh-CN" w:bidi="ar-SA"/>
        </w:rPr>
        <w:pict>
          <v:shape id="文本框 9" o:spid="_x0000_s1095" type="#_x0000_t202" style="position:absolute;left:0;margin-left:120.6pt;margin-top:6pt;height:13.5pt;width:36pt;rotation:0f;z-index:251660288;"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kern w:val="2"/>
          <w:sz w:val="24"/>
          <w:szCs w:val="24"/>
          <w:lang w:val="en-US" w:eastAsia="zh-CN" w:bidi="ar-SA"/>
        </w:rPr>
        <w:t>单位名称</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snapToGrid w:val="0"/>
          <w:kern w:val="2"/>
          <w:sz w:val="24"/>
          <w:szCs w:val="24"/>
          <w:lang w:val="en-US" w:eastAsia="zh-CN" w:bidi="ar-SA"/>
        </w:rPr>
        <w:pict>
          <v:shape id="文本框 8" o:spid="_x0000_s1096" type="#_x0000_t202" style="position:absolute;left:0;margin-left:183.6pt;margin-top:6pt;height:13.5pt;width:36pt;rotation:0f;z-index:251663360;"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snapToGrid w:val="0"/>
          <w:kern w:val="2"/>
          <w:sz w:val="24"/>
          <w:szCs w:val="24"/>
          <w:lang w:val="en-US" w:eastAsia="zh-CN" w:bidi="ar-SA"/>
        </w:rPr>
        <w:pict>
          <v:shape id="文本框 7" o:spid="_x0000_s1097" type="#_x0000_t202" style="position:absolute;left:0;margin-left:120.6pt;margin-top:6pt;height:13.5pt;width:36pt;rotation:0f;z-index:251662336;"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textbox>
              <w:txbxContent>
                <w:p/>
              </w:txbxContent>
            </v:textbox>
          </v:shape>
        </w:pict>
      </w:r>
      <w:r>
        <w:rPr>
          <w:rFonts w:hint="eastAsia" w:ascii="Calibri" w:hAnsi="Calibri" w:eastAsia="宋体" w:cs="黑体"/>
          <w:kern w:val="2"/>
          <w:sz w:val="24"/>
          <w:szCs w:val="24"/>
          <w:lang w:val="en-US" w:eastAsia="zh-CN" w:bidi="ar-SA"/>
        </w:rPr>
        <w:t>单位地址</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snapToGrid w:val="0"/>
          <w:kern w:val="2"/>
          <w:sz w:val="24"/>
          <w:szCs w:val="24"/>
          <w:lang w:val="en-US" w:eastAsia="zh-CN" w:bidi="ar-SA"/>
        </w:rPr>
        <w:pict>
          <v:shape id="文本框 111" o:spid="_x0000_s1098" type="#_x0000_t202" style="position:absolute;left:0;margin-left:183.6pt;margin-top:6pt;height:13.5pt;width:36pt;rotation:0f;z-index:251665408;"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snapToGrid w:val="0"/>
          <w:kern w:val="2"/>
          <w:sz w:val="24"/>
          <w:szCs w:val="24"/>
          <w:lang w:val="en-US" w:eastAsia="zh-CN" w:bidi="ar-SA"/>
        </w:rPr>
        <w:pict>
          <v:shape id="文本框 5" o:spid="_x0000_s1099" type="#_x0000_t202" style="position:absolute;left:0;margin-left:120.6pt;margin-top:6pt;height:13.5pt;width:36pt;rotation:0f;z-index:251664384;"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kern w:val="2"/>
          <w:sz w:val="24"/>
          <w:szCs w:val="24"/>
          <w:lang w:val="en-US" w:eastAsia="zh-CN" w:bidi="ar-SA"/>
        </w:rPr>
        <w:t>单位电话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snapToGrid w:val="0"/>
          <w:kern w:val="2"/>
          <w:sz w:val="24"/>
          <w:szCs w:val="24"/>
          <w:lang w:val="en-US" w:eastAsia="zh-CN" w:bidi="ar-SA"/>
        </w:rPr>
        <w:pict>
          <v:shape id="文本框 4" o:spid="_x0000_s1100" type="#_x0000_t202" style="position:absolute;left:0;margin-left:183.6pt;margin-top:6pt;height:13.5pt;width:36pt;rotation:0f;z-index:251667456;"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snapToGrid w:val="0"/>
          <w:kern w:val="2"/>
          <w:sz w:val="24"/>
          <w:szCs w:val="24"/>
          <w:lang w:val="en-US" w:eastAsia="zh-CN" w:bidi="ar-SA"/>
        </w:rPr>
        <w:pict>
          <v:shape id="文本框 3" o:spid="_x0000_s1101" type="#_x0000_t202" style="position:absolute;left:0;margin-left:120.6pt;margin-top:6pt;height:13.5pt;width:36pt;rotation:0f;z-index:251666432;" o:ole="f" fillcolor="#BBD5F0" filled="t" o:preferrelative="t" stroked="t" coordorigin="0,0" coordsize="21600,21600">
            <v:fill type="gradient" on="t" color2="#9CBEE0" focus="100%" focussize="0f,0f" focusposition="0f,0f"/>
            <v:stroke weight="1.25pt" color="#739CC3" color2="#FFFFFF" miterlimit="2"/>
            <v:imagedata gain="65536f" blacklevel="0f" gamma="0"/>
            <o:lock v:ext="edit" position="f" selection="f" grouping="f" rotation="f" cropping="f" text="f" aspectratio="f"/>
          </v:shape>
        </w:pict>
      </w:r>
      <w:r>
        <w:rPr>
          <w:rFonts w:hint="eastAsia" w:ascii="Calibri" w:hAnsi="Calibri" w:eastAsia="宋体" w:cs="黑体"/>
          <w:kern w:val="2"/>
          <w:sz w:val="24"/>
          <w:szCs w:val="24"/>
          <w:lang w:val="en-US" w:eastAsia="zh-CN" w:bidi="ar-SA"/>
        </w:rPr>
        <w:t>手机号</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D、纪要信息：预审人员电话核实情况，可在纪要信息框内进行记录并在“纪要信息”和“预审调查查看”页面中进行显示。 “纪要信息”框包含“电话来源下拉框、电话类型下拉框、电话号码输入框、照会对象下拉框以及备注录入框和纪要提交按钮”。电话来源下拉框包含“114、10000、10010、10086、官网、非官网、人行单电、其他”等内容；电话类型下拉框包含“单位电话、住宅电话、手机、人行单位电话、衍生电话、企业行业电话、其他”等内容；电话号码输入框录入拨打的电话号码；照会对象下拉框包含“财务、人力、办公室、总机、同事、本人、直系联系人、其他联系人、推广人、其他、推荐人、风险联系人”等内容。预审人员根据电核情况，如实选择上述下拉选项及填写电话号码后，在备注框中如实填写电核内容，填写完成后点击“纪要提交”按钮在纪要信息和预审调查查看页面记录并显示。</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E、电核纪要结论：预审人员完成电核并在纪要信息框中记录电核情况后，在此框中的“电核结论”下拉框中选择电核结论。下拉框包含：申请点位真实1、申请人信息真实2、申请人真实3、1+2真实、2+3真实、1+3真实、1+2+3真实、开放式问题OK、NA（无人接听）、NC（挂断电话）、关机、停机、空号、无效电话、待确认。</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预审模块需将每次勾选内容落库存储，并将电话核实结论传输给反欺诈系统（如有多条，传最新一条），每次勾选并提交后会在备注栏记录一次勾选内容和时间。</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F、预审纪要信息： “纪要信息”是“预审调查纪要”记录的内容在此进行存储并显示。</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（3）预审提交补件页面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预审提交补件页面内容包含如下： </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字段包括：补件期限（万年历）、□身份证明（可打勾）、□工作证明（可打勾）、□企业核查证明（可打勾）、□学历证明（可打勾）、□房贷证明（可打勾）、□车贷证明（可打勾）、□持卡证明（可打勾）□我行往来证明（可打勾）、□公积金证明（可打勾）、□社保证明（可打勾）、□房产证明（可打勾）、□车产证明（可打勾）、□流动资产证明（可打勾）、□收入证明（可打勾）、□个人税收居民身份证明文件（可打勾）、□在校学生证明文件（可打勾）、□担保函（可打勾）、□其他（可打勾）、□是否有签名（可打勾）、□未补充资料（可打勾）、备注（文本框，最多备注50字）、分机号（文本框）、□申请人（可打勾，文本框）、□推广人（可打勾，文本框）、□风险（选择后二级联动出对应的风险联系人，可选择相应风险联系人发送短信）、确定二次补件（点选）</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点击补件后申请件流转至预审补件队列，并将补件信息记录在预审调查查看页面。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（4）预审欺诈提报页面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预审欺诈提报页面展示内容复用现有审核系统征信调查的提报欺诈页面。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点击提报欺诈后申请件流转至本组的欺诈调查未完成队列</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功能4：预审补件功能</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字段包括流水号、客户姓名、证件号码、单位名称、进入队列天数、备注查看、最后操作员、最后操作时间。上述字段一般为黑色显示，“进入队列天数”字段当补件进入队列天数超过x天时，字段显示为红色，以提示预审人员。</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流水号后，跳转到补件提交页面，点击选择原因后进行“补件结果原因选择”下拉框，包括补件未达、补件完成返回预审队列。选择“补件完成返回预审队列”选项时，系统记录补件原因，申请件回到原操作人员标准卡预审未完成队列；选择“补件未达”时，系统自动弹出提示对话框，内容为“选择“补件未达”选项，请以资格类或资料类拒绝码拒绝该申请件”，在提示框下方有“确定”按钮，点击确定，系统记录补件原因，申请件回到原操作人员标准卡预审未完成队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此页面增加上传影像功能，可上传PDF及图片格式内容，预审模块实时将补件内容传输给影像系统此申请件二次影像列表，预审模块及其他系统任何操作环节调阅影像时均可调阅此附件。</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功能5：预审欺诈调查功能</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该菜单接收本组预审操作员在预审调查未完成队列点击提报欺诈的申请件。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风险室欺诈调查员在此队列对申请件进行欺诈调查，调查页面增加调查结论、结论详情选项框（均为下拉框模式），点击调查结论可选择确认异常（欺诈）/排除异常（非欺诈），点击确认异常后，可选择结论详情（结论详情字段取值业务字典，且如未选择确认异常，此选项框置灰，不可选）。</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点击提交后，申请件返回原提报人员预审未完成队列，欺诈结论及详情需可在预审欺诈提报回复中进行查看</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功能6：申请件查询页面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增加菜单：“申请件查询”。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单击该菜单后，查询条件为证件号、条形码、姓名、手机号、附属卡申请人姓名、附属卡申请人证件号。输入条件可精确及模糊搜索。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展示字段：条形码、姓名、证件号、附卡客户姓名、附卡证件号码、当前状态。</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当前状态不显示具体流程节点，进入人工预审环节前展示为“系统决策”；进入人工预审后，展示为“人工预审”；人工预审节点后，展示为“审批中”；归档后，展示为“归档”。</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在该页面点击条形码后，展示页面包左侧显示申请表信息（同预审人工环节页面）、预审调查查看、预审提报回复查看、审批结果查看，右侧显示资料审查、预审调查、提交补件、预审欺诈提报。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（1）其中申请表信息、预审调查查看、预审提报回复查看、资料审查、预审调查、提交补件、预审欺诈提报页签展示内容同预审人工环节页面。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（2）经过预审模块的申请件，在审核系统归档后，将此次申请的审批结论展示在申请件查询的“审批结果查看”页面。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用户点击菜单进入申请件查询页面时，需根据用户所在组别码第一位进行判断，如第一位为“F”，则此用户只能检索出与组别码所对应的推广单位代码一致的申请件（对应关系参照预审分行配置参数表）；如第一位为“K”，则此用户可检索出所有申请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（4）页面可选择当前查询或历史查询，当前查询仅可查近一年申请件，仅历史查询可查一年之前申请件（按条码日期判断）。</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功能7：预审质检</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级菜单下增加预审组长质检二级菜单和预审质检二级菜单，预审组长质检功能只能对本组人员操作的申请件进行质检，预审质检可对预审人工操作的所有申请件进行质检，不可对未经过预审人工环节的申请件进行质检。</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质检页面包含：条形码录入框（录入单挑查询的申请条形码）、预审日期框（包含预审起始日期和预审结束日期两个日期选择框）、预审人员（预审人员框旁边有选择按钮，点击按钮可显示本预审团队所有预审人员的名称，并进行单选）、营销员（营销员框旁边有选择按钮，点击按钮可显示本中心营销团队所有营销人员的员工号，并进行单选）搜索按钮以及搜索结果显示框；在上述录入、选择框最后有搜索按钮，当上述录入、选择框录入选择完成后，点击搜索按钮，在搜索结果显示框以每页20条的数量显示搜索结果，搜索结果显示项包含（条形码、客户姓名、证件号码、营销员姓名、预审员姓名、预审结果）；点击条形码（且仅可点击条形码）进入预审质检页面，页面包含左右两侧，左侧界面包含：征信信息页面、申请表信息页面、预审调查查看页面和预审提报欺诈回复查看页面；右侧界面包含：预审资料审查页面、预审调查页面、预审提交补件页面及预审欺诈提报页面。在预审质检页面下方有“影像调阅、信息修改记录、质检记录”三个按钮，“影像调阅”按钮调阅影像，“信息修改记录”调阅信息修改记录，“质检记录”按钮点击弹出质检情况记录框，包含条形码（自动返显）质检结果下拉框，包含（正常、问题-申请资料类、问题-流程类、问题-注记类、问题-反欺诈类、问题-合规类、问题-资格类、问题-其他类）等选项；检查人（自动返显）；备注框（对检查出的问题详细记录）；在弹框下侧有“保存和提交”两个按钮，“保存”按钮对质检情况进行保存，“提交”按钮点击后为完成本件的质检工作，并将保存的质检情况在预审调查查看页面中进行显示。</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功能8：参数管理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1.参数管理一级菜单下增加二级菜单：“营销员风险等级”</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页面字段包括：推广单位代码、员工号、推广人员姓名、风险等级、创建时间、创建人、最后修改时间、最后修改人、操作（修改、删除）。</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推广单位代码、员工号及推广人员姓名均为APPLN文件中字段，现已传入至新审核系统，字段长度及类型同APPLN 文件。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风险等级为高、中、低三类。</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该页面支持增删查改，增删查改无论是否成功，均需有页面提示。页面支持按推广单位代码、员工号、推广人员姓名、风险等级四个字段筛选、支持批量导入、批量删除、全量删除。</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 参数管理一级菜单下增加二级菜单：“预审分行设置”</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页面字段包括：推广单位代码、分行名称、分行类型、分行主管代码、上级分行代码、上级分行主管代码、是否支持分行预审（是、否）、组别码、操作（修改、删除）</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分行类型包括：一级分行、二级分行、支行、北京直销、上海直销。业务字典增加大类，分行类型。</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上级分行代码：若分行类型为二级分行及支行时，此字段需输入对应的一级分行的推广单位代码。</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该页面支持增删查改，增删查改无论是否成功，均需有页面提示。页面支持按推广单位代码、分行名称、分行类型、是否支持预审三个字段筛选、支持批量导入（数量在万条以下）、批量删除、全量删除。</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点击新增，弹出新增页面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snapToGrid w:val="0"/>
          <w:kern w:val="2"/>
          <w:sz w:val="24"/>
          <w:szCs w:val="24"/>
          <w:lang w:val="en-US" w:eastAsia="zh-CN" w:bidi="ar-SA"/>
        </w:rPr>
        <w:pict>
          <v:group id="Group 19" o:spid="_x0000_s1102" style="height:187.2pt;width:291.6pt;rotation:0f;" coordorigin="0,0" coordsize="5071,3261">
            <o:lock v:ext="edit" position="f" selection="f" grouping="f" rotation="f" cropping="f"/>
            <v:shape id="Picture 20" o:spid="_x0000_s1103" type="#_x0000_t75" style="position:absolute;left:0;top:0;height:3261;width:5071;rotation:0f;" o:ole="f" fillcolor="#FFFFFF" filled="f" o:preferrelative="f" stroked="f" coordorigin="0,0" coordsize="21600,21600">
              <v:fill on="f" color2="#FFFFFF" focus="0%"/>
              <v:imagedata gain="65536f" blacklevel="0f" gamma="0"/>
              <o:lock v:ext="edit" position="f" selection="f" grouping="f" rotation="f" cropping="f" text="t" aspectratio="t"/>
            </v:shape>
            <v:shape id="Text Box 21" o:spid="_x0000_s1104" type="#_x0000_t202" style="position:absolute;left:376;top:408;height:2581;width:344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t>推广单位代码</w:t>
                    </w:r>
                    <w:r>
                      <w:rPr>
                        <w:rFonts w:hint="eastAsia"/>
                      </w:rPr>
                      <w:t>（输入字符）</w:t>
                    </w:r>
                  </w:p>
                  <w:p>
                    <w:pPr>
                      <w:rPr>
                        <w:rFonts w:hint="eastAsia"/>
                      </w:rPr>
                    </w:pPr>
                    <w:r>
                      <w:rPr>
                        <w:rFonts w:hint="eastAsia"/>
                      </w:rPr>
                      <w:t>分行名称（输入字符）</w:t>
                    </w:r>
                  </w:p>
                  <w:p>
                    <w:pPr>
                      <w:rPr>
                        <w:rFonts w:hint="eastAsia"/>
                      </w:rPr>
                    </w:pPr>
                    <w:r>
                      <w:rPr>
                        <w:rFonts w:hint="eastAsia"/>
                      </w:rPr>
                      <w:t>分行类型（下拉框）</w:t>
                    </w:r>
                  </w:p>
                  <w:p>
                    <w:pPr>
                      <w:rPr>
                        <w:rFonts w:hint="eastAsia"/>
                      </w:rPr>
                    </w:pPr>
                    <w:r>
                      <w:rPr>
                        <w:rFonts w:hint="eastAsia"/>
                      </w:rPr>
                      <w:t>分行主管代码（输入字符）</w:t>
                    </w:r>
                  </w:p>
                  <w:p>
                    <w:pPr>
                      <w:rPr>
                        <w:rFonts w:hint="eastAsia"/>
                      </w:rPr>
                    </w:pPr>
                    <w:r>
                      <w:rPr>
                        <w:rFonts w:hint="eastAsia"/>
                      </w:rPr>
                      <w:t>上级分行代码（输入字符）</w:t>
                    </w:r>
                  </w:p>
                  <w:p>
                    <w:pPr>
                      <w:rPr>
                        <w:rFonts w:hint="eastAsia"/>
                      </w:rPr>
                    </w:pPr>
                    <w:r>
                      <w:rPr>
                        <w:rFonts w:hint="eastAsia"/>
                      </w:rPr>
                      <w:t>是否支持预审（下拉框，是/否）</w:t>
                    </w:r>
                  </w:p>
                  <w:p>
                    <w:pPr>
                      <w:rPr>
                        <w:rFonts w:hint="eastAsia"/>
                      </w:rPr>
                    </w:pPr>
                    <w:r>
                      <w:rPr>
                        <w:rFonts w:hint="eastAsia"/>
                      </w:rPr>
                      <w:t>机构代码（输入字符）</w:t>
                    </w:r>
                  </w:p>
                  <w:p>
                    <w:pPr>
                      <w:rPr>
                        <w:rFonts w:hint="eastAsia"/>
                      </w:rPr>
                    </w:pPr>
                  </w:p>
                  <w:p>
                    <w:pPr>
                      <w:rPr>
                        <w:rFonts w:hint="eastAsia"/>
                      </w:rPr>
                    </w:pPr>
                    <w:r>
                      <w:rPr>
                        <w:rFonts w:hint="eastAsia"/>
                      </w:rPr>
                      <w:t xml:space="preserve">     确定   取消</w:t>
                    </w:r>
                  </w:p>
                </w:txbxContent>
              </v:textbox>
            </v:shape>
            <w10:wrap type="none"/>
            <w10:anchorlock/>
          </v:group>
        </w:pic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申请件进件后，系统按照申请件推广单位代码与此参数表进行匹配，并且把“是否支持分行预审”的匹配结论传输决策系统。</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功能9：系统管理</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一、用户管理</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新增“用户管理”菜单，点击菜单进入点击菜单进入页面展示项：</w:t>
      </w:r>
    </w:p>
    <w:tbl>
      <w:tblPr>
        <w:tblStyle w:val="27"/>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851"/>
        <w:gridCol w:w="556"/>
        <w:gridCol w:w="557"/>
        <w:gridCol w:w="557"/>
        <w:gridCol w:w="557"/>
        <w:gridCol w:w="556"/>
        <w:gridCol w:w="557"/>
        <w:gridCol w:w="557"/>
        <w:gridCol w:w="557"/>
        <w:gridCol w:w="711"/>
        <w:gridCol w:w="851"/>
        <w:gridCol w:w="1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1" w:type="dxa"/>
            <w:vAlign w:val="center"/>
          </w:tcPr>
          <w:p>
            <w:pPr>
              <w:widowControl/>
              <w:jc w:val="left"/>
              <w:textAlignment w:val="center"/>
              <w:rPr>
                <w:rFonts w:hint="eastAsia" w:ascii="宋体" w:hAnsi="宋体" w:cs="宋体"/>
                <w:sz w:val="24"/>
              </w:rPr>
            </w:pPr>
            <w:r>
              <w:rPr>
                <w:rFonts w:hint="eastAsia" w:ascii="宋体" w:hAnsi="宋体" w:cs="宋体"/>
                <w:kern w:val="0"/>
                <w:sz w:val="24"/>
              </w:rPr>
              <w:t>登录名</w:t>
            </w:r>
          </w:p>
        </w:tc>
        <w:tc>
          <w:tcPr>
            <w:tcW w:w="556" w:type="dxa"/>
            <w:vAlign w:val="center"/>
          </w:tcPr>
          <w:p>
            <w:pPr>
              <w:widowControl/>
              <w:jc w:val="left"/>
              <w:textAlignment w:val="center"/>
              <w:rPr>
                <w:rFonts w:hint="eastAsia" w:ascii="宋体" w:hAnsi="宋体" w:cs="宋体"/>
                <w:sz w:val="24"/>
              </w:rPr>
            </w:pPr>
            <w:r>
              <w:rPr>
                <w:rFonts w:hint="eastAsia" w:ascii="宋体" w:hAnsi="宋体" w:cs="宋体"/>
                <w:kern w:val="0"/>
                <w:sz w:val="24"/>
              </w:rPr>
              <w:t>用户名称</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用户状态</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身份证号</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部门名称</w:t>
            </w:r>
          </w:p>
        </w:tc>
        <w:tc>
          <w:tcPr>
            <w:tcW w:w="556" w:type="dxa"/>
            <w:vAlign w:val="center"/>
          </w:tcPr>
          <w:p>
            <w:pPr>
              <w:widowControl/>
              <w:jc w:val="left"/>
              <w:textAlignment w:val="center"/>
              <w:rPr>
                <w:rFonts w:hint="eastAsia" w:ascii="宋体" w:hAnsi="宋体" w:cs="宋体"/>
                <w:sz w:val="24"/>
              </w:rPr>
            </w:pPr>
            <w:r>
              <w:rPr>
                <w:rFonts w:hint="eastAsia" w:ascii="宋体" w:hAnsi="宋体" w:cs="宋体"/>
                <w:kern w:val="0"/>
                <w:sz w:val="24"/>
              </w:rPr>
              <w:t>团队名称</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岗位名称</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创建人</w:t>
            </w:r>
          </w:p>
        </w:tc>
        <w:tc>
          <w:tcPr>
            <w:tcW w:w="557"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创建时间</w:t>
            </w:r>
          </w:p>
        </w:tc>
        <w:tc>
          <w:tcPr>
            <w:tcW w:w="711" w:type="dxa"/>
            <w:vAlign w:val="center"/>
          </w:tcPr>
          <w:p>
            <w:pPr>
              <w:widowControl/>
              <w:jc w:val="left"/>
              <w:textAlignment w:val="center"/>
              <w:rPr>
                <w:rFonts w:hint="eastAsia" w:ascii="宋体" w:hAnsi="宋体" w:cs="宋体"/>
                <w:sz w:val="24"/>
              </w:rPr>
            </w:pPr>
            <w:r>
              <w:rPr>
                <w:rFonts w:hint="eastAsia" w:ascii="宋体" w:hAnsi="宋体" w:cs="宋体"/>
                <w:kern w:val="0"/>
                <w:sz w:val="24"/>
              </w:rPr>
              <w:t>最后操作人</w:t>
            </w:r>
          </w:p>
        </w:tc>
        <w:tc>
          <w:tcPr>
            <w:tcW w:w="851" w:type="dxa"/>
            <w:vAlign w:val="center"/>
          </w:tcPr>
          <w:p>
            <w:pPr>
              <w:widowControl/>
              <w:jc w:val="left"/>
              <w:textAlignment w:val="center"/>
              <w:rPr>
                <w:rFonts w:hint="eastAsia" w:ascii="宋体" w:hAnsi="宋体" w:cs="宋体"/>
                <w:sz w:val="24"/>
              </w:rPr>
            </w:pPr>
            <w:r>
              <w:rPr>
                <w:rFonts w:hint="eastAsia" w:ascii="宋体" w:hAnsi="宋体" w:cs="宋体"/>
                <w:kern w:val="0"/>
                <w:sz w:val="24"/>
              </w:rPr>
              <w:t>最后修改时间</w:t>
            </w:r>
          </w:p>
        </w:tc>
        <w:tc>
          <w:tcPr>
            <w:tcW w:w="1469" w:type="dxa"/>
            <w:vAlign w:val="center"/>
          </w:tcPr>
          <w:p>
            <w:pPr>
              <w:widowControl/>
              <w:jc w:val="left"/>
              <w:textAlignment w:val="center"/>
              <w:rPr>
                <w:rFonts w:hint="eastAsia" w:ascii="宋体" w:hAnsi="宋体" w:cs="宋体"/>
                <w:sz w:val="24"/>
              </w:rPr>
            </w:pPr>
            <w:r>
              <w:rPr>
                <w:rFonts w:hint="eastAsia" w:ascii="宋体" w:hAnsi="宋体" w:cs="宋体"/>
                <w:kern w:val="0"/>
                <w:sz w:val="24"/>
              </w:rPr>
              <w:t>操作（包括修改/授权/关联组别）</w:t>
            </w:r>
          </w:p>
        </w:tc>
      </w:tr>
    </w:tbl>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页面可根据登录名、用户名称、部门、团队、岗位、用户角色（下拉框，需展示所有角色）、用户组别（下拉框，需展示所有组别）、当前状态，进行模糊及精确筛选。</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新增时，按照登录名进行校验，一致的，提示重复，修改时，登录名不可修改。点击新增、修改，弹出对话框，见下：</w:t>
      </w:r>
    </w:p>
    <w:tbl>
      <w:tblPr>
        <w:tblStyle w:val="27"/>
        <w:tblpPr w:leftFromText="180" w:rightFromText="180" w:vertAnchor="text" w:horzAnchor="page" w:tblpX="3597" w:tblpY="48"/>
        <w:tblOverlap w:val="never"/>
        <w:tblW w:w="3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登录名</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用户名称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身份证号</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部门名称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团队名称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岗位名称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登录密码</w:t>
            </w:r>
          </w:p>
        </w:tc>
        <w:tc>
          <w:tcPr>
            <w:tcW w:w="229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新建用户时默认初始密码，人工不可修改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手机号</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文档权限</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用户状态</w:t>
            </w:r>
          </w:p>
        </w:tc>
        <w:tc>
          <w:tcPr>
            <w:tcW w:w="229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启用/停用/注销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75"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取消   保存</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楷体_GB2312" w:eastAsia="楷体_GB2312"/>
          <w:sz w:val="28"/>
          <w:szCs w:val="28"/>
        </w:rPr>
      </w:pPr>
    </w:p>
    <w:p>
      <w:pPr>
        <w:rPr>
          <w:rFonts w:hint="eastAsia" w:ascii="楷体_GB2312" w:eastAsia="楷体_GB2312"/>
          <w:sz w:val="28"/>
          <w:szCs w:val="28"/>
        </w:rPr>
      </w:pPr>
    </w:p>
    <w:p>
      <w:pPr>
        <w:rPr>
          <w:rFonts w:hint="eastAsia" w:ascii="楷体_GB2312" w:eastAsia="楷体_GB2312"/>
          <w:sz w:val="28"/>
          <w:szCs w:val="28"/>
        </w:rPr>
      </w:pPr>
    </w:p>
    <w:p>
      <w:pPr>
        <w:tabs>
          <w:tab w:val="left" w:pos="200"/>
          <w:tab w:val="left" w:pos="420"/>
        </w:tabs>
        <w:spacing w:line="360" w:lineRule="auto"/>
        <w:ind w:left="359" w:leftChars="171"/>
        <w:jc w:val="left"/>
        <w:rPr>
          <w:rFonts w:hint="eastAsia" w:ascii="宋体" w:hAnsi="宋体"/>
          <w:color w:val="000000"/>
          <w:position w:val="2"/>
          <w:szCs w:val="21"/>
        </w:rPr>
      </w:pP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二、业务字典</w:t>
      </w: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新增二级菜单业务字典点击菜单进入页面展示项：</w:t>
      </w:r>
    </w:p>
    <w:tbl>
      <w:tblPr>
        <w:tblStyle w:val="27"/>
        <w:tblW w:w="8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380"/>
        <w:gridCol w:w="990"/>
        <w:gridCol w:w="1320"/>
        <w:gridCol w:w="3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Align w:val="center"/>
          </w:tcPr>
          <w:p>
            <w:pPr>
              <w:widowControl/>
              <w:jc w:val="left"/>
              <w:textAlignment w:val="center"/>
              <w:rPr>
                <w:rFonts w:hint="eastAsia" w:ascii="宋体" w:hAnsi="宋体" w:cs="宋体"/>
                <w:sz w:val="24"/>
              </w:rPr>
            </w:pPr>
            <w:r>
              <w:rPr>
                <w:rFonts w:hint="eastAsia" w:ascii="宋体" w:hAnsi="宋体" w:cs="宋体"/>
                <w:kern w:val="0"/>
                <w:sz w:val="24"/>
              </w:rPr>
              <w:t>大类名称</w:t>
            </w:r>
          </w:p>
        </w:tc>
        <w:tc>
          <w:tcPr>
            <w:tcW w:w="1380" w:type="dxa"/>
            <w:vAlign w:val="center"/>
          </w:tcPr>
          <w:p>
            <w:pPr>
              <w:widowControl/>
              <w:jc w:val="left"/>
              <w:textAlignment w:val="center"/>
              <w:rPr>
                <w:rFonts w:hint="eastAsia" w:ascii="宋体" w:hAnsi="宋体" w:cs="宋体"/>
                <w:sz w:val="24"/>
              </w:rPr>
            </w:pPr>
            <w:r>
              <w:rPr>
                <w:rFonts w:hint="eastAsia" w:ascii="宋体" w:hAnsi="宋体" w:cs="宋体"/>
                <w:kern w:val="0"/>
                <w:sz w:val="24"/>
              </w:rPr>
              <w:t>大类编码</w:t>
            </w:r>
          </w:p>
        </w:tc>
        <w:tc>
          <w:tcPr>
            <w:tcW w:w="99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创建人</w:t>
            </w:r>
          </w:p>
        </w:tc>
        <w:tc>
          <w:tcPr>
            <w:tcW w:w="132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创建时间</w:t>
            </w:r>
          </w:p>
        </w:tc>
        <w:tc>
          <w:tcPr>
            <w:tcW w:w="3525" w:type="dxa"/>
            <w:vAlign w:val="center"/>
          </w:tcPr>
          <w:p>
            <w:pPr>
              <w:widowControl/>
              <w:jc w:val="left"/>
              <w:textAlignment w:val="center"/>
              <w:rPr>
                <w:rFonts w:hint="eastAsia" w:ascii="宋体" w:hAnsi="宋体" w:cs="宋体"/>
                <w:sz w:val="24"/>
              </w:rPr>
            </w:pPr>
            <w:r>
              <w:rPr>
                <w:rFonts w:hint="eastAsia" w:ascii="宋体" w:hAnsi="宋体" w:cs="宋体"/>
                <w:kern w:val="0"/>
                <w:sz w:val="24"/>
              </w:rPr>
              <w:t>操作（小类管理/修改/删除）</w:t>
            </w:r>
          </w:p>
        </w:tc>
      </w:tr>
    </w:tbl>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新增或修改后的大类编码如与系统现有大类编码一致，则提示重复不可新增或修改（修改校验重复时，要排除本条信息），点击新增或修改时，弹出对话框，见下：</w:t>
      </w:r>
    </w:p>
    <w:tbl>
      <w:tblPr>
        <w:tblStyle w:val="27"/>
        <w:tblpPr w:leftFromText="180" w:rightFromText="180" w:vertAnchor="text" w:horzAnchor="page" w:tblpX="3417" w:tblpY="40"/>
        <w:tblOverlap w:val="never"/>
        <w:tblW w:w="3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大类名称</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大类编码</w:t>
            </w:r>
          </w:p>
        </w:tc>
        <w:tc>
          <w:tcPr>
            <w:tcW w:w="22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75"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取消   保存</w:t>
            </w:r>
          </w:p>
        </w:tc>
      </w:tr>
    </w:tbl>
    <w:p>
      <w:pPr>
        <w:rPr>
          <w:rFonts w:hint="eastAsia"/>
        </w:rPr>
      </w:pPr>
    </w:p>
    <w:p>
      <w:pPr>
        <w:rPr>
          <w:rFonts w:hint="eastAsia"/>
        </w:rPr>
      </w:pPr>
    </w:p>
    <w:p>
      <w:pPr>
        <w:rPr>
          <w:rFonts w:hint="eastAsia"/>
        </w:rPr>
      </w:pPr>
    </w:p>
    <w:p>
      <w:pPr>
        <w:rPr>
          <w:rFonts w:hint="eastAsia"/>
        </w:rPr>
      </w:pPr>
    </w:p>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新增或修改后的小类编码如与系统现有小类编码一致，则提示重复不可新增或修改（修改校验重复时，要排除本条信息），点击小类管理，弹出对话框，见下：</w:t>
      </w:r>
    </w:p>
    <w:tbl>
      <w:tblPr>
        <w:tblStyle w:val="27"/>
        <w:tblW w:w="5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155"/>
        <w:gridCol w:w="990"/>
        <w:gridCol w:w="1320"/>
        <w:gridCol w:w="1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小类名称</w:t>
            </w:r>
          </w:p>
        </w:tc>
        <w:tc>
          <w:tcPr>
            <w:tcW w:w="115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r>
              <w:rPr>
                <w:rFonts w:hint="eastAsia" w:ascii="宋体" w:hAnsi="宋体" w:cs="宋体"/>
                <w:sz w:val="24"/>
              </w:rPr>
              <w:t>文本输入</w:t>
            </w:r>
          </w:p>
        </w:tc>
        <w:tc>
          <w:tcPr>
            <w:tcW w:w="990"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小类编码</w:t>
            </w:r>
          </w:p>
        </w:tc>
        <w:tc>
          <w:tcPr>
            <w:tcW w:w="132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r>
              <w:rPr>
                <w:rFonts w:hint="eastAsia" w:ascii="宋体" w:hAnsi="宋体" w:cs="宋体"/>
                <w:sz w:val="24"/>
              </w:rPr>
              <w:t>文本输入</w:t>
            </w:r>
          </w:p>
        </w:tc>
        <w:tc>
          <w:tcPr>
            <w:tcW w:w="1335" w:type="dxa"/>
            <w:vAlign w:val="center"/>
          </w:tcPr>
          <w:p>
            <w:pPr>
              <w:widowControl/>
              <w:jc w:val="left"/>
              <w:textAlignment w:val="center"/>
              <w:rPr>
                <w:rFonts w:hint="eastAsia" w:ascii="宋体" w:hAnsi="宋体" w:cs="宋体"/>
                <w:sz w:val="24"/>
              </w:rPr>
            </w:pPr>
            <w:r>
              <w:rPr>
                <w:rFonts w:hint="eastAsia" w:ascii="宋体" w:hAnsi="宋体" w:cs="宋体"/>
                <w:kern w:val="0"/>
                <w:sz w:val="24"/>
              </w:rPr>
              <w:t>查询 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小类名称</w:t>
            </w:r>
          </w:p>
        </w:tc>
        <w:tc>
          <w:tcPr>
            <w:tcW w:w="1155" w:type="dxa"/>
            <w:vAlign w:val="center"/>
          </w:tcPr>
          <w:p>
            <w:pPr>
              <w:widowControl/>
              <w:jc w:val="left"/>
              <w:textAlignment w:val="center"/>
              <w:rPr>
                <w:rFonts w:hint="eastAsia" w:ascii="宋体" w:hAnsi="宋体" w:cs="宋体"/>
                <w:sz w:val="24"/>
              </w:rPr>
            </w:pPr>
            <w:r>
              <w:rPr>
                <w:rFonts w:hint="eastAsia" w:ascii="宋体" w:hAnsi="宋体" w:cs="宋体"/>
                <w:kern w:val="0"/>
                <w:sz w:val="24"/>
              </w:rPr>
              <w:t>小类编码</w:t>
            </w:r>
          </w:p>
        </w:tc>
        <w:tc>
          <w:tcPr>
            <w:tcW w:w="99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创建人</w:t>
            </w:r>
          </w:p>
        </w:tc>
        <w:tc>
          <w:tcPr>
            <w:tcW w:w="1320" w:type="dxa"/>
            <w:vAlign w:val="center"/>
          </w:tcPr>
          <w:p>
            <w:pPr>
              <w:widowControl/>
              <w:jc w:val="left"/>
              <w:textAlignment w:val="center"/>
              <w:rPr>
                <w:rFonts w:hint="eastAsia" w:ascii="宋体" w:hAnsi="宋体" w:cs="宋体"/>
                <w:sz w:val="24"/>
              </w:rPr>
            </w:pPr>
            <w:r>
              <w:rPr>
                <w:rFonts w:hint="eastAsia" w:ascii="宋体" w:hAnsi="宋体" w:cs="宋体"/>
                <w:kern w:val="0"/>
                <w:sz w:val="24"/>
              </w:rPr>
              <w:t>创建时间</w:t>
            </w:r>
          </w:p>
        </w:tc>
        <w:tc>
          <w:tcPr>
            <w:tcW w:w="1335" w:type="dxa"/>
            <w:vAlign w:val="center"/>
          </w:tcPr>
          <w:p>
            <w:pPr>
              <w:widowControl/>
              <w:jc w:val="left"/>
              <w:textAlignment w:val="center"/>
              <w:rPr>
                <w:rFonts w:hint="eastAsia" w:ascii="宋体" w:hAnsi="宋体" w:cs="宋体"/>
                <w:sz w:val="24"/>
              </w:rPr>
            </w:pPr>
            <w:r>
              <w:rPr>
                <w:rFonts w:hint="eastAsia" w:ascii="宋体" w:hAnsi="宋体" w:cs="宋体"/>
                <w:kern w:val="0"/>
                <w:sz w:val="24"/>
              </w:rPr>
              <w:t>修改/删除）</w:t>
            </w:r>
          </w:p>
        </w:tc>
      </w:tr>
    </w:tbl>
    <w:p>
      <w:pPr>
        <w:tabs>
          <w:tab w:val="left" w:pos="200"/>
          <w:tab w:val="left" w:pos="420"/>
        </w:tabs>
        <w:spacing w:line="360" w:lineRule="auto"/>
        <w:ind w:left="359" w:leftChars="171"/>
        <w:jc w:val="left"/>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新增、修改、删除小类后，如有下拉框调用此业务字典，需实时在下拉框显示</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三、菜单管理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新增二级菜单菜单管理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菜单分为一级菜单和二级菜单两个维度，此页面可以进行菜单配置爱</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四、角色管理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新增二级菜单角色管理点击菜单，页面展示项：</w:t>
      </w:r>
    </w:p>
    <w:tbl>
      <w:tblPr>
        <w:tblStyle w:val="27"/>
        <w:tblpPr w:leftFromText="180" w:rightFromText="180" w:vertAnchor="text" w:horzAnchor="page" w:tblpX="1837" w:tblpY="443"/>
        <w:tblOverlap w:val="neve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91"/>
        <w:gridCol w:w="690"/>
        <w:gridCol w:w="691"/>
        <w:gridCol w:w="691"/>
        <w:gridCol w:w="691"/>
        <w:gridCol w:w="690"/>
        <w:gridCol w:w="883"/>
        <w:gridCol w:w="1055"/>
        <w:gridCol w:w="2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角色名称</w:t>
            </w:r>
          </w:p>
        </w:tc>
        <w:tc>
          <w:tcPr>
            <w:tcW w:w="690"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角色描述</w:t>
            </w:r>
          </w:p>
        </w:tc>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状态</w:t>
            </w:r>
          </w:p>
        </w:tc>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角色代码</w:t>
            </w:r>
          </w:p>
        </w:tc>
        <w:tc>
          <w:tcPr>
            <w:tcW w:w="691"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创建人</w:t>
            </w:r>
          </w:p>
        </w:tc>
        <w:tc>
          <w:tcPr>
            <w:tcW w:w="690"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创建时间</w:t>
            </w:r>
          </w:p>
        </w:tc>
        <w:tc>
          <w:tcPr>
            <w:tcW w:w="883"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最后操作人</w:t>
            </w:r>
          </w:p>
        </w:tc>
        <w:tc>
          <w:tcPr>
            <w:tcW w:w="1055"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最后操作时间</w:t>
            </w:r>
          </w:p>
        </w:tc>
        <w:tc>
          <w:tcPr>
            <w:tcW w:w="2254" w:type="dxa"/>
            <w:vAlign w:val="center"/>
          </w:tcPr>
          <w:p>
            <w:pPr>
              <w:widowControl/>
              <w:jc w:val="left"/>
              <w:textAlignment w:val="center"/>
              <w:rPr>
                <w:rFonts w:hint="eastAsia" w:ascii="楷体_GB2312" w:eastAsia="楷体_GB2312"/>
                <w:sz w:val="28"/>
                <w:szCs w:val="28"/>
              </w:rPr>
            </w:pPr>
            <w:r>
              <w:rPr>
                <w:rFonts w:hint="eastAsia" w:ascii="楷体_GB2312" w:eastAsia="楷体_GB2312"/>
                <w:sz w:val="28"/>
                <w:szCs w:val="28"/>
              </w:rPr>
              <w:t>操作（修改/删除/关联菜单）</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通过角色关联菜单后，配有相关角色的用户，即可在登录系统后，看到相关菜单。页面可根据角色名称、角色描述、状态进行模糊及精确匹配。</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新增或修改后的角色信息如与系统现有角色代码一致，则提示重复不可新增或修改（修改校验重复时，要排除本条信息），点击新增或修改后页面展示项为：</w:t>
      </w:r>
    </w:p>
    <w:tbl>
      <w:tblPr>
        <w:tblStyle w:val="27"/>
        <w:tblpPr w:leftFromText="180" w:rightFromText="180" w:vertAnchor="text" w:horzAnchor="page" w:tblpX="4302" w:tblpY="280"/>
        <w:tblOverlap w:val="never"/>
        <w:tblW w:w="2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角色名称</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角色描述</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角色代码</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状态</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默认启用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16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保存   关闭</w:t>
            </w:r>
          </w:p>
        </w:tc>
      </w:tr>
    </w:tbl>
    <w:p>
      <w:pPr>
        <w:ind w:firstLine="420" w:firstLineChars="200"/>
        <w:rPr>
          <w:rFonts w:hint="eastAsia"/>
        </w:rPr>
      </w:pPr>
    </w:p>
    <w:p>
      <w:pPr>
        <w:rPr>
          <w:rFonts w:hint="eastAsia"/>
        </w:rPr>
      </w:pPr>
    </w:p>
    <w:p>
      <w:pPr>
        <w:rPr>
          <w:rFonts w:hint="eastAsia"/>
        </w:rPr>
      </w:pPr>
    </w:p>
    <w:p>
      <w:pPr>
        <w:rPr>
          <w:rFonts w:hint="eastAsia"/>
        </w:rPr>
      </w:pPr>
    </w:p>
    <w:p>
      <w:pPr>
        <w:ind w:firstLine="560" w:firstLineChars="200"/>
        <w:rPr>
          <w:rFonts w:hint="eastAsia" w:ascii="楷体_GB2312" w:eastAsia="楷体_GB2312"/>
          <w:sz w:val="28"/>
          <w:szCs w:val="28"/>
        </w:rPr>
      </w:pPr>
    </w:p>
    <w:p>
      <w:pPr>
        <w:ind w:firstLine="560" w:firstLineChars="200"/>
        <w:rPr>
          <w:rFonts w:hint="eastAsia" w:ascii="楷体_GB2312" w:eastAsia="楷体_GB2312"/>
          <w:sz w:val="28"/>
          <w:szCs w:val="28"/>
        </w:rPr>
      </w:pP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五、用户组管理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新增二级菜单用户组管理，点击菜单进入页面，展示项为：</w:t>
      </w:r>
    </w:p>
    <w:tbl>
      <w:tblPr>
        <w:tblStyle w:val="27"/>
        <w:tblW w:w="7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25"/>
        <w:gridCol w:w="1080"/>
        <w:gridCol w:w="1080"/>
        <w:gridCol w:w="1080"/>
        <w:gridCol w:w="1080"/>
        <w:gridCol w:w="2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25"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组名称</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组代码</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组类别</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创建时间</w:t>
            </w:r>
          </w:p>
        </w:tc>
        <w:tc>
          <w:tcPr>
            <w:tcW w:w="1080"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创建人</w:t>
            </w:r>
          </w:p>
        </w:tc>
        <w:tc>
          <w:tcPr>
            <w:tcW w:w="2325" w:type="dxa"/>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操作（修改/删除）</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页面可根据组名称、组代码进行精确及模糊筛选。</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新增或修改后的组代码如与系统现有组代码一致，则提示重复不可新增或修改（修改校验重复时，要排除本条信息），点击新增或修改后，页面展示项为</w:t>
      </w:r>
    </w:p>
    <w:tbl>
      <w:tblPr>
        <w:tblStyle w:val="27"/>
        <w:tblpPr w:leftFromText="180" w:rightFromText="180" w:vertAnchor="text" w:horzAnchor="page" w:tblpX="4302" w:tblpY="280"/>
        <w:tblOverlap w:val="never"/>
        <w:tblW w:w="2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组名称</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组代码</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组类别</w:t>
            </w: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16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sz w:val="24"/>
              </w:rPr>
            </w:pPr>
            <w:r>
              <w:rPr>
                <w:rFonts w:hint="eastAsia" w:ascii="宋体" w:hAnsi="宋体" w:cs="宋体"/>
                <w:kern w:val="0"/>
                <w:sz w:val="24"/>
              </w:rPr>
              <w:t xml:space="preserve">    保存   关闭</w:t>
            </w:r>
          </w:p>
        </w:tc>
      </w:tr>
    </w:tbl>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功能10：不良营销员查询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增加不良营销员名单库，字段包含：序号、姓名、证件类型、证件号。 </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界面增加不良营销员查询菜单，进入菜单，页面包含单条查询、批量查询及查询结果反馈三部分内容；单条查询包含营销员姓名、证件号码录入框及查询按钮；批量查询包含选择导入文件框、选择文件按钮、查询按钮，文件为EXCEL，文件名称统一为营销人员名单查询，字段包含营销员姓名及证件号码；单条及批量查询皆为通过预审界面不良营销员查询页面链接第三方数据平台，通过证件号码为索引项，调取第三方数据平台不良营销员共享名单数据库；查询结果反馈框仅显示单条或批量查询匹配项，内容包含：序号、营销员姓名、证件类型、证件号码等内容，对于未匹配到的查询则以弹窗显示无匹配项。</w:t>
      </w:r>
    </w:p>
    <w:p>
      <w:pPr>
        <w:pStyle w:val="4"/>
        <w:numPr>
          <w:ilvl w:val="0"/>
          <w:numId w:val="13"/>
        </w:numPr>
        <w:rPr>
          <w:rFonts w:ascii="黑体" w:hAnsi="黑体" w:eastAsia="黑体"/>
          <w:b w:val="0"/>
          <w:sz w:val="30"/>
          <w:szCs w:val="30"/>
        </w:rPr>
      </w:pPr>
      <w:bookmarkStart w:id="32" w:name="_Toc23059"/>
      <w:r>
        <w:rPr>
          <w:rFonts w:hint="eastAsia" w:ascii="黑体" w:hAnsi="黑体" w:eastAsia="黑体"/>
          <w:b w:val="0"/>
          <w:sz w:val="30"/>
          <w:szCs w:val="30"/>
        </w:rPr>
        <w:t>模块接口</w:t>
      </w:r>
      <w:bookmarkEnd w:id="32"/>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7"/>
        </w:numPr>
        <w:rPr>
          <w:rFonts w:ascii="黑体" w:hAnsi="黑体" w:eastAsia="黑体"/>
          <w:b w:val="0"/>
        </w:rPr>
      </w:pPr>
      <w:bookmarkStart w:id="33" w:name="_Toc24068"/>
      <w:r>
        <w:rPr>
          <w:rFonts w:hint="eastAsia" w:ascii="黑体" w:hAnsi="黑体" w:eastAsia="黑体"/>
          <w:b w:val="0"/>
        </w:rPr>
        <w:t>审批系统配套升级改造</w:t>
      </w:r>
      <w:bookmarkEnd w:id="33"/>
    </w:p>
    <w:p>
      <w:pPr>
        <w:pStyle w:val="4"/>
        <w:numPr>
          <w:ilvl w:val="0"/>
          <w:numId w:val="17"/>
        </w:numPr>
        <w:rPr>
          <w:rFonts w:ascii="黑体" w:hAnsi="黑体" w:eastAsia="黑体"/>
          <w:b w:val="0"/>
          <w:sz w:val="30"/>
          <w:szCs w:val="30"/>
        </w:rPr>
      </w:pPr>
      <w:bookmarkStart w:id="34" w:name="_Toc8249"/>
      <w:r>
        <w:rPr>
          <w:rFonts w:hint="eastAsia" w:ascii="黑体" w:hAnsi="黑体" w:eastAsia="黑体"/>
          <w:b w:val="0"/>
          <w:sz w:val="30"/>
          <w:szCs w:val="30"/>
        </w:rPr>
        <w:t>模块描述</w:t>
      </w:r>
      <w:bookmarkEnd w:id="34"/>
    </w:p>
    <w:p>
      <w:pPr>
        <w:spacing w:beforeLines="50" w:afterLines="50" w:line="480" w:lineRule="exact"/>
        <w:ind w:firstLine="480" w:firstLineChars="200"/>
        <w:rPr>
          <w:rFonts w:hint="eastAsia"/>
          <w:sz w:val="24"/>
          <w:szCs w:val="24"/>
          <w:lang w:eastAsia="zh-CN"/>
        </w:rPr>
      </w:pPr>
      <w:r>
        <w:rPr>
          <w:rFonts w:hint="eastAsia"/>
          <w:sz w:val="24"/>
          <w:szCs w:val="24"/>
          <w:lang w:eastAsia="zh-CN"/>
        </w:rPr>
        <w:t>审批系统配合预审系统上线进行相关配套的功能修改。</w:t>
      </w:r>
    </w:p>
    <w:p>
      <w:pPr>
        <w:pStyle w:val="4"/>
        <w:numPr>
          <w:ilvl w:val="0"/>
          <w:numId w:val="17"/>
        </w:numPr>
        <w:rPr>
          <w:rFonts w:ascii="黑体" w:hAnsi="黑体" w:eastAsia="黑体"/>
          <w:b w:val="0"/>
          <w:sz w:val="30"/>
          <w:szCs w:val="30"/>
        </w:rPr>
      </w:pPr>
      <w:bookmarkStart w:id="35" w:name="_Toc6641"/>
      <w:r>
        <w:rPr>
          <w:rFonts w:hint="eastAsia" w:ascii="黑体" w:hAnsi="黑体" w:eastAsia="黑体"/>
          <w:b w:val="0"/>
          <w:sz w:val="30"/>
          <w:szCs w:val="30"/>
        </w:rPr>
        <w:t>模块设计</w:t>
      </w:r>
      <w:bookmarkEnd w:id="35"/>
    </w:p>
    <w:p>
      <w:pPr>
        <w:pStyle w:val="5"/>
        <w:numPr>
          <w:ilvl w:val="0"/>
          <w:numId w:val="18"/>
        </w:numPr>
      </w:pPr>
      <w:bookmarkStart w:id="36" w:name="_Toc11376"/>
      <w:r>
        <w:rPr>
          <w:rFonts w:hint="eastAsia"/>
        </w:rPr>
        <w:t>功能划分</w:t>
      </w:r>
      <w:bookmarkEnd w:id="36"/>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预审人工环节</w:t>
      </w:r>
      <w:r>
        <w:rPr>
          <w:rFonts w:hint="eastAsia" w:ascii="Times New Roman" w:cs="Times New Roman"/>
          <w:sz w:val="24"/>
          <w:szCs w:val="24"/>
        </w:rPr>
        <w:t>包含功能如下：</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人工预审流程</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预审调查功能</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预审操作界面</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预审补件功能</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预审欺诈调查功能</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申请件查询页面</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预审质检</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参数管理</w:t>
      </w:r>
    </w:p>
    <w:p>
      <w:pPr>
        <w:pStyle w:val="29"/>
        <w:numPr>
          <w:ilvl w:val="0"/>
          <w:numId w:val="15"/>
        </w:numPr>
        <w:spacing w:line="480" w:lineRule="exact"/>
        <w:ind w:left="902" w:firstLineChars="0"/>
        <w:rPr>
          <w:rFonts w:hint="eastAsia" w:ascii="Times New Roman" w:cs="Times New Roman"/>
          <w:sz w:val="24"/>
          <w:szCs w:val="24"/>
        </w:rPr>
      </w:pPr>
      <w:r>
        <w:rPr>
          <w:rFonts w:hint="eastAsia" w:ascii="Times New Roman" w:cs="Times New Roman"/>
          <w:sz w:val="24"/>
          <w:szCs w:val="24"/>
        </w:rPr>
        <w:t>系统管理</w:t>
      </w:r>
    </w:p>
    <w:p>
      <w:pPr>
        <w:pStyle w:val="29"/>
        <w:numPr>
          <w:ilvl w:val="0"/>
          <w:numId w:val="15"/>
        </w:numPr>
        <w:spacing w:line="480" w:lineRule="exact"/>
        <w:ind w:left="902" w:firstLineChars="0"/>
        <w:rPr>
          <w:rFonts w:ascii="Times New Roman" w:cs="Times New Roman"/>
          <w:sz w:val="24"/>
          <w:szCs w:val="24"/>
        </w:rPr>
      </w:pPr>
      <w:r>
        <w:rPr>
          <w:rFonts w:hint="eastAsia" w:ascii="Times New Roman" w:cs="Times New Roman"/>
          <w:sz w:val="24"/>
          <w:szCs w:val="24"/>
        </w:rPr>
        <w:t>不良营销员查询</w:t>
      </w:r>
    </w:p>
    <w:p>
      <w:pPr>
        <w:pStyle w:val="5"/>
        <w:numPr>
          <w:ilvl w:val="0"/>
          <w:numId w:val="18"/>
        </w:numPr>
      </w:pPr>
      <w:bookmarkStart w:id="37" w:name="_Toc29679"/>
      <w:r>
        <w:rPr>
          <w:rFonts w:hint="eastAsia"/>
        </w:rPr>
        <w:t>结构设计</w:t>
      </w:r>
      <w:bookmarkEnd w:id="37"/>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8"/>
        </w:numPr>
      </w:pPr>
      <w:bookmarkStart w:id="38" w:name="_Toc26288"/>
      <w:r>
        <w:rPr>
          <w:rFonts w:hint="eastAsia"/>
        </w:rPr>
        <w:t>功能概述</w:t>
      </w:r>
      <w:bookmarkEnd w:id="38"/>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功能1：申请信息必填项校验</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申请件进入预审模块后，对申请件格式及必填项进行校验，不符合要求申请件，不进入预审模块，并将报错报表反馈给录入端。（现有功能）。</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功能2：存量客户查询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通过与发卡系统联机接口查询是否为已持卡客户，并将查回的客户信息、卡片信息、账户信息（具体信息见下表）传输给反欺诈系统及决策系统。（现有功能） 。</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功能3：反欺诈策略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以下1-7点适用于反欺诈决策一、二、三、四、五的各个环节：</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在反欺诈决策一、二、三、四、五的各个环节按照统一全量接口实时接收审核系统传输的申请信息、三方数据信息、预审结果信息，并落库存储最新的数据结果，并在每次反欺诈决策环节运行相同的全量基础规则及标签变量，以便可进行调用组合。</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2、反欺诈系统接收并存储每次审核调用反欺诈系统节点标识（不可被覆盖）。</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3、当反欺诈决策输出结果为“E”时，反欺诈系统将所有变量3按照风险排序最高规则的变量3进行统一输出，保证输出所有变量3的一致性，其它决策结果为A、B、C、D时传输变量3不做更改。</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4、在各个反欺诈决策节点中，若合规性、完整性不满足，则申请件的反欺诈决策结果不得为A。</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5、仅在反欺诈三、四、五决策节点中，需要运行所有规则、SNA和模型，并留存和输出结果。</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6、在反欺诈决策一和第二节点按触碰规则输出等级，在反欺诈在决策三、四和五节点反欺诈结果根据规则等级，SNA等级，模型等级进行综合判断（拟合逻辑如下）。在所有节点如合规性、完整性不满足，申请件的反欺诈决策结果不得为A。</w:t>
      </w:r>
    </w:p>
    <w:tbl>
      <w:tblPr>
        <w:tblStyle w:val="27"/>
        <w:tblW w:w="7040"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00"/>
        <w:gridCol w:w="1440"/>
        <w:gridCol w:w="1360"/>
        <w:gridCol w:w="1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2700" w:type="dxa"/>
            <w:tcBorders>
              <w:top w:val="single" w:color="auto" w:sz="4" w:space="0"/>
              <w:left w:val="single" w:color="auto" w:sz="4" w:space="0"/>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反欺诈决策结果</w:t>
            </w:r>
          </w:p>
        </w:tc>
        <w:tc>
          <w:tcPr>
            <w:tcW w:w="1440" w:type="dxa"/>
            <w:tcBorders>
              <w:top w:val="single" w:color="auto" w:sz="4" w:space="0"/>
              <w:left w:val="nil"/>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真实性规则风险等级</w:t>
            </w:r>
          </w:p>
        </w:tc>
        <w:tc>
          <w:tcPr>
            <w:tcW w:w="1360" w:type="dxa"/>
            <w:tcBorders>
              <w:top w:val="single" w:color="auto" w:sz="4" w:space="0"/>
              <w:left w:val="nil"/>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SNA风险等级</w:t>
            </w:r>
          </w:p>
        </w:tc>
        <w:tc>
          <w:tcPr>
            <w:tcW w:w="1540" w:type="dxa"/>
            <w:tcBorders>
              <w:top w:val="single" w:color="auto" w:sz="4" w:space="0"/>
              <w:left w:val="nil"/>
              <w:bottom w:val="single" w:color="auto" w:sz="4" w:space="0"/>
              <w:right w:val="single" w:color="auto" w:sz="4" w:space="0"/>
            </w:tcBorders>
            <w:shd w:val="clear" w:color="auto" w:fill="FFFF00"/>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模型风险等级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高风险-自动拒绝 E</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中高风险- D</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中风险- C</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中风险- B</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700" w:type="dxa"/>
            <w:tcBorders>
              <w:top w:val="nil"/>
              <w:left w:val="single" w:color="auto" w:sz="4" w:space="0"/>
              <w:bottom w:val="single" w:color="auto" w:sz="4" w:space="0"/>
              <w:right w:val="single" w:color="auto" w:sz="4" w:space="0"/>
            </w:tcBorders>
            <w:shd w:val="clear" w:color="auto" w:fill="969696"/>
            <w:vAlign w:val="center"/>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低风险- 免人工真实性判断A</w:t>
            </w:r>
          </w:p>
        </w:tc>
        <w:tc>
          <w:tcPr>
            <w:tcW w:w="14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36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c>
          <w:tcPr>
            <w:tcW w:w="1540" w:type="dxa"/>
            <w:tcBorders>
              <w:top w:val="nil"/>
              <w:left w:val="nil"/>
              <w:bottom w:val="single" w:color="auto" w:sz="4" w:space="0"/>
              <w:right w:val="single" w:color="auto" w:sz="4"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XXX</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7、反欺诈决策一、二、三、四、五均运行特殊规则集，具体逻辑见反欺诈决策一描述部分。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一、反欺诈决策一环节</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反欺诈系统在本环节接收审核系统传输的反洗钱结果，在网申和非网申模块规则按照如下逻辑设计，在反欺诈决策一环节运行下述规则：</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新增基础规则标签如下;</w:t>
      </w:r>
    </w:p>
    <w:tbl>
      <w:tblPr>
        <w:tblStyle w:val="27"/>
        <w:tblW w:w="79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2"/>
        <w:gridCol w:w="5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2842" w:type="dxa"/>
            <w:tcBorders>
              <w:top w:val="single" w:color="auto" w:sz="8" w:space="0"/>
              <w:left w:val="single" w:color="auto" w:sz="8" w:space="0"/>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规则编号</w:t>
            </w:r>
          </w:p>
        </w:tc>
        <w:tc>
          <w:tcPr>
            <w:tcW w:w="5118" w:type="dxa"/>
            <w:tcBorders>
              <w:top w:val="single" w:color="auto" w:sz="8" w:space="0"/>
              <w:left w:val="nil"/>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5" w:hRule="atLeast"/>
        </w:trPr>
        <w:tc>
          <w:tcPr>
            <w:tcW w:w="2842" w:type="dxa"/>
            <w:tcBorders>
              <w:top w:val="single" w:color="auto" w:sz="8" w:space="0"/>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RULE_REMAIN_MOBILE</w:t>
            </w:r>
          </w:p>
        </w:tc>
        <w:tc>
          <w:tcPr>
            <w:tcW w:w="5118" w:type="dxa"/>
            <w:tcBorders>
              <w:top w:val="single" w:color="auto" w:sz="8" w:space="0"/>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1.当客户不为存量客户，则不触发此规则；</w:t>
            </w:r>
            <w:r>
              <w:rPr>
                <w:rFonts w:hint="eastAsia" w:ascii="宋体" w:hAnsi="宋体"/>
                <w:color w:val="000000"/>
                <w:position w:val="2"/>
                <w:szCs w:val="21"/>
              </w:rPr>
              <w:br/>
            </w:r>
            <w:r>
              <w:rPr>
                <w:rFonts w:hint="eastAsia" w:ascii="宋体" w:hAnsi="宋体"/>
                <w:color w:val="000000"/>
                <w:position w:val="2"/>
                <w:szCs w:val="21"/>
              </w:rPr>
              <w:t>2.当客户为存量客户，且申请手机号码与存量手机号码一致，则规则标签返回0，否则返回1；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5" w:hRule="atLeast"/>
        </w:trPr>
        <w:tc>
          <w:tcPr>
            <w:tcW w:w="2842" w:type="dxa"/>
            <w:tcBorders>
              <w:top w:val="nil"/>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RULE_REMAIN_CONAME</w:t>
            </w:r>
          </w:p>
        </w:tc>
        <w:tc>
          <w:tcPr>
            <w:tcW w:w="5118" w:type="dxa"/>
            <w:tcBorders>
              <w:top w:val="nil"/>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1.当客户不为存量客户，则不触发此规则；</w:t>
            </w:r>
            <w:r>
              <w:rPr>
                <w:rFonts w:hint="eastAsia" w:ascii="宋体" w:hAnsi="宋体"/>
                <w:color w:val="000000"/>
                <w:position w:val="2"/>
                <w:szCs w:val="21"/>
              </w:rPr>
              <w:br/>
            </w:r>
            <w:r>
              <w:rPr>
                <w:rFonts w:hint="eastAsia" w:ascii="宋体" w:hAnsi="宋体"/>
                <w:color w:val="000000"/>
                <w:position w:val="2"/>
                <w:szCs w:val="21"/>
              </w:rPr>
              <w:t>2.当客户为存量客户，且申请公司名称与存量公司名称一致，则规则标签返回0，否则返回1；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5" w:hRule="atLeast"/>
        </w:trPr>
        <w:tc>
          <w:tcPr>
            <w:tcW w:w="2842" w:type="dxa"/>
            <w:tcBorders>
              <w:top w:val="nil"/>
              <w:left w:val="single" w:color="auto" w:sz="8" w:space="0"/>
              <w:bottom w:val="nil"/>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RULE_REMAIN_BILLADDR</w:t>
            </w:r>
          </w:p>
        </w:tc>
        <w:tc>
          <w:tcPr>
            <w:tcW w:w="5118" w:type="dxa"/>
            <w:tcBorders>
              <w:top w:val="nil"/>
              <w:left w:val="nil"/>
              <w:bottom w:val="nil"/>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1.当客户不为存量客户，则不触发此规则；</w:t>
            </w:r>
            <w:r>
              <w:rPr>
                <w:rFonts w:hint="eastAsia" w:ascii="宋体" w:hAnsi="宋体"/>
                <w:color w:val="000000"/>
                <w:position w:val="2"/>
                <w:szCs w:val="21"/>
              </w:rPr>
              <w:br/>
            </w:r>
            <w:r>
              <w:rPr>
                <w:rFonts w:hint="eastAsia" w:ascii="宋体" w:hAnsi="宋体"/>
                <w:color w:val="000000"/>
                <w:position w:val="2"/>
                <w:szCs w:val="21"/>
              </w:rPr>
              <w:t>2.当客户为存量客户且存量账单地址类型及本次申请的账单地址类型均为公司，如申请公司地址与存量公司地址一致，则规则标签返回0，否则返回1；</w:t>
            </w:r>
            <w:r>
              <w:rPr>
                <w:rFonts w:hint="eastAsia" w:ascii="宋体" w:hAnsi="宋体"/>
                <w:color w:val="000000"/>
                <w:position w:val="2"/>
                <w:szCs w:val="21"/>
              </w:rPr>
              <w:br/>
            </w:r>
            <w:r>
              <w:rPr>
                <w:rFonts w:hint="eastAsia" w:ascii="宋体" w:hAnsi="宋体"/>
                <w:color w:val="000000"/>
                <w:position w:val="2"/>
                <w:szCs w:val="21"/>
              </w:rPr>
              <w:t>3.当客户为存量客户且存量账单地址类型及本次申请的账单地址类型均为家庭，如申请家庭地址与存量家庭地址一致，则规则标签返回0，否则返回1；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5" w:hRule="atLeast"/>
        </w:trPr>
        <w:tc>
          <w:tcPr>
            <w:tcW w:w="2842" w:type="dxa"/>
            <w:tcBorders>
              <w:top w:val="nil"/>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RULE_WS_COMPANY_WHITE</w:t>
            </w:r>
          </w:p>
        </w:tc>
        <w:tc>
          <w:tcPr>
            <w:tcW w:w="5118" w:type="dxa"/>
            <w:tcBorders>
              <w:top w:val="nil"/>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当预审系统/审核系统传输至反欺诈系统为网申合作白名单商户时，该结果为1，否则为0；</w:t>
            </w:r>
          </w:p>
        </w:tc>
      </w:tr>
    </w:tbl>
    <w:p>
      <w:pPr>
        <w:tabs>
          <w:tab w:val="left" w:pos="200"/>
          <w:tab w:val="left" w:pos="420"/>
        </w:tabs>
        <w:spacing w:line="360" w:lineRule="auto"/>
        <w:ind w:left="359" w:leftChars="171"/>
        <w:jc w:val="left"/>
        <w:rPr>
          <w:rFonts w:hint="eastAsia" w:ascii="宋体" w:hAnsi="宋体"/>
          <w:color w:val="000000"/>
          <w:position w:val="2"/>
          <w:szCs w:val="21"/>
        </w:rPr>
      </w:pP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（一）非网申规则集：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 E规则集：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反欺诈系统按照如下顺序，运行RULE_237 、RULE_WGJ、RULE_155、RULE_156、RULE_164、RULE_166、RULE_168规则。</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 A规则集：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新增如下：</w:t>
      </w:r>
    </w:p>
    <w:tbl>
      <w:tblPr>
        <w:tblStyle w:val="27"/>
        <w:tblW w:w="102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
        <w:gridCol w:w="802"/>
        <w:gridCol w:w="1926"/>
        <w:gridCol w:w="2616"/>
        <w:gridCol w:w="633"/>
        <w:gridCol w:w="763"/>
        <w:gridCol w:w="860"/>
        <w:gridCol w:w="957"/>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0" w:hRule="atLeast"/>
        </w:trPr>
        <w:tc>
          <w:tcPr>
            <w:tcW w:w="783" w:type="dxa"/>
            <w:tcBorders>
              <w:top w:val="single" w:color="auto" w:sz="8" w:space="0"/>
              <w:left w:val="single" w:color="auto" w:sz="8" w:space="0"/>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规则集排序</w:t>
            </w:r>
          </w:p>
        </w:tc>
        <w:tc>
          <w:tcPr>
            <w:tcW w:w="802"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部署环节</w:t>
            </w:r>
          </w:p>
        </w:tc>
        <w:tc>
          <w:tcPr>
            <w:tcW w:w="192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规则编号</w:t>
            </w:r>
          </w:p>
        </w:tc>
        <w:tc>
          <w:tcPr>
            <w:tcW w:w="261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规则逻辑</w:t>
            </w:r>
          </w:p>
        </w:tc>
        <w:tc>
          <w:tcPr>
            <w:tcW w:w="63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 xml:space="preserve">变量1 </w:t>
            </w:r>
          </w:p>
        </w:tc>
        <w:tc>
          <w:tcPr>
            <w:tcW w:w="76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变量2（校验分类）</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变量3（校验子类）</w:t>
            </w:r>
          </w:p>
        </w:tc>
        <w:tc>
          <w:tcPr>
            <w:tcW w:w="957"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变量4（校验规则）</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78" w:hRule="atLeast"/>
        </w:trPr>
        <w:tc>
          <w:tcPr>
            <w:tcW w:w="783" w:type="dxa"/>
            <w:tcBorders>
              <w:top w:val="single" w:color="auto" w:sz="8" w:space="0"/>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1</w:t>
            </w:r>
          </w:p>
        </w:tc>
        <w:tc>
          <w:tcPr>
            <w:tcW w:w="802"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反欺诈一</w:t>
            </w:r>
            <w:r>
              <w:rPr>
                <w:rFonts w:ascii="Verdana" w:hAnsi="Verdana" w:cs="宋体"/>
                <w:kern w:val="0"/>
                <w:sz w:val="20"/>
                <w:szCs w:val="20"/>
              </w:rPr>
              <w:t>A</w:t>
            </w:r>
            <w:r>
              <w:rPr>
                <w:rFonts w:hint="eastAsia" w:ascii="宋体" w:hAnsi="宋体" w:cs="宋体"/>
                <w:kern w:val="0"/>
                <w:sz w:val="20"/>
                <w:szCs w:val="20"/>
              </w:rPr>
              <w:t>规则集</w:t>
            </w:r>
          </w:p>
        </w:tc>
        <w:tc>
          <w:tcPr>
            <w:tcW w:w="1926"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RULE_REMAIN_1</w:t>
            </w:r>
          </w:p>
        </w:tc>
        <w:tc>
          <w:tcPr>
            <w:tcW w:w="2616"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当申请人不为存量客户，则不触发此规则；当申请人为存量客户且命中如下条件时，则规则返回1，否则返给0；</w:t>
            </w:r>
            <w:r>
              <w:rPr>
                <w:rFonts w:hint="eastAsia" w:ascii="宋体" w:hAnsi="宋体" w:cs="宋体"/>
                <w:kern w:val="0"/>
                <w:sz w:val="20"/>
                <w:szCs w:val="20"/>
              </w:rPr>
              <w:br/>
            </w:r>
            <w:r>
              <w:rPr>
                <w:rFonts w:hint="eastAsia" w:ascii="宋体" w:hAnsi="宋体" w:cs="宋体"/>
                <w:kern w:val="0"/>
                <w:sz w:val="20"/>
                <w:szCs w:val="20"/>
              </w:rPr>
              <w:t>1.RULE_REMAIN_MOBILE=0，且RULE_REMAIN_BILLADDR=0,且标准卡账户或易达金账户状态不得为异常；</w:t>
            </w:r>
            <w:r>
              <w:rPr>
                <w:rFonts w:ascii="宋体" w:hAnsi="宋体" w:cs="宋体"/>
                <w:kern w:val="0"/>
                <w:sz w:val="20"/>
                <w:szCs w:val="20"/>
              </w:rPr>
              <w:t xml:space="preserve"> </w:t>
            </w:r>
          </w:p>
        </w:tc>
        <w:tc>
          <w:tcPr>
            <w:tcW w:w="633"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A</w:t>
            </w:r>
          </w:p>
        </w:tc>
        <w:tc>
          <w:tcPr>
            <w:tcW w:w="763"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真实性满足</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 </w:t>
            </w:r>
            <w:r>
              <w:rPr>
                <w:rFonts w:hint="eastAsia" w:ascii="宋体" w:hAnsi="宋体" w:cs="宋体"/>
                <w:kern w:val="0"/>
                <w:sz w:val="20"/>
                <w:szCs w:val="20"/>
              </w:rPr>
              <w:t>反欺诈规则校验</w:t>
            </w:r>
          </w:p>
        </w:tc>
        <w:tc>
          <w:tcPr>
            <w:tcW w:w="957"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Z03_1 </w:t>
            </w:r>
            <w:r>
              <w:rPr>
                <w:rFonts w:hint="eastAsia" w:ascii="宋体" w:hAnsi="宋体" w:cs="宋体"/>
                <w:kern w:val="0"/>
                <w:sz w:val="20"/>
                <w:szCs w:val="20"/>
              </w:rPr>
              <w:t>身份类反欺诈规则校验</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存量正常状态客户联系信息一致</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（二）网申规则集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 E规则集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反欺诈系统按照如下顺序，运行RULE_237 、RULE_WGJ、RULE_155、RULE_156、RULE_164、RULE_166、RULE_168、RULE_WS_SHIMING_1、RULE_DUP_162. </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新增如下：</w:t>
      </w:r>
    </w:p>
    <w:tbl>
      <w:tblPr>
        <w:tblStyle w:val="27"/>
        <w:tblW w:w="102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
        <w:gridCol w:w="802"/>
        <w:gridCol w:w="1926"/>
        <w:gridCol w:w="2616"/>
        <w:gridCol w:w="633"/>
        <w:gridCol w:w="763"/>
        <w:gridCol w:w="860"/>
        <w:gridCol w:w="957"/>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0" w:hRule="atLeast"/>
        </w:trPr>
        <w:tc>
          <w:tcPr>
            <w:tcW w:w="783" w:type="dxa"/>
            <w:tcBorders>
              <w:top w:val="single" w:color="auto" w:sz="8" w:space="0"/>
              <w:left w:val="single" w:color="auto" w:sz="8" w:space="0"/>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规则集排序</w:t>
            </w:r>
          </w:p>
        </w:tc>
        <w:tc>
          <w:tcPr>
            <w:tcW w:w="802"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部署环节</w:t>
            </w:r>
          </w:p>
        </w:tc>
        <w:tc>
          <w:tcPr>
            <w:tcW w:w="192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规则编号</w:t>
            </w:r>
          </w:p>
        </w:tc>
        <w:tc>
          <w:tcPr>
            <w:tcW w:w="2616"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规则逻辑</w:t>
            </w:r>
          </w:p>
        </w:tc>
        <w:tc>
          <w:tcPr>
            <w:tcW w:w="63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 xml:space="preserve">变量1 </w:t>
            </w:r>
          </w:p>
        </w:tc>
        <w:tc>
          <w:tcPr>
            <w:tcW w:w="763"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变量2（校验分类）</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变量3（校验子类）</w:t>
            </w:r>
          </w:p>
        </w:tc>
        <w:tc>
          <w:tcPr>
            <w:tcW w:w="957"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变量4（校验规则）</w:t>
            </w:r>
          </w:p>
        </w:tc>
        <w:tc>
          <w:tcPr>
            <w:tcW w:w="860" w:type="dxa"/>
            <w:tcBorders>
              <w:top w:val="single" w:color="auto" w:sz="8" w:space="0"/>
              <w:left w:val="nil"/>
              <w:bottom w:val="nil"/>
              <w:right w:val="single" w:color="auto" w:sz="8" w:space="0"/>
            </w:tcBorders>
            <w:shd w:val="clear" w:color="auto" w:fill="969696"/>
            <w:vAlign w:val="bottom"/>
          </w:tcPr>
          <w:p>
            <w:pPr>
              <w:widowControl/>
              <w:jc w:val="center"/>
              <w:rPr>
                <w:rFonts w:ascii="Verdana" w:hAnsi="Verdana" w:cs="宋体"/>
                <w:kern w:val="0"/>
                <w:sz w:val="20"/>
                <w:szCs w:val="20"/>
              </w:rPr>
            </w:pPr>
            <w:r>
              <w:rPr>
                <w:rFonts w:ascii="Verdana" w:hAnsi="Verdana" w:cs="宋体"/>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8" w:hRule="atLeast"/>
        </w:trPr>
        <w:tc>
          <w:tcPr>
            <w:tcW w:w="783" w:type="dxa"/>
            <w:tcBorders>
              <w:top w:val="single" w:color="auto" w:sz="8" w:space="0"/>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1</w:t>
            </w:r>
          </w:p>
        </w:tc>
        <w:tc>
          <w:tcPr>
            <w:tcW w:w="802"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反欺诈一</w:t>
            </w:r>
            <w:r>
              <w:rPr>
                <w:rFonts w:ascii="Verdana" w:hAnsi="Verdana" w:cs="宋体"/>
                <w:kern w:val="0"/>
                <w:sz w:val="20"/>
                <w:szCs w:val="20"/>
              </w:rPr>
              <w:t>A</w:t>
            </w:r>
            <w:r>
              <w:rPr>
                <w:rFonts w:hint="eastAsia" w:ascii="宋体" w:hAnsi="宋体" w:cs="宋体"/>
                <w:kern w:val="0"/>
                <w:sz w:val="20"/>
                <w:szCs w:val="20"/>
              </w:rPr>
              <w:t>规则集</w:t>
            </w:r>
          </w:p>
        </w:tc>
        <w:tc>
          <w:tcPr>
            <w:tcW w:w="1926"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RULE_REMAIN_1</w:t>
            </w:r>
          </w:p>
        </w:tc>
        <w:tc>
          <w:tcPr>
            <w:tcW w:w="2616"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当申请人不为存量客户，则不触发此规则；当申请人为存量客户且命中如下条件时，则规则返回1，否则返给0；</w:t>
            </w:r>
            <w:r>
              <w:rPr>
                <w:rFonts w:hint="eastAsia" w:ascii="宋体" w:hAnsi="宋体" w:cs="宋体"/>
                <w:kern w:val="0"/>
                <w:sz w:val="20"/>
                <w:szCs w:val="20"/>
              </w:rPr>
              <w:br/>
            </w:r>
            <w:r>
              <w:rPr>
                <w:rFonts w:hint="eastAsia" w:ascii="宋体" w:hAnsi="宋体" w:cs="宋体"/>
                <w:kern w:val="0"/>
                <w:sz w:val="20"/>
                <w:szCs w:val="20"/>
              </w:rPr>
              <w:t>1.RULE_REMAIN_MOBILE=0，且RULE_REMAIN_BILLADDR=0,且标准卡账户或易达金账户状态不得为异常；</w:t>
            </w:r>
          </w:p>
        </w:tc>
        <w:tc>
          <w:tcPr>
            <w:tcW w:w="633"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A</w:t>
            </w:r>
          </w:p>
        </w:tc>
        <w:tc>
          <w:tcPr>
            <w:tcW w:w="763"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真实性满足</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 </w:t>
            </w:r>
            <w:r>
              <w:rPr>
                <w:rFonts w:hint="eastAsia" w:ascii="宋体" w:hAnsi="宋体" w:cs="宋体"/>
                <w:kern w:val="0"/>
                <w:sz w:val="20"/>
                <w:szCs w:val="20"/>
              </w:rPr>
              <w:t>反欺诈规则校验</w:t>
            </w:r>
          </w:p>
        </w:tc>
        <w:tc>
          <w:tcPr>
            <w:tcW w:w="957" w:type="dxa"/>
            <w:tcBorders>
              <w:top w:val="single" w:color="auto" w:sz="8" w:space="0"/>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 xml:space="preserve">Z03_1 </w:t>
            </w:r>
            <w:r>
              <w:rPr>
                <w:rFonts w:hint="eastAsia" w:ascii="宋体" w:hAnsi="宋体" w:cs="宋体"/>
                <w:kern w:val="0"/>
                <w:sz w:val="20"/>
                <w:szCs w:val="20"/>
              </w:rPr>
              <w:t>身份类反欺诈规则校验</w:t>
            </w:r>
          </w:p>
        </w:tc>
        <w:tc>
          <w:tcPr>
            <w:tcW w:w="860" w:type="dxa"/>
            <w:tcBorders>
              <w:top w:val="single" w:color="auto" w:sz="8" w:space="0"/>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存量正常状态客户联系信息一致</w:t>
            </w:r>
          </w:p>
        </w:tc>
      </w:tr>
    </w:tbl>
    <w:p>
      <w:pPr>
        <w:tabs>
          <w:tab w:val="left" w:pos="200"/>
          <w:tab w:val="left" w:pos="420"/>
        </w:tabs>
        <w:spacing w:line="360" w:lineRule="auto"/>
        <w:ind w:left="359" w:leftChars="171"/>
        <w:jc w:val="left"/>
        <w:rPr>
          <w:rFonts w:hint="eastAsia" w:ascii="宋体" w:hAnsi="宋体"/>
          <w:color w:val="000000"/>
          <w:position w:val="2"/>
          <w:szCs w:val="21"/>
        </w:rPr>
      </w:pP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（三）特殊规则集：下述规则需要在各个反欺诈决策节点运行 </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 新增基础规则变量RULE_SPECIAL_CUST</w:t>
      </w:r>
    </w:p>
    <w:tbl>
      <w:tblPr>
        <w:tblStyle w:val="27"/>
        <w:tblW w:w="636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6"/>
        <w:gridCol w:w="3964"/>
      </w:tblGrid>
      <w:tr>
        <w:tblPrEx>
          <w:tblLayout w:type="fixed"/>
          <w:tblCellMar>
            <w:top w:w="0" w:type="dxa"/>
            <w:left w:w="108" w:type="dxa"/>
            <w:bottom w:w="0" w:type="dxa"/>
            <w:right w:w="108" w:type="dxa"/>
          </w:tblCellMar>
        </w:tblPrEx>
        <w:trPr>
          <w:trHeight w:val="300" w:hRule="atLeast"/>
        </w:trPr>
        <w:tc>
          <w:tcPr>
            <w:tcW w:w="2396" w:type="dxa"/>
            <w:tcBorders>
              <w:top w:val="single" w:color="auto" w:sz="8" w:space="0"/>
              <w:left w:val="single" w:color="auto" w:sz="8" w:space="0"/>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规则编号</w:t>
            </w:r>
          </w:p>
        </w:tc>
        <w:tc>
          <w:tcPr>
            <w:tcW w:w="3964" w:type="dxa"/>
            <w:tcBorders>
              <w:top w:val="single" w:color="auto" w:sz="8" w:space="0"/>
              <w:left w:val="nil"/>
              <w:bottom w:val="nil"/>
              <w:right w:val="single" w:color="auto" w:sz="8" w:space="0"/>
            </w:tcBorders>
            <w:shd w:val="clear" w:color="auto" w:fill="969696"/>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50" w:hRule="atLeast"/>
        </w:trPr>
        <w:tc>
          <w:tcPr>
            <w:tcW w:w="2396" w:type="dxa"/>
            <w:tcBorders>
              <w:top w:val="single" w:color="auto" w:sz="8" w:space="0"/>
              <w:left w:val="single" w:color="auto" w:sz="8" w:space="0"/>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RULE_SPECIAL_CUST</w:t>
            </w:r>
          </w:p>
        </w:tc>
        <w:tc>
          <w:tcPr>
            <w:tcW w:w="3964" w:type="dxa"/>
            <w:tcBorders>
              <w:top w:val="single" w:color="auto" w:sz="8" w:space="0"/>
              <w:left w:val="nil"/>
              <w:bottom w:val="single" w:color="auto" w:sz="8" w:space="0"/>
              <w:right w:val="single" w:color="auto" w:sz="8" w:space="0"/>
            </w:tcBorders>
            <w:vAlign w:val="bottom"/>
          </w:tcPr>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当申请人为存量客户，规则标签值为S01；</w:t>
            </w:r>
            <w:r>
              <w:rPr>
                <w:rFonts w:hint="eastAsia" w:ascii="宋体" w:hAnsi="宋体"/>
                <w:color w:val="000000"/>
                <w:position w:val="2"/>
                <w:szCs w:val="21"/>
              </w:rPr>
              <w:br/>
            </w:r>
            <w:r>
              <w:rPr>
                <w:rFonts w:hint="eastAsia" w:ascii="宋体" w:hAnsi="宋体"/>
                <w:color w:val="000000"/>
                <w:position w:val="2"/>
                <w:szCs w:val="21"/>
              </w:rPr>
              <w:t>当申请人为行员（条形码第11位为S），规则标签为S02；</w:t>
            </w:r>
            <w:r>
              <w:rPr>
                <w:rFonts w:hint="eastAsia" w:ascii="宋体" w:hAnsi="宋体"/>
                <w:color w:val="000000"/>
                <w:position w:val="2"/>
                <w:szCs w:val="21"/>
              </w:rPr>
              <w:br/>
            </w:r>
            <w:r>
              <w:rPr>
                <w:rFonts w:hint="eastAsia" w:ascii="宋体" w:hAnsi="宋体"/>
                <w:color w:val="000000"/>
                <w:position w:val="2"/>
                <w:szCs w:val="21"/>
              </w:rPr>
              <w:t>当申请人为推荐客户（条形码第11位为V），规则标签为S03；</w:t>
            </w:r>
          </w:p>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当申请人为VIP客户（是否VIP标识为是）；</w:t>
            </w:r>
          </w:p>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规则标签为S04；</w:t>
            </w:r>
            <w:r>
              <w:rPr>
                <w:rFonts w:hint="eastAsia" w:ascii="宋体" w:hAnsi="宋体"/>
                <w:color w:val="000000"/>
                <w:position w:val="2"/>
                <w:szCs w:val="21"/>
              </w:rPr>
              <w:br/>
            </w:r>
            <w:r>
              <w:rPr>
                <w:rFonts w:hint="eastAsia" w:ascii="宋体" w:hAnsi="宋体"/>
                <w:color w:val="000000"/>
                <w:position w:val="2"/>
                <w:szCs w:val="21"/>
              </w:rPr>
              <w:t>当申请人第8位为8，规则标签为S07;</w:t>
            </w:r>
            <w:r>
              <w:rPr>
                <w:rFonts w:hint="eastAsia" w:ascii="宋体" w:hAnsi="宋体"/>
                <w:color w:val="000000"/>
                <w:position w:val="2"/>
                <w:szCs w:val="21"/>
              </w:rPr>
              <w:br/>
            </w:r>
            <w:r>
              <w:rPr>
                <w:rFonts w:hint="eastAsia" w:ascii="宋体" w:hAnsi="宋体"/>
                <w:color w:val="000000"/>
                <w:position w:val="2"/>
                <w:szCs w:val="21"/>
              </w:rPr>
              <w:t>当申请人单独申请附属卡，规则标签为S08；</w:t>
            </w:r>
          </w:p>
          <w:p>
            <w:pPr>
              <w:tabs>
                <w:tab w:val="left" w:pos="200"/>
                <w:tab w:val="left" w:pos="420"/>
              </w:tabs>
              <w:spacing w:line="360" w:lineRule="auto"/>
              <w:ind w:left="359" w:leftChars="171"/>
              <w:jc w:val="left"/>
              <w:rPr>
                <w:rFonts w:hint="eastAsia" w:ascii="宋体" w:hAnsi="宋体"/>
                <w:color w:val="000000"/>
                <w:position w:val="2"/>
                <w:szCs w:val="21"/>
              </w:rPr>
            </w:pPr>
            <w:r>
              <w:rPr>
                <w:rFonts w:hint="eastAsia" w:ascii="宋体" w:hAnsi="宋体"/>
                <w:color w:val="000000"/>
                <w:position w:val="2"/>
                <w:szCs w:val="21"/>
              </w:rPr>
              <w:t>举例：如申请人同时为S01和S02时，返回S01S02</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 特殊规则集中的REMARKS=1规则，将IS_SPECIAL_CUST替换为RULE_SPECIAL_CUST，且RULE_SPECIAL_CUST值含S01，S02，S03，S04，S07,S08。</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3. 特殊规则集内新增 REMARKS=N, 当申请件条形码第7位不为XX时，当反欺诈真实性结果为A时，将反欺诈等级调整至XX。 传输至审核系统描述为“纸质进件合规性待查”。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 xml:space="preserve">  4 .特殊规则集新增REMARKS=N,，当申请件条形码第7位为XX时，且RULE_WS_COMPANY_WHITE为XX，当反欺诈决策结果为A时，将反欺诈等级调整至XX。传输至审核系统的描述为“网申非合作第三方商户”</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修改合规性规则中RULE_224/RULE_225/RULE_227/RULE_228的逻辑判断，仅适用于纸质进件。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未命中A、E规则集的申请件，反欺诈决策结果为C。</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二、反欺诈决策二环节</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基础规则标签的新增：RULE_QIYE，判断逻辑如下并落库存储。当返回单位名称与申请表单位名称一致，且经营状态无异常，则标签结果为1，否则为0；详情如下：</w:t>
      </w:r>
    </w:p>
    <w:tbl>
      <w:tblPr>
        <w:tblStyle w:val="27"/>
        <w:tblW w:w="97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9"/>
        <w:gridCol w:w="1201"/>
        <w:gridCol w:w="1583"/>
        <w:gridCol w:w="2216"/>
        <w:gridCol w:w="696"/>
        <w:gridCol w:w="796"/>
        <w:gridCol w:w="796"/>
        <w:gridCol w:w="847"/>
        <w:gridCol w:w="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5" w:hRule="atLeast"/>
        </w:trPr>
        <w:tc>
          <w:tcPr>
            <w:tcW w:w="789" w:type="dxa"/>
            <w:tcBorders>
              <w:top w:val="single" w:color="auto" w:sz="8" w:space="0"/>
              <w:left w:val="single" w:color="auto" w:sz="8" w:space="0"/>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规则描述</w:t>
            </w:r>
          </w:p>
        </w:tc>
        <w:tc>
          <w:tcPr>
            <w:tcW w:w="1201"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部署环节</w:t>
            </w:r>
          </w:p>
        </w:tc>
        <w:tc>
          <w:tcPr>
            <w:tcW w:w="1583"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规则编号</w:t>
            </w:r>
          </w:p>
        </w:tc>
        <w:tc>
          <w:tcPr>
            <w:tcW w:w="221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规则逻辑</w:t>
            </w:r>
          </w:p>
        </w:tc>
        <w:tc>
          <w:tcPr>
            <w:tcW w:w="6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 xml:space="preserve">变量1 </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变量2（校验分类）</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变量3（校验子类）</w:t>
            </w:r>
          </w:p>
        </w:tc>
        <w:tc>
          <w:tcPr>
            <w:tcW w:w="847"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变量4（校验规则）</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0" w:hRule="atLeast"/>
        </w:trPr>
        <w:tc>
          <w:tcPr>
            <w:tcW w:w="789" w:type="dxa"/>
            <w:tcBorders>
              <w:top w:val="nil"/>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基础规则</w:t>
            </w:r>
            <w:r>
              <w:rPr>
                <w:rFonts w:hint="eastAsia" w:ascii="Verdana" w:hAnsi="Verdana" w:cs="宋体"/>
                <w:kern w:val="0"/>
                <w:sz w:val="20"/>
                <w:szCs w:val="20"/>
              </w:rPr>
              <w:t>，</w:t>
            </w:r>
            <w:r>
              <w:rPr>
                <w:rFonts w:ascii="Verdana" w:hAnsi="Verdana" w:cs="宋体"/>
                <w:kern w:val="0"/>
                <w:sz w:val="20"/>
                <w:szCs w:val="20"/>
              </w:rPr>
              <w:t>不输出</w:t>
            </w:r>
          </w:p>
        </w:tc>
        <w:tc>
          <w:tcPr>
            <w:tcW w:w="1201"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反欺诈二</w:t>
            </w:r>
          </w:p>
        </w:tc>
        <w:tc>
          <w:tcPr>
            <w:tcW w:w="1583" w:type="dxa"/>
            <w:tcBorders>
              <w:top w:val="nil"/>
              <w:left w:val="nil"/>
              <w:bottom w:val="single" w:color="auto" w:sz="8" w:space="0"/>
              <w:right w:val="single" w:color="auto" w:sz="8" w:space="0"/>
            </w:tcBorders>
            <w:vAlign w:val="bottom"/>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RULE_QIYE</w:t>
            </w:r>
          </w:p>
        </w:tc>
        <w:tc>
          <w:tcPr>
            <w:tcW w:w="2216" w:type="dxa"/>
            <w:tcBorders>
              <w:top w:val="nil"/>
              <w:left w:val="nil"/>
              <w:bottom w:val="single" w:color="auto" w:sz="8" w:space="0"/>
              <w:right w:val="single" w:color="auto" w:sz="8" w:space="0"/>
            </w:tcBorders>
            <w:vAlign w:val="bottom"/>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返回单位名称与申请表单位名称一致，且经营状态无异常，满足上述时结果为1，不满足时为2；</w:t>
            </w:r>
          </w:p>
        </w:tc>
        <w:tc>
          <w:tcPr>
            <w:tcW w:w="6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847"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在反欺诈决策二环节（即三方查询第一梯队后），在此环节重新运行反欺诈决策一的各个规则，如无触发E、A规则,则运行如下规则：</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非网申规则集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E规则集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部署RULE_102、RULE_DUP_18的规则。</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网申规则集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部署RULE_102 、 RULE_DUP_18的规则。</w:t>
      </w:r>
    </w:p>
    <w:p>
      <w:pPr>
        <w:pStyle w:val="9"/>
        <w:ind w:left="0" w:leftChars="0" w:firstLine="420" w:firstLineChars="0"/>
        <w:rPr>
          <w:rFonts w:hint="eastAsia" w:ascii="宋体" w:hAnsi="宋体"/>
          <w:color w:val="000000"/>
          <w:position w:val="2"/>
          <w:szCs w:val="21"/>
        </w:rPr>
      </w:pPr>
      <w:r>
        <w:rPr>
          <w:rFonts w:hint="eastAsia" w:ascii="Calibri" w:hAnsi="Calibri" w:eastAsia="宋体" w:cs="黑体"/>
          <w:kern w:val="2"/>
          <w:sz w:val="24"/>
          <w:szCs w:val="24"/>
          <w:lang w:val="en-US" w:eastAsia="zh-CN" w:bidi="ar-SA"/>
        </w:rPr>
        <w:t>未命中以上规则的申请件，反欺诈决策结果为C，向下流转。</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三、反欺诈决策三环节</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在反欺诈决策三环节（即三方查询第二梯队后），在此环节运行所有现有基础规则，以及E规则集、A规则集（均同现有反欺诈二环节规则），并新增如下规则，并落库存储：</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新增D规则集</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按如下顺序部署RULE_PBOC_ZY_1、</w:t>
      </w:r>
      <w:r>
        <w:rPr>
          <w:rFonts w:hint="eastAsia" w:ascii="Calibri" w:hAnsi="Calibri" w:eastAsia="宋体" w:cs="黑体"/>
          <w:kern w:val="2"/>
          <w:sz w:val="24"/>
          <w:szCs w:val="24"/>
          <w:lang w:val="en-US" w:eastAsia="zh-CN" w:bidi="ar-SA"/>
        </w:rPr>
        <w:tab/>
      </w:r>
      <w:r>
        <w:rPr>
          <w:rFonts w:hint="eastAsia" w:ascii="Calibri" w:hAnsi="Calibri" w:eastAsia="宋体" w:cs="黑体"/>
          <w:kern w:val="2"/>
          <w:sz w:val="24"/>
          <w:szCs w:val="24"/>
          <w:lang w:val="en-US" w:eastAsia="zh-CN" w:bidi="ar-SA"/>
        </w:rPr>
        <w:t>RULE_PBOC_ZY_2、</w:t>
      </w:r>
      <w:r>
        <w:rPr>
          <w:rFonts w:hint="eastAsia" w:ascii="Calibri" w:hAnsi="Calibri" w:eastAsia="宋体" w:cs="黑体"/>
          <w:kern w:val="2"/>
          <w:sz w:val="24"/>
          <w:szCs w:val="24"/>
          <w:lang w:val="en-US" w:eastAsia="zh-CN" w:bidi="ar-SA"/>
        </w:rPr>
        <w:tab/>
      </w:r>
      <w:r>
        <w:rPr>
          <w:rFonts w:hint="eastAsia" w:ascii="Calibri" w:hAnsi="Calibri" w:eastAsia="宋体" w:cs="黑体"/>
          <w:kern w:val="2"/>
          <w:sz w:val="24"/>
          <w:szCs w:val="24"/>
          <w:lang w:val="en-US" w:eastAsia="zh-CN" w:bidi="ar-SA"/>
        </w:rPr>
        <w:t>RULE_PBOC_ZY_3,逻辑如下：</w:t>
      </w:r>
    </w:p>
    <w:tbl>
      <w:tblPr>
        <w:tblStyle w:val="27"/>
        <w:tblW w:w="97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9"/>
        <w:gridCol w:w="1201"/>
        <w:gridCol w:w="1583"/>
        <w:gridCol w:w="2216"/>
        <w:gridCol w:w="696"/>
        <w:gridCol w:w="796"/>
        <w:gridCol w:w="796"/>
        <w:gridCol w:w="847"/>
        <w:gridCol w:w="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5" w:hRule="atLeast"/>
        </w:trPr>
        <w:tc>
          <w:tcPr>
            <w:tcW w:w="789" w:type="dxa"/>
            <w:tcBorders>
              <w:top w:val="single" w:color="auto" w:sz="8" w:space="0"/>
              <w:left w:val="single" w:color="auto" w:sz="8" w:space="0"/>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规则集排序</w:t>
            </w:r>
          </w:p>
        </w:tc>
        <w:tc>
          <w:tcPr>
            <w:tcW w:w="1201"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部署环节</w:t>
            </w:r>
          </w:p>
        </w:tc>
        <w:tc>
          <w:tcPr>
            <w:tcW w:w="1583"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规则编号</w:t>
            </w:r>
          </w:p>
        </w:tc>
        <w:tc>
          <w:tcPr>
            <w:tcW w:w="221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规则逻辑</w:t>
            </w:r>
          </w:p>
        </w:tc>
        <w:tc>
          <w:tcPr>
            <w:tcW w:w="6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 xml:space="preserve">变量1 </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变量2（校验分类）</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变量3（校验子类）</w:t>
            </w:r>
          </w:p>
        </w:tc>
        <w:tc>
          <w:tcPr>
            <w:tcW w:w="847"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变量4（校验规则）</w:t>
            </w:r>
          </w:p>
        </w:tc>
        <w:tc>
          <w:tcPr>
            <w:tcW w:w="796" w:type="dxa"/>
            <w:tcBorders>
              <w:top w:val="single" w:color="auto" w:sz="8" w:space="0"/>
              <w:left w:val="nil"/>
              <w:bottom w:val="single" w:color="auto" w:sz="8" w:space="0"/>
              <w:right w:val="single" w:color="auto" w:sz="8" w:space="0"/>
            </w:tcBorders>
            <w:shd w:val="clear" w:color="auto" w:fill="969696"/>
            <w:vAlign w:val="bottom"/>
          </w:tcPr>
          <w:p>
            <w:pPr>
              <w:widowControl/>
              <w:jc w:val="center"/>
              <w:rPr>
                <w:rFonts w:ascii="Verdana" w:hAnsi="Verdana" w:cs="宋体"/>
                <w:color w:val="000000"/>
                <w:kern w:val="0"/>
                <w:sz w:val="20"/>
                <w:szCs w:val="20"/>
              </w:rPr>
            </w:pPr>
            <w:r>
              <w:rPr>
                <w:rFonts w:ascii="Verdana" w:hAnsi="Verdana" w:cs="宋体"/>
                <w:color w:val="000000"/>
                <w:kern w:val="0"/>
                <w:sz w:val="20"/>
                <w:szCs w:val="20"/>
              </w:rPr>
              <w:t>变量5（详情描述）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0" w:hRule="atLeast"/>
        </w:trPr>
        <w:tc>
          <w:tcPr>
            <w:tcW w:w="789" w:type="dxa"/>
            <w:tcBorders>
              <w:top w:val="nil"/>
              <w:left w:val="single" w:color="auto" w:sz="8" w:space="0"/>
              <w:bottom w:val="single" w:color="auto" w:sz="8" w:space="0"/>
              <w:right w:val="single" w:color="auto" w:sz="8" w:space="0"/>
            </w:tcBorders>
            <w:vAlign w:val="bottom"/>
          </w:tcPr>
          <w:p>
            <w:pPr>
              <w:widowControl/>
              <w:jc w:val="right"/>
              <w:rPr>
                <w:rFonts w:ascii="Verdana" w:hAnsi="Verdana" w:cs="宋体"/>
                <w:kern w:val="0"/>
                <w:sz w:val="20"/>
                <w:szCs w:val="20"/>
              </w:rPr>
            </w:pPr>
            <w:r>
              <w:rPr>
                <w:rFonts w:ascii="Verdana" w:hAnsi="Verdana" w:cs="宋体"/>
                <w:kern w:val="0"/>
                <w:sz w:val="20"/>
                <w:szCs w:val="20"/>
              </w:rPr>
              <w:t>1</w:t>
            </w:r>
          </w:p>
        </w:tc>
        <w:tc>
          <w:tcPr>
            <w:tcW w:w="1201"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反欺诈三D规则集</w:t>
            </w:r>
          </w:p>
        </w:tc>
        <w:tc>
          <w:tcPr>
            <w:tcW w:w="1583" w:type="dxa"/>
            <w:tcBorders>
              <w:top w:val="nil"/>
              <w:left w:val="nil"/>
              <w:bottom w:val="single" w:color="auto" w:sz="8" w:space="0"/>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RULE_PBOC_ZY_1</w:t>
            </w:r>
          </w:p>
        </w:tc>
        <w:tc>
          <w:tcPr>
            <w:tcW w:w="221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 xml:space="preserve">RULE_PBOC_CONAME=1 且 RULE_PBOC_COADD_13=1 且 RULE_21=1 且 RULE_2=1 </w:t>
            </w:r>
          </w:p>
        </w:tc>
        <w:tc>
          <w:tcPr>
            <w:tcW w:w="6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D</w:t>
            </w: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真实性不满足</w:t>
            </w: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 反欺诈规则校验</w:t>
            </w:r>
          </w:p>
        </w:tc>
        <w:tc>
          <w:tcPr>
            <w:tcW w:w="847"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Z03_4 单位类反欺诈规则校验</w:t>
            </w:r>
          </w:p>
        </w:tc>
        <w:tc>
          <w:tcPr>
            <w:tcW w:w="796" w:type="dxa"/>
            <w:tcBorders>
              <w:top w:val="nil"/>
              <w:left w:val="nil"/>
              <w:bottom w:val="single" w:color="auto" w:sz="8" w:space="0"/>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人行手机及职业信息比对异常1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789" w:type="dxa"/>
            <w:tcBorders>
              <w:top w:val="nil"/>
              <w:left w:val="single" w:color="auto" w:sz="8" w:space="0"/>
              <w:bottom w:val="nil"/>
              <w:right w:val="single" w:color="auto" w:sz="8" w:space="0"/>
            </w:tcBorders>
            <w:vAlign w:val="center"/>
          </w:tcPr>
          <w:p>
            <w:pPr>
              <w:widowControl/>
              <w:jc w:val="right"/>
              <w:rPr>
                <w:rFonts w:ascii="宋体" w:hAnsi="宋体" w:cs="宋体"/>
                <w:kern w:val="0"/>
                <w:sz w:val="24"/>
              </w:rPr>
            </w:pPr>
            <w:r>
              <w:rPr>
                <w:rFonts w:hint="eastAsia" w:ascii="宋体" w:hAnsi="宋体" w:cs="宋体"/>
                <w:kern w:val="0"/>
                <w:sz w:val="24"/>
              </w:rPr>
              <w:t>2</w:t>
            </w:r>
          </w:p>
        </w:tc>
        <w:tc>
          <w:tcPr>
            <w:tcW w:w="1201"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反欺诈三D规则集</w:t>
            </w:r>
          </w:p>
        </w:tc>
        <w:tc>
          <w:tcPr>
            <w:tcW w:w="1583" w:type="dxa"/>
            <w:tcBorders>
              <w:top w:val="nil"/>
              <w:left w:val="nil"/>
              <w:bottom w:val="nil"/>
              <w:right w:val="single" w:color="auto" w:sz="8" w:space="0"/>
            </w:tcBorders>
            <w:vAlign w:val="bottom"/>
          </w:tcPr>
          <w:p>
            <w:pPr>
              <w:widowControl/>
              <w:jc w:val="left"/>
              <w:rPr>
                <w:rFonts w:ascii="Verdana" w:hAnsi="Verdana" w:cs="宋体"/>
                <w:kern w:val="0"/>
                <w:sz w:val="20"/>
                <w:szCs w:val="20"/>
              </w:rPr>
            </w:pPr>
            <w:r>
              <w:rPr>
                <w:rFonts w:ascii="Verdana" w:hAnsi="Verdana" w:cs="宋体"/>
                <w:kern w:val="0"/>
                <w:sz w:val="20"/>
                <w:szCs w:val="20"/>
              </w:rPr>
              <w:t>RULE_PBOC_ZY_2</w:t>
            </w:r>
          </w:p>
        </w:tc>
        <w:tc>
          <w:tcPr>
            <w:tcW w:w="2216" w:type="dxa"/>
            <w:tcBorders>
              <w:top w:val="nil"/>
              <w:left w:val="nil"/>
              <w:bottom w:val="nil"/>
              <w:right w:val="single" w:color="auto" w:sz="8" w:space="0"/>
            </w:tcBorders>
            <w:vAlign w:val="bottom"/>
          </w:tcPr>
          <w:p>
            <w:pPr>
              <w:widowControl/>
              <w:ind w:left="100" w:hanging="100" w:hangingChars="50"/>
              <w:jc w:val="left"/>
              <w:rPr>
                <w:rFonts w:ascii="宋体" w:hAnsi="宋体" w:cs="宋体"/>
                <w:kern w:val="0"/>
                <w:sz w:val="20"/>
                <w:szCs w:val="20"/>
              </w:rPr>
            </w:pPr>
            <w:r>
              <w:rPr>
                <w:rFonts w:hint="eastAsia" w:ascii="宋体" w:hAnsi="宋体" w:cs="宋体"/>
                <w:kern w:val="0"/>
                <w:sz w:val="20"/>
                <w:szCs w:val="20"/>
              </w:rPr>
              <w:t xml:space="preserve">RULE_PBOC_CONAME=1 且 RULE_21=1 且 RULE_2=1 </w:t>
            </w:r>
          </w:p>
        </w:tc>
        <w:tc>
          <w:tcPr>
            <w:tcW w:w="6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D</w:t>
            </w:r>
          </w:p>
        </w:tc>
        <w:tc>
          <w:tcPr>
            <w:tcW w:w="7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Z1 真实性不满足</w:t>
            </w:r>
          </w:p>
        </w:tc>
        <w:tc>
          <w:tcPr>
            <w:tcW w:w="7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 反欺诈规则校验</w:t>
            </w:r>
          </w:p>
        </w:tc>
        <w:tc>
          <w:tcPr>
            <w:tcW w:w="847"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Z03_4 单位类反欺诈规则校验</w:t>
            </w:r>
          </w:p>
        </w:tc>
        <w:tc>
          <w:tcPr>
            <w:tcW w:w="796" w:type="dxa"/>
            <w:tcBorders>
              <w:top w:val="nil"/>
              <w:left w:val="nil"/>
              <w:bottom w:val="nil"/>
              <w:right w:val="single" w:color="auto" w:sz="8"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人行手机及职业信息比对异常2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789" w:type="dxa"/>
            <w:tcBorders>
              <w:top w:val="nil"/>
              <w:left w:val="single" w:color="auto" w:sz="8" w:space="0"/>
              <w:bottom w:val="single" w:color="auto" w:sz="8" w:space="0"/>
              <w:right w:val="single" w:color="auto" w:sz="8" w:space="0"/>
            </w:tcBorders>
            <w:vAlign w:val="center"/>
          </w:tcPr>
          <w:p>
            <w:pPr>
              <w:widowControl/>
              <w:jc w:val="right"/>
              <w:rPr>
                <w:rFonts w:hint="eastAsia" w:ascii="宋体" w:hAnsi="宋体" w:cs="宋体"/>
                <w:kern w:val="0"/>
                <w:sz w:val="24"/>
              </w:rPr>
            </w:pPr>
            <w:r>
              <w:rPr>
                <w:rFonts w:hint="eastAsia" w:ascii="宋体" w:hAnsi="宋体" w:cs="宋体"/>
                <w:kern w:val="0"/>
                <w:sz w:val="24"/>
              </w:rPr>
              <w:t>3</w:t>
            </w:r>
          </w:p>
        </w:tc>
        <w:tc>
          <w:tcPr>
            <w:tcW w:w="1201"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反欺诈三D规则集</w:t>
            </w:r>
          </w:p>
        </w:tc>
        <w:tc>
          <w:tcPr>
            <w:tcW w:w="1583" w:type="dxa"/>
            <w:tcBorders>
              <w:top w:val="nil"/>
              <w:left w:val="nil"/>
              <w:bottom w:val="single" w:color="auto" w:sz="8" w:space="0"/>
              <w:right w:val="single" w:color="auto" w:sz="8" w:space="0"/>
            </w:tcBorders>
            <w:vAlign w:val="bottom"/>
          </w:tcPr>
          <w:p>
            <w:pPr>
              <w:widowControl/>
              <w:jc w:val="left"/>
              <w:rPr>
                <w:rFonts w:hint="eastAsia" w:ascii="Verdana" w:hAnsi="Verdana" w:cs="宋体"/>
                <w:kern w:val="0"/>
                <w:sz w:val="20"/>
                <w:szCs w:val="20"/>
              </w:rPr>
            </w:pPr>
            <w:r>
              <w:rPr>
                <w:rFonts w:ascii="Verdana" w:hAnsi="Verdana" w:cs="宋体"/>
                <w:kern w:val="0"/>
                <w:sz w:val="20"/>
                <w:szCs w:val="20"/>
              </w:rPr>
              <w:t>RULE_PBOC_ZY_</w:t>
            </w:r>
            <w:r>
              <w:rPr>
                <w:rFonts w:hint="eastAsia" w:ascii="Verdana" w:hAnsi="Verdana" w:cs="宋体"/>
                <w:kern w:val="0"/>
                <w:sz w:val="20"/>
                <w:szCs w:val="20"/>
              </w:rPr>
              <w:t>3</w:t>
            </w:r>
          </w:p>
        </w:tc>
        <w:tc>
          <w:tcPr>
            <w:tcW w:w="2216" w:type="dxa"/>
            <w:tcBorders>
              <w:top w:val="nil"/>
              <w:left w:val="nil"/>
              <w:bottom w:val="single" w:color="auto" w:sz="8" w:space="0"/>
              <w:right w:val="single" w:color="auto" w:sz="8" w:space="0"/>
            </w:tcBorders>
            <w:vAlign w:val="bottom"/>
          </w:tcPr>
          <w:p>
            <w:pPr>
              <w:widowControl/>
              <w:ind w:left="100" w:hanging="100" w:hangingChars="50"/>
              <w:jc w:val="left"/>
              <w:rPr>
                <w:rFonts w:hint="eastAsia" w:ascii="宋体" w:hAnsi="宋体" w:cs="宋体"/>
                <w:kern w:val="0"/>
                <w:sz w:val="20"/>
                <w:szCs w:val="20"/>
              </w:rPr>
            </w:pPr>
            <w:r>
              <w:rPr>
                <w:rFonts w:hint="eastAsia" w:ascii="宋体" w:hAnsi="宋体" w:cs="宋体"/>
                <w:kern w:val="0"/>
                <w:sz w:val="20"/>
                <w:szCs w:val="20"/>
              </w:rPr>
              <w:t>申请人手机号码与直系联系人或其他联系人手机号码一致</w:t>
            </w:r>
          </w:p>
        </w:tc>
        <w:tc>
          <w:tcPr>
            <w:tcW w:w="6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D</w:t>
            </w:r>
          </w:p>
        </w:tc>
        <w:tc>
          <w:tcPr>
            <w:tcW w:w="7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Z1 真实性不满足</w:t>
            </w:r>
          </w:p>
        </w:tc>
        <w:tc>
          <w:tcPr>
            <w:tcW w:w="7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Z03 反欺诈规则校验</w:t>
            </w:r>
          </w:p>
        </w:tc>
        <w:tc>
          <w:tcPr>
            <w:tcW w:w="847"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Z03_2 电话类反欺诈规则校验</w:t>
            </w:r>
          </w:p>
        </w:tc>
        <w:tc>
          <w:tcPr>
            <w:tcW w:w="796" w:type="dxa"/>
            <w:tcBorders>
              <w:top w:val="nil"/>
              <w:left w:val="nil"/>
              <w:bottom w:val="single" w:color="auto" w:sz="8" w:space="0"/>
              <w:right w:val="single" w:color="auto" w:sz="8" w:space="0"/>
            </w:tcBorders>
            <w:vAlign w:val="bottom"/>
          </w:tcPr>
          <w:p>
            <w:pPr>
              <w:widowControl/>
              <w:jc w:val="left"/>
              <w:rPr>
                <w:rFonts w:hint="eastAsia" w:ascii="宋体" w:hAnsi="宋体" w:cs="宋体"/>
                <w:kern w:val="0"/>
                <w:sz w:val="20"/>
                <w:szCs w:val="20"/>
              </w:rPr>
            </w:pPr>
            <w:r>
              <w:rPr>
                <w:rFonts w:hint="eastAsia" w:ascii="宋体" w:hAnsi="宋体" w:cs="宋体"/>
                <w:kern w:val="0"/>
                <w:sz w:val="20"/>
                <w:szCs w:val="20"/>
              </w:rPr>
              <w:t>申请人手机号码与联系人手机一致</w:t>
            </w:r>
          </w:p>
        </w:tc>
      </w:tr>
    </w:tbl>
    <w:p>
      <w:pPr>
        <w:tabs>
          <w:tab w:val="left" w:pos="200"/>
          <w:tab w:val="left" w:pos="420"/>
        </w:tabs>
        <w:spacing w:line="360" w:lineRule="auto"/>
        <w:ind w:left="359" w:leftChars="171"/>
        <w:jc w:val="left"/>
        <w:rPr>
          <w:rFonts w:hint="eastAsia" w:ascii="宋体" w:hAnsi="宋体"/>
          <w:color w:val="000000"/>
          <w:position w:val="2"/>
          <w:szCs w:val="21"/>
        </w:rPr>
      </w:pP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功能4：决策策略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一、易达金策略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（一）BLAZE决策一</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决策系统根据预审模块传输字段，当反欺诈决策结果为X时，决策结果为Y，并传输预审模块。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（二）BLAZE决策二</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决策系统根据预审模块传输字段，当反欺诈决策结果为X时，决策结果为Y，并传输预审模块。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（三）BLAZE决策三</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决策系统根据预审模块传输字段，当</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（1）反欺诈决策结果为E时，且变量4为X时，决策结果=直接拒绝，决策结果描述=反欺诈XX规则拒绝，流程节点结果=自动拒绝；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（2）触犯信用不良规则时，决策结果=直接拒绝，决策结果描述=现有描述，流程节点结果=自动拒绝；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（3）触犯信用评分不足规则时，决策结果=直接拒绝，决策结果描述=现有描述，流程节点结果=自动拒绝；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（4）触犯年龄不符合要求规则时，决策结果=直接拒绝，决策结果描述=现有描述，流程节点结果=自动拒绝；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（5）触犯证件类型不符合要求规则时，决策结果=直接拒绝，决策结果描述=现有描述，流程节点结果=自动拒绝；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同时决策系统输出流程指令“直接拒绝，流程结束”（以上五点已在决策二期提出）；若未触犯直接拒绝规则，则决策系统输出流程指令“跳过预审人工环节”。</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二、标准卡策略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（一）BLAZE决策一</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（1）客户申请类型为A2时，BLAZE决策结果=E，流程节点结果=自动拒绝。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（2）反欺诈决策结果为E时，BLAZE决策结果=E，决策结果描述=反欺诈拒绝，流程节点结果=自动拒绝。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（3）除以上情况，BLAZE决策结果=C，流程节点结果=人工审核。</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（二）BLAZE决策二</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（1）反欺诈决策结果为E时，决策结果=E，决策结果描述=反欺诈拒绝，流程节点结果=自动拒绝。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（2）除以上情况，BLAZE决策结果=C，流程节点结果=人工审核。</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（三）BLAZE决策三</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（1）反欺诈决策结果为E时，决策结果=E，决策结果描述=反欺诈拒绝，流程节点结果=自动拒绝。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（2）触发征信规则1-6时，决策结果=E，决策结果描述=现有描述，流程节点结果=自动拒绝。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（3）触发入组规则（核拒类）时，决策结果=E，决策结果描述=现有描述，流程节点结果=自动拒绝。</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（4）分行是否开通预审为X时，流程节点结果=免人工预审。</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（5）当申请件为网申件时，流程节点结果=免人工预审。</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（6）当app_label的第12-17位=A04/B04/C04/A05/B05/C05/</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A07/B07/A08/B08/C08，且反欺诈结果=A时，流程节点结果=免人工预审。</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（7）除以上情况，流程节点结果=人工审核。</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功能5：三方查询策略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一、单独申请附属卡</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单独申请附属卡时，所有三方信息均不查询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二、单独申请主卡或主附同申</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（一）第一梯队三方信息查询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经过黑名单匹配并与反欺诈系统及决策系统交互后，未被拒绝的申请件，发起第一梯队三方信息查询。</w:t>
      </w:r>
    </w:p>
    <w:tbl>
      <w:tblPr>
        <w:tblStyle w:val="27"/>
        <w:tblpPr w:leftFromText="180" w:rightFromText="180" w:vertAnchor="text" w:horzAnchor="page" w:tblpX="2773" w:tblpY="173"/>
        <w:tblOverlap w:val="never"/>
        <w:tblW w:w="40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restart"/>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第一梯队三方数据查询</w:t>
            </w: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天御分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百融特殊关注名单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企业及行业信息</w:t>
            </w:r>
          </w:p>
        </w:tc>
      </w:tr>
    </w:tbl>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（二）第二梯队三方信息查询</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第一梯队三方信息查询后，经过与反欺诈系统、决策系统交互未被拒绝的申请件按下表标准进行第二梯队三方信息查询。</w:t>
      </w:r>
    </w:p>
    <w:tbl>
      <w:tblPr>
        <w:tblStyle w:val="27"/>
        <w:tblW w:w="61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196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restart"/>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第二梯队三方数据查询</w:t>
            </w: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人行信息</w:t>
            </w:r>
          </w:p>
        </w:tc>
        <w:tc>
          <w:tcPr>
            <w:tcW w:w="2131"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排除第一梯队拒绝的全部申请件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公安信息</w:t>
            </w:r>
          </w:p>
        </w:tc>
        <w:tc>
          <w:tcPr>
            <w:tcW w:w="2131"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排除第一梯队拒绝的全部申请件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vMerge w:val="continue"/>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c>
        <w:tc>
          <w:tcPr>
            <w:tcW w:w="1963"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手机实名制、运营商信息（在网时长）</w:t>
            </w:r>
          </w:p>
        </w:tc>
        <w:tc>
          <w:tcPr>
            <w:tcW w:w="2131" w:type="dxa"/>
            <w:vAlign w:val="center"/>
          </w:tcPr>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宋体" w:hAnsi="宋体"/>
                <w:color w:val="000000"/>
                <w:position w:val="2"/>
                <w:szCs w:val="21"/>
                <w:lang w:val="en-US" w:eastAsia="zh-CN"/>
              </w:rPr>
              <w:t>排除第一梯队拒绝的全部申请件（其中网申件不进行手机实名制查询）</w:t>
            </w: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（二）第三梯队三方查询策略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单独申请附属卡不发起三方数据查询，其他见下表</w:t>
      </w:r>
    </w:p>
    <w:tbl>
      <w:tblPr>
        <w:tblStyle w:val="27"/>
        <w:tblW w:w="8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20"/>
        <w:gridCol w:w="4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3420" w:type="dxa"/>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学历信息</w:t>
            </w:r>
          </w:p>
        </w:tc>
        <w:tc>
          <w:tcPr>
            <w:tcW w:w="4700"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年龄为“[X1,X2]”且学历为“Y”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0" w:hRule="atLeast"/>
          <w:jc w:val="center"/>
        </w:trPr>
        <w:tc>
          <w:tcPr>
            <w:tcW w:w="3420" w:type="dxa"/>
            <w:tcBorders>
              <w:top w:val="nil"/>
              <w:left w:val="single" w:color="auto" w:sz="8" w:space="0"/>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学籍信息</w:t>
            </w:r>
          </w:p>
        </w:tc>
        <w:tc>
          <w:tcPr>
            <w:tcW w:w="4700" w:type="dxa"/>
            <w:tcBorders>
              <w:top w:val="nil"/>
              <w:left w:val="nil"/>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申请校园卡产品号为“X</w:t>
            </w:r>
            <w:r>
              <w:rPr>
                <w:rFonts w:hint="eastAsia" w:ascii="宋体" w:hAnsi="宋体" w:cs="宋体"/>
                <w:kern w:val="0"/>
                <w:sz w:val="22"/>
                <w:szCs w:val="22"/>
                <w:vertAlign w:val="subscript"/>
              </w:rPr>
              <w:t>1-n</w:t>
            </w:r>
            <w:r>
              <w:rPr>
                <w:rFonts w:hint="eastAsia" w:ascii="宋体" w:hAnsi="宋体" w:cs="宋体"/>
                <w:kern w:val="0"/>
                <w:sz w:val="22"/>
                <w:szCs w:val="22"/>
              </w:rPr>
              <w:t>”，且</w:t>
            </w:r>
            <w:r>
              <w:rPr>
                <w:rFonts w:hint="eastAsia" w:ascii="宋体" w:hAnsi="宋体" w:cs="宋体"/>
                <w:kern w:val="0"/>
                <w:sz w:val="22"/>
                <w:szCs w:val="22"/>
              </w:rPr>
              <w:br/>
            </w:r>
            <w:r>
              <w:rPr>
                <w:rFonts w:hint="eastAsia" w:ascii="宋体" w:hAnsi="宋体" w:cs="宋体"/>
                <w:kern w:val="0"/>
                <w:sz w:val="22"/>
                <w:szCs w:val="22"/>
              </w:rPr>
              <w:t>“在读学历”为“Y”及以上，且</w:t>
            </w:r>
            <w:r>
              <w:rPr>
                <w:rFonts w:hint="eastAsia" w:ascii="宋体" w:hAnsi="宋体" w:cs="宋体"/>
                <w:kern w:val="0"/>
                <w:sz w:val="22"/>
                <w:szCs w:val="22"/>
              </w:rPr>
              <w:br/>
            </w:r>
            <w:r>
              <w:rPr>
                <w:rFonts w:hint="eastAsia" w:ascii="宋体" w:hAnsi="宋体" w:cs="宋体"/>
                <w:kern w:val="0"/>
                <w:sz w:val="22"/>
                <w:szCs w:val="22"/>
              </w:rPr>
              <w:t>“学校性质”为“Z</w:t>
            </w:r>
            <w:r>
              <w:rPr>
                <w:rFonts w:hint="eastAsia" w:ascii="宋体" w:hAnsi="宋体" w:cs="宋体"/>
                <w:kern w:val="0"/>
                <w:sz w:val="22"/>
                <w:szCs w:val="22"/>
                <w:vertAlign w:val="subscript"/>
              </w:rPr>
              <w:t>1-n</w:t>
            </w:r>
            <w:r>
              <w:rPr>
                <w:rFonts w:hint="eastAsia" w:ascii="宋体" w:hAnsi="宋体" w:cs="宋体"/>
                <w:kern w:val="0"/>
                <w:sz w:val="22"/>
                <w:szCs w:val="22"/>
              </w:rPr>
              <w:t>”，且</w:t>
            </w:r>
            <w:r>
              <w:rPr>
                <w:rFonts w:hint="eastAsia" w:ascii="宋体" w:hAnsi="宋体" w:cs="宋体"/>
                <w:kern w:val="0"/>
                <w:sz w:val="22"/>
                <w:szCs w:val="22"/>
              </w:rPr>
              <w:br/>
            </w:r>
            <w:r>
              <w:rPr>
                <w:rFonts w:hint="eastAsia" w:ascii="宋体" w:hAnsi="宋体" w:cs="宋体"/>
                <w:kern w:val="0"/>
                <w:sz w:val="22"/>
                <w:szCs w:val="22"/>
              </w:rPr>
              <w:t>“学历类别”为“G</w:t>
            </w:r>
            <w:r>
              <w:rPr>
                <w:rFonts w:hint="eastAsia" w:ascii="宋体" w:hAnsi="宋体" w:cs="宋体"/>
                <w:kern w:val="0"/>
                <w:sz w:val="22"/>
                <w:szCs w:val="22"/>
                <w:vertAlign w:val="subscript"/>
              </w:rPr>
              <w:t>1-n</w:t>
            </w:r>
            <w:r>
              <w:rPr>
                <w:rFonts w:hint="eastAsia" w:ascii="宋体" w:hAnsi="宋体" w:cs="宋体"/>
                <w:kern w:val="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3420" w:type="dxa"/>
            <w:tcBorders>
              <w:top w:val="nil"/>
              <w:left w:val="single" w:color="auto" w:sz="8" w:space="0"/>
              <w:bottom w:val="single" w:color="auto" w:sz="4" w:space="0"/>
              <w:right w:val="single" w:color="auto" w:sz="8" w:space="0"/>
            </w:tcBorders>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多头借贷</w:t>
            </w:r>
          </w:p>
        </w:tc>
        <w:tc>
          <w:tcPr>
            <w:tcW w:w="4700" w:type="dxa"/>
            <w:tcBorders>
              <w:top w:val="nil"/>
              <w:left w:val="nil"/>
              <w:bottom w:val="single" w:color="auto" w:sz="4" w:space="0"/>
              <w:right w:val="single" w:color="auto" w:sz="8" w:space="0"/>
            </w:tcBorders>
            <w:vAlign w:val="center"/>
          </w:tcPr>
          <w:p>
            <w:pPr>
              <w:rPr>
                <w:rFonts w:hint="eastAsia" w:ascii="宋体" w:hAnsi="宋体" w:cs="宋体"/>
                <w:kern w:val="0"/>
                <w:sz w:val="22"/>
                <w:szCs w:val="22"/>
              </w:rPr>
            </w:pPr>
            <w:r>
              <w:rPr>
                <w:rFonts w:hint="eastAsia" w:ascii="宋体" w:hAnsi="宋体" w:cs="宋体"/>
                <w:kern w:val="0"/>
                <w:sz w:val="22"/>
                <w:szCs w:val="22"/>
              </w:rPr>
              <w:t>“是否发起多头查询”为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3420" w:type="dxa"/>
            <w:tcBorders>
              <w:top w:val="nil"/>
              <w:left w:val="single" w:color="auto" w:sz="8" w:space="0"/>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FICO大数据评分</w:t>
            </w:r>
          </w:p>
        </w:tc>
        <w:tc>
          <w:tcPr>
            <w:tcW w:w="4700" w:type="dxa"/>
            <w:tcBorders>
              <w:top w:val="nil"/>
              <w:left w:val="nil"/>
              <w:bottom w:val="single" w:color="auto" w:sz="4" w:space="0"/>
              <w:right w:val="single" w:color="auto" w:sz="8"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“是否发起FICO查询”为 “X”</w:t>
            </w:r>
          </w:p>
        </w:tc>
      </w:tr>
    </w:tbl>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功能6：征信策略修改</w:t>
      </w: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r>
        <w:rPr>
          <w:rFonts w:hint="eastAsia" w:ascii="Calibri" w:hAnsi="Calibri" w:eastAsia="宋体" w:cs="黑体"/>
          <w:kern w:val="2"/>
          <w:sz w:val="24"/>
          <w:szCs w:val="24"/>
          <w:lang w:val="en-US" w:eastAsia="zh-CN" w:bidi="ar-SA"/>
        </w:rPr>
        <w:t xml:space="preserve">标准卡征信策略： </w:t>
      </w:r>
    </w:p>
    <w:tbl>
      <w:tblPr>
        <w:tblStyle w:val="27"/>
        <w:tblpPr w:leftFromText="180" w:rightFromText="180" w:vertAnchor="text" w:horzAnchor="margin" w:tblpXSpec="left" w:tblpY="801"/>
        <w:tblW w:w="10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0"/>
        <w:gridCol w:w="4276"/>
        <w:gridCol w:w="3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层级-进件城市</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w:t>
            </w:r>
          </w:p>
        </w:tc>
        <w:tc>
          <w:tcPr>
            <w:tcW w:w="4276" w:type="dxa"/>
            <w:tcBorders>
              <w:top w:val="nil"/>
              <w:left w:val="nil"/>
              <w:bottom w:val="nil"/>
              <w:right w:val="nil"/>
            </w:tcBorders>
            <w:vAlign w:val="bottom"/>
          </w:tcPr>
          <w:p>
            <w:pPr>
              <w:widowControl/>
              <w:jc w:val="left"/>
              <w:rPr>
                <w:rFonts w:ascii="宋体" w:hAnsi="宋体" w:cs="宋体"/>
                <w:kern w:val="0"/>
                <w:sz w:val="20"/>
                <w:szCs w:val="20"/>
              </w:rPr>
            </w:pPr>
          </w:p>
        </w:tc>
        <w:tc>
          <w:tcPr>
            <w:tcW w:w="3596" w:type="dxa"/>
            <w:tcBorders>
              <w:top w:val="nil"/>
              <w:left w:val="nil"/>
              <w:bottom w:val="nil"/>
              <w:right w:val="nil"/>
            </w:tcBorders>
            <w:vAlign w:val="bottom"/>
          </w:tcPr>
          <w:p>
            <w:pPr>
              <w:widowControl/>
              <w:jc w:val="left"/>
              <w:rPr>
                <w:rFonts w:ascii="宋体" w:hAnsi="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层级-反欺诈结论</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18"/>
                <w:szCs w:val="18"/>
              </w:rPr>
              <w:t>L-YS</w:t>
            </w:r>
            <w:r>
              <w:rPr>
                <w:rFonts w:hint="eastAsia" w:ascii="宋体" w:hAnsi="宋体" w:cs="宋体"/>
                <w:kern w:val="0"/>
                <w:sz w:val="20"/>
                <w:szCs w:val="20"/>
              </w:rPr>
              <w:t>反欺诈免人工低风险</w:t>
            </w:r>
          </w:p>
        </w:tc>
        <w:tc>
          <w:tcPr>
            <w:tcW w:w="4276" w:type="dxa"/>
            <w:tcBorders>
              <w:top w:val="nil"/>
              <w:left w:val="nil"/>
              <w:bottom w:val="nil"/>
              <w:right w:val="nil"/>
            </w:tcBorders>
            <w:vAlign w:val="bottom"/>
          </w:tcPr>
          <w:p>
            <w:pPr>
              <w:widowControl/>
              <w:jc w:val="center"/>
              <w:rPr>
                <w:rFonts w:ascii="宋体" w:hAnsi="宋体" w:cs="宋体"/>
                <w:kern w:val="0"/>
                <w:sz w:val="20"/>
                <w:szCs w:val="20"/>
              </w:rPr>
            </w:pPr>
            <w:r>
              <w:rPr>
                <w:rFonts w:hint="eastAsia" w:ascii="宋体" w:hAnsi="宋体" w:cs="宋体"/>
                <w:kern w:val="0"/>
                <w:sz w:val="20"/>
                <w:szCs w:val="20"/>
              </w:rPr>
              <w:t>反欺诈结论为A的申请件</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输出征信策略结果：低风险征信免人工L-YS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W</w:t>
            </w:r>
            <w:r>
              <w:rPr>
                <w:rFonts w:hint="eastAsia" w:ascii="宋体" w:hAnsi="宋体" w:cs="宋体"/>
                <w:kern w:val="0"/>
                <w:sz w:val="18"/>
                <w:szCs w:val="18"/>
              </w:rPr>
              <w:t>L-YS</w:t>
            </w:r>
            <w:r>
              <w:rPr>
                <w:rFonts w:hint="eastAsia" w:ascii="宋体" w:hAnsi="宋体" w:cs="宋体"/>
                <w:kern w:val="0"/>
                <w:sz w:val="20"/>
                <w:szCs w:val="20"/>
              </w:rPr>
              <w:t>反欺诈网申免人工低风险</w:t>
            </w:r>
          </w:p>
        </w:tc>
        <w:tc>
          <w:tcPr>
            <w:tcW w:w="4276" w:type="dxa"/>
            <w:tcBorders>
              <w:top w:val="nil"/>
              <w:left w:val="nil"/>
              <w:bottom w:val="nil"/>
              <w:right w:val="nil"/>
            </w:tcBorders>
            <w:vAlign w:val="bottom"/>
          </w:tcPr>
          <w:p>
            <w:pPr>
              <w:widowControl/>
              <w:jc w:val="center"/>
              <w:rPr>
                <w:rFonts w:ascii="宋体" w:hAnsi="宋体" w:cs="宋体"/>
                <w:kern w:val="0"/>
                <w:sz w:val="20"/>
                <w:szCs w:val="20"/>
              </w:rPr>
            </w:pPr>
            <w:r>
              <w:rPr>
                <w:rFonts w:hint="eastAsia" w:ascii="宋体" w:hAnsi="宋体" w:cs="宋体"/>
                <w:kern w:val="0"/>
                <w:sz w:val="20"/>
                <w:szCs w:val="20"/>
              </w:rPr>
              <w:t>反欺诈结论为A的网申申请件</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输出征信策略结果：低风险征信免人工WL-YS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层级-特殊情况抽检</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w:t>
            </w:r>
          </w:p>
        </w:tc>
        <w:tc>
          <w:tcPr>
            <w:tcW w:w="4276" w:type="dxa"/>
            <w:tcBorders>
              <w:top w:val="nil"/>
              <w:left w:val="nil"/>
              <w:bottom w:val="nil"/>
              <w:right w:val="nil"/>
            </w:tcBorders>
            <w:vAlign w:val="bottom"/>
          </w:tcPr>
          <w:p>
            <w:pPr>
              <w:widowControl/>
              <w:jc w:val="left"/>
              <w:rPr>
                <w:rFonts w:ascii="宋体" w:hAnsi="宋体" w:cs="宋体"/>
                <w:kern w:val="0"/>
                <w:sz w:val="20"/>
                <w:szCs w:val="20"/>
              </w:rPr>
            </w:pPr>
          </w:p>
        </w:tc>
        <w:tc>
          <w:tcPr>
            <w:tcW w:w="3596" w:type="dxa"/>
            <w:tcBorders>
              <w:top w:val="nil"/>
              <w:left w:val="nil"/>
              <w:bottom w:val="nil"/>
              <w:right w:val="nil"/>
            </w:tcBorders>
            <w:vAlign w:val="bottom"/>
          </w:tcPr>
          <w:p>
            <w:pPr>
              <w:widowControl/>
              <w:jc w:val="left"/>
              <w:rPr>
                <w:rFonts w:ascii="宋体" w:hAnsi="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层级-分行预审</w:t>
            </w:r>
          </w:p>
        </w:tc>
        <w:tc>
          <w:tcPr>
            <w:tcW w:w="427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c>
          <w:tcPr>
            <w:tcW w:w="3596" w:type="dxa"/>
            <w:tcBorders>
              <w:top w:val="nil"/>
              <w:left w:val="nil"/>
              <w:bottom w:val="nil"/>
              <w:right w:val="nil"/>
            </w:tcBorders>
            <w:shd w:val="clear" w:color="auto" w:fill="969696"/>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trPr>
        <w:tc>
          <w:tcPr>
            <w:tcW w:w="2300"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HYS预审高风险-拒绝类</w:t>
            </w:r>
          </w:p>
        </w:tc>
        <w:tc>
          <w:tcPr>
            <w:tcW w:w="4276" w:type="dxa"/>
            <w:tcBorders>
              <w:top w:val="nil"/>
              <w:left w:val="nil"/>
              <w:bottom w:val="nil"/>
              <w:right w:val="nil"/>
            </w:tcBorders>
            <w:vAlign w:val="bottom"/>
          </w:tcPr>
          <w:p>
            <w:pPr>
              <w:widowControl/>
              <w:jc w:val="left"/>
              <w:rPr>
                <w:rFonts w:ascii="宋体" w:hAnsi="宋体" w:cs="宋体"/>
                <w:kern w:val="0"/>
                <w:sz w:val="20"/>
                <w:szCs w:val="20"/>
              </w:rPr>
            </w:pPr>
            <w:r>
              <w:rPr>
                <w:rFonts w:hint="eastAsia" w:ascii="宋体" w:hAnsi="宋体" w:cs="宋体"/>
                <w:kern w:val="0"/>
                <w:sz w:val="20"/>
                <w:szCs w:val="20"/>
              </w:rPr>
              <w:t>分行预审中选择</w:t>
            </w:r>
            <w:r>
              <w:rPr>
                <w:rFonts w:hint="eastAsia" w:ascii="楷体_GB2312" w:eastAsia="楷体_GB2312"/>
                <w:sz w:val="32"/>
                <w:szCs w:val="32"/>
              </w:rPr>
              <w:t>YZ01-05</w:t>
            </w:r>
            <w:r>
              <w:rPr>
                <w:rFonts w:hint="eastAsia" w:ascii="宋体" w:hAnsi="宋体" w:cs="宋体"/>
                <w:kern w:val="0"/>
                <w:sz w:val="20"/>
                <w:szCs w:val="20"/>
              </w:rPr>
              <w:t>类拒绝原因码的</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输出征信策略结果：高风险征信H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其他</w:t>
            </w:r>
          </w:p>
        </w:tc>
        <w:tc>
          <w:tcPr>
            <w:tcW w:w="4276" w:type="dxa"/>
            <w:tcBorders>
              <w:top w:val="nil"/>
              <w:left w:val="nil"/>
              <w:bottom w:val="nil"/>
              <w:right w:val="nil"/>
            </w:tcBorders>
            <w:vAlign w:val="bottom"/>
          </w:tcPr>
          <w:p>
            <w:pPr>
              <w:widowControl/>
              <w:jc w:val="left"/>
              <w:rPr>
                <w:rFonts w:ascii="宋体" w:hAnsi="宋体" w:cs="宋体"/>
                <w:kern w:val="0"/>
                <w:sz w:val="18"/>
                <w:szCs w:val="18"/>
              </w:rPr>
            </w:pPr>
            <w:r>
              <w:rPr>
                <w:rFonts w:hint="eastAsia" w:ascii="宋体" w:hAnsi="宋体" w:cs="宋体"/>
                <w:kern w:val="0"/>
                <w:sz w:val="18"/>
                <w:szCs w:val="18"/>
              </w:rPr>
              <w:t>进入下一层级判断</w:t>
            </w:r>
          </w:p>
        </w:tc>
        <w:tc>
          <w:tcPr>
            <w:tcW w:w="3596" w:type="dxa"/>
            <w:tcBorders>
              <w:top w:val="nil"/>
              <w:left w:val="nil"/>
              <w:bottom w:val="nil"/>
              <w:right w:val="nil"/>
            </w:tcBorders>
            <w:vAlign w:val="bottom"/>
          </w:tcPr>
          <w:p>
            <w:pPr>
              <w:widowControl/>
              <w:jc w:val="left"/>
              <w:rPr>
                <w:rFonts w:ascii="宋体" w:hAnsi="宋体" w:cs="宋体"/>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300" w:type="dxa"/>
            <w:tcBorders>
              <w:top w:val="nil"/>
              <w:left w:val="nil"/>
              <w:bottom w:val="nil"/>
              <w:right w:val="nil"/>
            </w:tcBorders>
            <w:vAlign w:val="bottom"/>
          </w:tcPr>
          <w:p>
            <w:pPr>
              <w:widowControl/>
              <w:jc w:val="left"/>
              <w:rPr>
                <w:rFonts w:ascii="宋体" w:hAnsi="宋体" w:cs="宋体"/>
                <w:kern w:val="0"/>
                <w:sz w:val="18"/>
                <w:szCs w:val="18"/>
              </w:rPr>
            </w:pPr>
          </w:p>
        </w:tc>
        <w:tc>
          <w:tcPr>
            <w:tcW w:w="4276" w:type="dxa"/>
            <w:tcBorders>
              <w:top w:val="nil"/>
              <w:left w:val="nil"/>
              <w:bottom w:val="nil"/>
              <w:right w:val="nil"/>
            </w:tcBorders>
            <w:vAlign w:val="bottom"/>
          </w:tcPr>
          <w:p>
            <w:pPr>
              <w:widowControl/>
              <w:jc w:val="left"/>
              <w:rPr>
                <w:rFonts w:ascii="宋体" w:hAnsi="宋体" w:cs="宋体"/>
                <w:kern w:val="0"/>
                <w:sz w:val="18"/>
                <w:szCs w:val="18"/>
              </w:rPr>
            </w:pPr>
          </w:p>
        </w:tc>
        <w:tc>
          <w:tcPr>
            <w:tcW w:w="3596" w:type="dxa"/>
            <w:tcBorders>
              <w:top w:val="nil"/>
              <w:left w:val="nil"/>
              <w:bottom w:val="nil"/>
              <w:right w:val="nil"/>
            </w:tcBorders>
            <w:vAlign w:val="bottom"/>
          </w:tcPr>
          <w:p>
            <w:pPr>
              <w:widowControl/>
              <w:jc w:val="left"/>
              <w:rPr>
                <w:rFonts w:ascii="宋体" w:hAnsi="宋体" w:cs="宋体"/>
                <w:kern w:val="0"/>
                <w:sz w:val="18"/>
                <w:szCs w:val="18"/>
              </w:rPr>
            </w:pPr>
          </w:p>
        </w:tc>
      </w:tr>
    </w:tbl>
    <w:p>
      <w:pPr>
        <w:pStyle w:val="9"/>
        <w:ind w:firstLine="560" w:firstLineChars="0"/>
        <w:rPr>
          <w:rFonts w:hint="eastAsia" w:ascii="宋体" w:hAnsi="宋体"/>
          <w:b/>
          <w:bCs/>
          <w:color w:val="000000"/>
          <w:position w:val="2"/>
          <w:szCs w:val="21"/>
        </w:rPr>
      </w:pP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功能7：标准卡分件环节</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标准卡的录入、征信、审批、征审合一分件环节增加分件条件（包含手动和自动分件）：</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“预审结论”，以下拉菜单形式展现，内容为预审环节勾选的结论，包含YZ01、YZ02、YZ04、YZ05四种情况，支持多选及与分件环节其他筛选条件组合多选。</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功能8：操作员未完成队列</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对于进行过预审且给出异常预审结论的申请件（异常：预审拒绝码YZ01、YZ02、YZ04、YZ05），标准卡的征信、审批、征审合一分件环节个人操作队列中“备注”的查看中显示。</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功能9：系统决策TAB页</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标准卡系统决策TAB中，客户基本信息中增加“预审情况”字段，如进行过预审的申请件，在该字段显示“查看字样”并为超级链接，点击弹框显示：预审调查查看、提报回复查看、预审补件、资料审查四部分内容。</w:t>
      </w: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p>
      <w:pPr>
        <w:tabs>
          <w:tab w:val="left" w:pos="200"/>
          <w:tab w:val="left" w:pos="420"/>
        </w:tabs>
        <w:spacing w:line="360" w:lineRule="auto"/>
        <w:ind w:left="359" w:leftChars="171"/>
        <w:jc w:val="left"/>
        <w:rPr>
          <w:rFonts w:hint="eastAsia" w:ascii="宋体" w:hAnsi="宋体"/>
          <w:color w:val="000000"/>
          <w:position w:val="2"/>
          <w:szCs w:val="21"/>
          <w:lang w:val="en-US" w:eastAsia="zh-CN"/>
        </w:rPr>
      </w:pPr>
    </w:p>
    <w:tbl>
      <w:tblPr>
        <w:tblStyle w:val="27"/>
        <w:tblW w:w="4320" w:type="dxa"/>
        <w:tblInd w:w="26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331"/>
        <w:gridCol w:w="1440"/>
        <w:gridCol w:w="900"/>
        <w:gridCol w:w="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51" w:type="dxa"/>
            <w:gridSpan w:val="3"/>
            <w:tcBorders>
              <w:top w:val="single" w:color="auto" w:sz="8" w:space="0"/>
              <w:left w:val="single" w:color="auto" w:sz="8" w:space="0"/>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预审调查查看</w:t>
            </w:r>
          </w:p>
        </w:tc>
        <w:tc>
          <w:tcPr>
            <w:tcW w:w="900" w:type="dxa"/>
            <w:tcBorders>
              <w:top w:val="single" w:color="auto" w:sz="8" w:space="0"/>
              <w:left w:val="nil"/>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c>
          <w:tcPr>
            <w:tcW w:w="569" w:type="dxa"/>
            <w:tcBorders>
              <w:top w:val="single" w:color="auto" w:sz="8" w:space="0"/>
              <w:left w:val="nil"/>
              <w:bottom w:val="single" w:color="auto" w:sz="8" w:space="0"/>
              <w:right w:val="single" w:color="auto" w:sz="8" w:space="0"/>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51" w:type="dxa"/>
            <w:gridSpan w:val="3"/>
            <w:tcBorders>
              <w:top w:val="single" w:color="auto" w:sz="8" w:space="0"/>
              <w:left w:val="single" w:color="auto" w:sz="8" w:space="0"/>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预审提报回复</w:t>
            </w:r>
          </w:p>
        </w:tc>
        <w:tc>
          <w:tcPr>
            <w:tcW w:w="900" w:type="dxa"/>
            <w:tcBorders>
              <w:top w:val="single" w:color="auto" w:sz="8" w:space="0"/>
              <w:left w:val="nil"/>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c>
          <w:tcPr>
            <w:tcW w:w="569" w:type="dxa"/>
            <w:tcBorders>
              <w:top w:val="single" w:color="auto" w:sz="8" w:space="0"/>
              <w:left w:val="nil"/>
              <w:bottom w:val="single" w:color="auto" w:sz="8" w:space="0"/>
              <w:right w:val="single" w:color="auto" w:sz="8" w:space="0"/>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771" w:type="dxa"/>
            <w:gridSpan w:val="2"/>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851" w:type="dxa"/>
            <w:gridSpan w:val="3"/>
            <w:tcBorders>
              <w:top w:val="single" w:color="auto" w:sz="8" w:space="0"/>
              <w:left w:val="single" w:color="auto" w:sz="8" w:space="0"/>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预审补件情况</w:t>
            </w:r>
          </w:p>
        </w:tc>
        <w:tc>
          <w:tcPr>
            <w:tcW w:w="900" w:type="dxa"/>
            <w:tcBorders>
              <w:top w:val="single" w:color="auto" w:sz="8" w:space="0"/>
              <w:left w:val="nil"/>
              <w:bottom w:val="single" w:color="auto" w:sz="8" w:space="0"/>
              <w:right w:val="nil"/>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c>
          <w:tcPr>
            <w:tcW w:w="569" w:type="dxa"/>
            <w:tcBorders>
              <w:top w:val="single" w:color="auto" w:sz="8" w:space="0"/>
              <w:left w:val="nil"/>
              <w:bottom w:val="single" w:color="auto" w:sz="8" w:space="0"/>
              <w:right w:val="single" w:color="auto" w:sz="8" w:space="0"/>
            </w:tcBorders>
            <w:shd w:val="clear" w:color="auto" w:fill="C0C0C0"/>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411" w:type="dxa"/>
            <w:gridSpan w:val="2"/>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440" w:type="dxa"/>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411" w:type="dxa"/>
            <w:gridSpan w:val="2"/>
            <w:tcBorders>
              <w:top w:val="nil"/>
              <w:left w:val="single" w:color="auto" w:sz="8" w:space="0"/>
              <w:bottom w:val="nil"/>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440" w:type="dxa"/>
            <w:tcBorders>
              <w:top w:val="nil"/>
              <w:left w:val="nil"/>
              <w:bottom w:val="nil"/>
              <w:right w:val="nil"/>
            </w:tcBorders>
            <w:vAlign w:val="bottom"/>
          </w:tcPr>
          <w:p>
            <w:pPr>
              <w:widowControl/>
              <w:jc w:val="left"/>
              <w:rPr>
                <w:rFonts w:ascii="宋体" w:hAnsi="宋体" w:cs="宋体"/>
                <w:kern w:val="0"/>
                <w:sz w:val="24"/>
              </w:rPr>
            </w:pPr>
          </w:p>
        </w:tc>
        <w:tc>
          <w:tcPr>
            <w:tcW w:w="900" w:type="dxa"/>
            <w:tcBorders>
              <w:top w:val="nil"/>
              <w:left w:val="nil"/>
              <w:bottom w:val="nil"/>
              <w:right w:val="nil"/>
            </w:tcBorders>
            <w:vAlign w:val="bottom"/>
          </w:tcPr>
          <w:p>
            <w:pPr>
              <w:widowControl/>
              <w:jc w:val="left"/>
              <w:rPr>
                <w:rFonts w:ascii="宋体" w:hAnsi="宋体" w:cs="宋体"/>
                <w:kern w:val="0"/>
                <w:sz w:val="24"/>
              </w:rPr>
            </w:pPr>
          </w:p>
        </w:tc>
        <w:tc>
          <w:tcPr>
            <w:tcW w:w="569" w:type="dxa"/>
            <w:tcBorders>
              <w:top w:val="nil"/>
              <w:left w:val="nil"/>
              <w:bottom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411" w:type="dxa"/>
            <w:gridSpan w:val="2"/>
            <w:tcBorders>
              <w:top w:val="nil"/>
              <w:left w:val="single" w:color="auto" w:sz="8" w:space="0"/>
              <w:right w:val="nil"/>
            </w:tcBorders>
            <w:vAlign w:val="bottom"/>
          </w:tcPr>
          <w:p>
            <w:pPr>
              <w:widowControl/>
              <w:jc w:val="left"/>
              <w:rPr>
                <w:rFonts w:ascii="宋体" w:hAnsi="宋体" w:cs="宋体"/>
                <w:kern w:val="0"/>
                <w:sz w:val="24"/>
              </w:rPr>
            </w:pPr>
            <w:r>
              <w:rPr>
                <w:rFonts w:hint="eastAsia" w:ascii="宋体" w:hAnsi="宋体" w:cs="宋体"/>
                <w:kern w:val="0"/>
                <w:sz w:val="24"/>
              </w:rPr>
              <w:t>　</w:t>
            </w:r>
          </w:p>
        </w:tc>
        <w:tc>
          <w:tcPr>
            <w:tcW w:w="1440" w:type="dxa"/>
            <w:tcBorders>
              <w:top w:val="nil"/>
              <w:left w:val="nil"/>
              <w:right w:val="nil"/>
            </w:tcBorders>
            <w:vAlign w:val="bottom"/>
          </w:tcPr>
          <w:p>
            <w:pPr>
              <w:widowControl/>
              <w:jc w:val="left"/>
              <w:rPr>
                <w:rFonts w:ascii="宋体" w:hAnsi="宋体" w:cs="宋体"/>
                <w:kern w:val="0"/>
                <w:sz w:val="24"/>
              </w:rPr>
            </w:pPr>
          </w:p>
        </w:tc>
        <w:tc>
          <w:tcPr>
            <w:tcW w:w="900" w:type="dxa"/>
            <w:tcBorders>
              <w:top w:val="nil"/>
              <w:left w:val="nil"/>
              <w:right w:val="nil"/>
            </w:tcBorders>
            <w:vAlign w:val="bottom"/>
          </w:tcPr>
          <w:p>
            <w:pPr>
              <w:widowControl/>
              <w:jc w:val="left"/>
              <w:rPr>
                <w:rFonts w:ascii="宋体" w:hAnsi="宋体" w:cs="宋体"/>
                <w:kern w:val="0"/>
                <w:sz w:val="24"/>
              </w:rPr>
            </w:pPr>
          </w:p>
        </w:tc>
        <w:tc>
          <w:tcPr>
            <w:tcW w:w="569" w:type="dxa"/>
            <w:tcBorders>
              <w:top w:val="nil"/>
              <w:left w:val="nil"/>
              <w:right w:val="single" w:color="auto" w:sz="8" w:space="0"/>
            </w:tcBorders>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411" w:type="dxa"/>
            <w:gridSpan w:val="2"/>
            <w:tcBorders>
              <w:top w:val="nil"/>
              <w:left w:val="single" w:color="auto" w:sz="8" w:space="0"/>
              <w:bottom w:val="single" w:color="auto" w:sz="4" w:space="0"/>
              <w:right w:val="nil"/>
            </w:tcBorders>
            <w:shd w:val="clear" w:color="auto" w:fill="A0A0A0"/>
            <w:vAlign w:val="bottom"/>
          </w:tcPr>
          <w:p>
            <w:pPr>
              <w:widowControl/>
              <w:jc w:val="left"/>
              <w:rPr>
                <w:rFonts w:hint="eastAsia" w:ascii="宋体" w:hAnsi="宋体" w:cs="宋体"/>
                <w:kern w:val="0"/>
                <w:sz w:val="24"/>
              </w:rPr>
            </w:pPr>
            <w:r>
              <w:rPr>
                <w:rFonts w:hint="eastAsia" w:ascii="宋体" w:hAnsi="宋体" w:cs="宋体"/>
                <w:kern w:val="0"/>
                <w:sz w:val="24"/>
              </w:rPr>
              <w:t>资料审查</w:t>
            </w:r>
          </w:p>
        </w:tc>
        <w:tc>
          <w:tcPr>
            <w:tcW w:w="1440" w:type="dxa"/>
            <w:tcBorders>
              <w:top w:val="nil"/>
              <w:left w:val="nil"/>
              <w:bottom w:val="single" w:color="auto" w:sz="4" w:space="0"/>
              <w:right w:val="nil"/>
            </w:tcBorders>
            <w:shd w:val="clear" w:color="auto" w:fill="A0A0A0"/>
            <w:vAlign w:val="bottom"/>
          </w:tcPr>
          <w:p>
            <w:pPr>
              <w:widowControl/>
              <w:jc w:val="left"/>
              <w:rPr>
                <w:rFonts w:ascii="宋体" w:hAnsi="宋体" w:cs="宋体"/>
                <w:kern w:val="0"/>
                <w:sz w:val="24"/>
              </w:rPr>
            </w:pPr>
          </w:p>
        </w:tc>
        <w:tc>
          <w:tcPr>
            <w:tcW w:w="900" w:type="dxa"/>
            <w:tcBorders>
              <w:top w:val="nil"/>
              <w:left w:val="nil"/>
              <w:bottom w:val="single" w:color="auto" w:sz="4" w:space="0"/>
              <w:right w:val="nil"/>
            </w:tcBorders>
            <w:shd w:val="clear" w:color="auto" w:fill="A0A0A0"/>
            <w:vAlign w:val="bottom"/>
          </w:tcPr>
          <w:p>
            <w:pPr>
              <w:widowControl/>
              <w:jc w:val="left"/>
              <w:rPr>
                <w:rFonts w:ascii="宋体" w:hAnsi="宋体" w:cs="宋体"/>
                <w:kern w:val="0"/>
                <w:sz w:val="24"/>
              </w:rPr>
            </w:pPr>
          </w:p>
        </w:tc>
        <w:tc>
          <w:tcPr>
            <w:tcW w:w="569" w:type="dxa"/>
            <w:tcBorders>
              <w:top w:val="nil"/>
              <w:left w:val="nil"/>
              <w:bottom w:val="single" w:color="auto" w:sz="4" w:space="0"/>
              <w:right w:val="single" w:color="auto" w:sz="8" w:space="0"/>
            </w:tcBorders>
            <w:shd w:val="clear" w:color="auto" w:fill="A0A0A0"/>
            <w:vAlign w:val="bottom"/>
          </w:tcPr>
          <w:p>
            <w:pPr>
              <w:widowControl/>
              <w:jc w:val="left"/>
              <w:rPr>
                <w:rFonts w:hint="eastAsia" w:ascii="宋体"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1411" w:type="dxa"/>
            <w:gridSpan w:val="2"/>
            <w:tcBorders>
              <w:top w:val="single" w:color="auto" w:sz="4" w:space="0"/>
              <w:left w:val="single" w:color="auto" w:sz="8" w:space="0"/>
              <w:bottom w:val="single" w:color="auto" w:sz="4" w:space="0"/>
              <w:right w:val="nil"/>
            </w:tcBorders>
            <w:vAlign w:val="bottom"/>
          </w:tcPr>
          <w:p>
            <w:pPr>
              <w:jc w:val="left"/>
              <w:rPr>
                <w:rFonts w:hint="eastAsia" w:ascii="宋体" w:hAnsi="宋体" w:cs="宋体"/>
                <w:kern w:val="0"/>
                <w:sz w:val="24"/>
              </w:rPr>
            </w:pPr>
            <w:r>
              <w:rPr>
                <w:rFonts w:hint="eastAsia" w:ascii="宋体" w:hAnsi="宋体" w:cs="宋体"/>
                <w:kern w:val="0"/>
                <w:sz w:val="24"/>
              </w:rPr>
              <w:t>资料类</w:t>
            </w:r>
          </w:p>
        </w:tc>
        <w:tc>
          <w:tcPr>
            <w:tcW w:w="1440" w:type="dxa"/>
            <w:tcBorders>
              <w:top w:val="single" w:color="auto" w:sz="4" w:space="0"/>
              <w:left w:val="nil"/>
              <w:bottom w:val="single" w:color="auto" w:sz="4" w:space="0"/>
              <w:right w:val="nil"/>
            </w:tcBorders>
            <w:vAlign w:val="bottom"/>
          </w:tcPr>
          <w:p>
            <w:pPr>
              <w:widowControl/>
              <w:jc w:val="left"/>
              <w:rPr>
                <w:rFonts w:hint="eastAsia" w:ascii="宋体" w:hAnsi="宋体" w:cs="宋体"/>
                <w:kern w:val="0"/>
                <w:sz w:val="24"/>
              </w:rPr>
            </w:pPr>
          </w:p>
        </w:tc>
        <w:tc>
          <w:tcPr>
            <w:tcW w:w="90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569" w:type="dxa"/>
            <w:tcBorders>
              <w:top w:val="single" w:color="auto" w:sz="4" w:space="0"/>
              <w:left w:val="nil"/>
              <w:bottom w:val="single" w:color="auto" w:sz="4" w:space="0"/>
              <w:right w:val="single" w:color="auto" w:sz="8" w:space="0"/>
            </w:tcBorders>
            <w:vAlign w:val="bottom"/>
          </w:tcPr>
          <w:p>
            <w:pPr>
              <w:widowControl/>
              <w:jc w:val="left"/>
              <w:rPr>
                <w:rFonts w:hint="eastAsia" w:ascii="宋体"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411" w:type="dxa"/>
            <w:gridSpan w:val="2"/>
            <w:tcBorders>
              <w:top w:val="single" w:color="auto" w:sz="4" w:space="0"/>
              <w:left w:val="single" w:color="auto" w:sz="8" w:space="0"/>
              <w:bottom w:val="single" w:color="auto" w:sz="4" w:space="0"/>
              <w:right w:val="nil"/>
            </w:tcBorders>
            <w:vAlign w:val="bottom"/>
          </w:tcPr>
          <w:p>
            <w:pPr>
              <w:jc w:val="left"/>
              <w:rPr>
                <w:rFonts w:hint="eastAsia" w:ascii="宋体" w:hAnsi="宋体" w:cs="宋体"/>
                <w:kern w:val="0"/>
                <w:sz w:val="18"/>
                <w:szCs w:val="18"/>
              </w:rPr>
            </w:pPr>
            <w:r>
              <w:rPr>
                <w:rFonts w:hint="eastAsia" w:ascii="宋体" w:hAnsi="宋体" w:cs="宋体"/>
                <w:kern w:val="0"/>
                <w:sz w:val="18"/>
                <w:szCs w:val="18"/>
              </w:rPr>
              <w:t>申请信息修改</w:t>
            </w:r>
          </w:p>
        </w:tc>
        <w:tc>
          <w:tcPr>
            <w:tcW w:w="144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90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569" w:type="dxa"/>
            <w:tcBorders>
              <w:top w:val="single" w:color="auto" w:sz="4" w:space="0"/>
              <w:left w:val="nil"/>
              <w:bottom w:val="single" w:color="auto" w:sz="4" w:space="0"/>
              <w:right w:val="single" w:color="auto" w:sz="8" w:space="0"/>
            </w:tcBorders>
            <w:vAlign w:val="bottom"/>
          </w:tcPr>
          <w:p>
            <w:pPr>
              <w:widowControl/>
              <w:jc w:val="left"/>
              <w:rPr>
                <w:rFonts w:hint="eastAsia" w:ascii="宋体"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411" w:type="dxa"/>
            <w:gridSpan w:val="2"/>
            <w:tcBorders>
              <w:top w:val="single" w:color="auto" w:sz="4" w:space="0"/>
              <w:left w:val="single" w:color="auto" w:sz="8" w:space="0"/>
              <w:bottom w:val="single" w:color="auto" w:sz="4" w:space="0"/>
              <w:right w:val="nil"/>
            </w:tcBorders>
            <w:vAlign w:val="bottom"/>
          </w:tcPr>
          <w:p>
            <w:pPr>
              <w:jc w:val="left"/>
              <w:rPr>
                <w:rFonts w:hint="eastAsia" w:ascii="宋体" w:hAnsi="宋体" w:cs="宋体"/>
                <w:kern w:val="0"/>
                <w:sz w:val="24"/>
              </w:rPr>
            </w:pPr>
          </w:p>
        </w:tc>
        <w:tc>
          <w:tcPr>
            <w:tcW w:w="1440" w:type="dxa"/>
            <w:tcBorders>
              <w:top w:val="single" w:color="auto" w:sz="4" w:space="0"/>
              <w:left w:val="nil"/>
              <w:bottom w:val="single" w:color="auto" w:sz="4" w:space="0"/>
              <w:right w:val="nil"/>
            </w:tcBorders>
            <w:vAlign w:val="bottom"/>
          </w:tcPr>
          <w:p>
            <w:pPr>
              <w:widowControl/>
              <w:jc w:val="left"/>
              <w:rPr>
                <w:rFonts w:hint="eastAsia" w:ascii="宋体" w:hAnsi="宋体" w:cs="宋体"/>
                <w:kern w:val="0"/>
                <w:sz w:val="24"/>
              </w:rPr>
            </w:pPr>
          </w:p>
        </w:tc>
        <w:tc>
          <w:tcPr>
            <w:tcW w:w="900" w:type="dxa"/>
            <w:tcBorders>
              <w:top w:val="single" w:color="auto" w:sz="4" w:space="0"/>
              <w:left w:val="nil"/>
              <w:bottom w:val="single" w:color="auto" w:sz="4" w:space="0"/>
              <w:right w:val="nil"/>
            </w:tcBorders>
            <w:vAlign w:val="bottom"/>
          </w:tcPr>
          <w:p>
            <w:pPr>
              <w:widowControl/>
              <w:jc w:val="left"/>
              <w:rPr>
                <w:rFonts w:ascii="宋体" w:hAnsi="宋体" w:cs="宋体"/>
                <w:kern w:val="0"/>
                <w:sz w:val="24"/>
              </w:rPr>
            </w:pPr>
          </w:p>
        </w:tc>
        <w:tc>
          <w:tcPr>
            <w:tcW w:w="569" w:type="dxa"/>
            <w:tcBorders>
              <w:top w:val="single" w:color="auto" w:sz="4" w:space="0"/>
              <w:left w:val="nil"/>
              <w:bottom w:val="single" w:color="auto" w:sz="4" w:space="0"/>
              <w:right w:val="single" w:color="auto" w:sz="8" w:space="0"/>
            </w:tcBorders>
            <w:vAlign w:val="bottom"/>
          </w:tcPr>
          <w:p>
            <w:pPr>
              <w:widowControl/>
              <w:jc w:val="left"/>
              <w:rPr>
                <w:rFonts w:hint="eastAsia" w:ascii="宋体" w:hAnsi="宋体" w:cs="宋体"/>
                <w:kern w:val="0"/>
                <w:sz w:val="24"/>
              </w:rPr>
            </w:pPr>
          </w:p>
        </w:tc>
      </w:tr>
    </w:tbl>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1、预审调查查看：显示预审所有的调查注记，对于预审给出的结论性内容置顶且加底色，如有预审结论（YZ01、YZ02、YZ04、YZ05）亦需显示。上述置顶内容如有多项，需显示全部。</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2、预审提报回复：显示预审提报回复的内容。</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3、预审补件情况：显示预审环节补件情况包括：补件结果（已补、未补）、补件内容。</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4、资料审查：显示预审环节勾选的内容，分为资料类、申请信息修改。资料类字段需完整全展示；申请信息修改为预审环节对申请表信息进行过修改操作的，在此位置显示“是”字。</w:t>
      </w:r>
    </w:p>
    <w:p>
      <w:pPr>
        <w:pStyle w:val="4"/>
        <w:numPr>
          <w:ilvl w:val="0"/>
          <w:numId w:val="17"/>
        </w:numPr>
        <w:rPr>
          <w:rFonts w:ascii="黑体" w:hAnsi="黑体" w:eastAsia="黑体"/>
          <w:b w:val="0"/>
          <w:sz w:val="30"/>
          <w:szCs w:val="30"/>
        </w:rPr>
      </w:pPr>
      <w:bookmarkStart w:id="39" w:name="_Toc8231"/>
      <w:r>
        <w:rPr>
          <w:rFonts w:hint="eastAsia" w:ascii="黑体" w:hAnsi="黑体" w:eastAsia="黑体"/>
          <w:b w:val="0"/>
          <w:sz w:val="30"/>
          <w:szCs w:val="30"/>
        </w:rPr>
        <w:t>模块接口</w:t>
      </w:r>
      <w:bookmarkEnd w:id="39"/>
    </w:p>
    <w:p>
      <w:pPr>
        <w:spacing w:beforeLines="50" w:afterLines="50" w:line="48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无</w:t>
      </w:r>
    </w:p>
    <w:p>
      <w:pPr>
        <w:pStyle w:val="3"/>
        <w:numPr>
          <w:ilvl w:val="0"/>
          <w:numId w:val="7"/>
        </w:numPr>
        <w:rPr>
          <w:rFonts w:ascii="黑体" w:hAnsi="黑体" w:eastAsia="黑体"/>
          <w:b w:val="0"/>
        </w:rPr>
      </w:pPr>
      <w:bookmarkStart w:id="40" w:name="_Toc13890"/>
      <w:r>
        <w:rPr>
          <w:rFonts w:hint="eastAsia" w:ascii="黑体" w:hAnsi="黑体" w:eastAsia="黑体"/>
          <w:b w:val="0"/>
          <w:lang w:val="en-US" w:eastAsia="zh-CN"/>
        </w:rPr>
        <w:t>风险案件协查</w:t>
      </w:r>
      <w:bookmarkEnd w:id="40"/>
    </w:p>
    <w:p>
      <w:pPr>
        <w:pStyle w:val="4"/>
        <w:numPr>
          <w:ilvl w:val="0"/>
          <w:numId w:val="19"/>
        </w:numPr>
        <w:rPr>
          <w:rFonts w:ascii="黑体" w:hAnsi="黑体" w:eastAsia="黑体"/>
          <w:b w:val="0"/>
          <w:sz w:val="30"/>
          <w:szCs w:val="30"/>
        </w:rPr>
      </w:pPr>
      <w:bookmarkStart w:id="41" w:name="_Toc1372"/>
      <w:r>
        <w:rPr>
          <w:rFonts w:hint="eastAsia" w:ascii="黑体" w:hAnsi="黑体" w:eastAsia="黑体"/>
          <w:b w:val="0"/>
          <w:sz w:val="30"/>
          <w:szCs w:val="30"/>
        </w:rPr>
        <w:t>模块描述</w:t>
      </w:r>
      <w:bookmarkEnd w:id="41"/>
    </w:p>
    <w:p>
      <w:pPr>
        <w:spacing w:line="360" w:lineRule="exact"/>
        <w:ind w:firstLine="420"/>
        <w:rPr>
          <w:rFonts w:hint="eastAsia"/>
          <w:sz w:val="24"/>
          <w:szCs w:val="24"/>
          <w:lang w:eastAsia="zh-CN"/>
        </w:rPr>
      </w:pPr>
      <w:r>
        <w:rPr>
          <w:rFonts w:hint="eastAsia"/>
          <w:sz w:val="24"/>
          <w:szCs w:val="24"/>
          <w:lang w:eastAsia="zh-CN"/>
        </w:rPr>
        <w:t>贷前风险案件协查。</w:t>
      </w:r>
    </w:p>
    <w:p>
      <w:pPr>
        <w:pStyle w:val="4"/>
        <w:numPr>
          <w:ilvl w:val="0"/>
          <w:numId w:val="19"/>
        </w:numPr>
        <w:rPr>
          <w:rFonts w:ascii="黑体" w:hAnsi="黑体" w:eastAsia="黑体"/>
          <w:b w:val="0"/>
          <w:sz w:val="30"/>
          <w:szCs w:val="30"/>
        </w:rPr>
      </w:pPr>
      <w:bookmarkStart w:id="42" w:name="_Toc6397"/>
      <w:r>
        <w:rPr>
          <w:rFonts w:hint="eastAsia" w:ascii="黑体" w:hAnsi="黑体" w:eastAsia="黑体"/>
          <w:b w:val="0"/>
          <w:sz w:val="30"/>
          <w:szCs w:val="30"/>
        </w:rPr>
        <w:t>模块设计</w:t>
      </w:r>
      <w:bookmarkEnd w:id="42"/>
    </w:p>
    <w:p>
      <w:pPr>
        <w:pStyle w:val="5"/>
        <w:numPr>
          <w:ilvl w:val="0"/>
          <w:numId w:val="20"/>
        </w:numPr>
      </w:pPr>
      <w:bookmarkStart w:id="43" w:name="_Toc31680"/>
      <w:r>
        <w:rPr>
          <w:rFonts w:hint="eastAsia"/>
        </w:rPr>
        <w:t>功能划分</w:t>
      </w:r>
      <w:bookmarkEnd w:id="43"/>
      <w:r>
        <w:rPr>
          <w:rFonts w:hint="eastAsia"/>
        </w:rPr>
        <w:tab/>
      </w:r>
    </w:p>
    <w:p>
      <w:pPr>
        <w:spacing w:line="360" w:lineRule="exact"/>
        <w:ind w:firstLine="420"/>
        <w:rPr>
          <w:rFonts w:hint="eastAsia"/>
          <w:sz w:val="24"/>
          <w:szCs w:val="24"/>
          <w:lang w:eastAsia="zh-CN"/>
        </w:rPr>
      </w:pPr>
      <w:r>
        <w:rPr>
          <w:rFonts w:hint="eastAsia"/>
          <w:sz w:val="24"/>
          <w:szCs w:val="24"/>
          <w:lang w:eastAsia="zh-CN"/>
        </w:rPr>
        <w:t>风险案件协查包含功能如下：</w:t>
      </w:r>
    </w:p>
    <w:p>
      <w:pPr>
        <w:pStyle w:val="29"/>
        <w:numPr>
          <w:ilvl w:val="0"/>
          <w:numId w:val="15"/>
        </w:numPr>
        <w:spacing w:line="480" w:lineRule="exact"/>
        <w:ind w:left="902" w:firstLineChars="0"/>
        <w:rPr>
          <w:rFonts w:hint="eastAsia" w:ascii="Times New Roman" w:hAnsi="Times New Roman" w:cs="Times New Roman"/>
          <w:iCs/>
          <w:sz w:val="24"/>
          <w:szCs w:val="24"/>
        </w:rPr>
      </w:pPr>
      <w:r>
        <w:rPr>
          <w:rFonts w:hint="eastAsia" w:ascii="Times New Roman" w:hAnsi="Times New Roman" w:cs="Times New Roman"/>
          <w:iCs/>
          <w:sz w:val="24"/>
          <w:szCs w:val="24"/>
        </w:rPr>
        <w:t>发起贷前案件协查</w:t>
      </w:r>
    </w:p>
    <w:p>
      <w:pPr>
        <w:pStyle w:val="29"/>
        <w:numPr>
          <w:ilvl w:val="0"/>
          <w:numId w:val="15"/>
        </w:numPr>
        <w:spacing w:line="480" w:lineRule="exact"/>
        <w:ind w:left="902" w:firstLineChars="0"/>
        <w:rPr>
          <w:rFonts w:hint="eastAsia" w:ascii="Times New Roman" w:hAnsi="Times New Roman" w:cs="Times New Roman"/>
          <w:iCs/>
          <w:sz w:val="24"/>
          <w:szCs w:val="24"/>
        </w:rPr>
      </w:pPr>
      <w:r>
        <w:rPr>
          <w:rFonts w:hint="eastAsia" w:ascii="Times New Roman" w:hAnsi="Times New Roman" w:cs="Times New Roman"/>
          <w:iCs/>
          <w:sz w:val="24"/>
          <w:szCs w:val="24"/>
        </w:rPr>
        <w:t>分中心处理贷前案件协查</w:t>
      </w:r>
    </w:p>
    <w:p>
      <w:pPr>
        <w:pStyle w:val="29"/>
        <w:numPr>
          <w:ilvl w:val="0"/>
          <w:numId w:val="15"/>
        </w:numPr>
        <w:spacing w:line="480" w:lineRule="exact"/>
        <w:ind w:left="902" w:firstLineChars="0"/>
        <w:rPr>
          <w:rFonts w:hint="eastAsia" w:ascii="Times New Roman" w:hAnsi="Times New Roman" w:cs="Times New Roman"/>
          <w:iCs/>
          <w:sz w:val="24"/>
          <w:szCs w:val="24"/>
        </w:rPr>
      </w:pPr>
      <w:r>
        <w:rPr>
          <w:rFonts w:hint="eastAsia" w:ascii="Times New Roman" w:hAnsi="Times New Roman" w:cs="Times New Roman"/>
          <w:iCs/>
          <w:sz w:val="24"/>
          <w:szCs w:val="24"/>
        </w:rPr>
        <w:t>接收案件协查结果</w:t>
      </w:r>
    </w:p>
    <w:p>
      <w:pPr>
        <w:pStyle w:val="5"/>
        <w:numPr>
          <w:ilvl w:val="0"/>
          <w:numId w:val="20"/>
        </w:numPr>
      </w:pPr>
      <w:bookmarkStart w:id="44" w:name="_Toc22831"/>
      <w:r>
        <w:rPr>
          <w:rFonts w:hint="eastAsia"/>
        </w:rPr>
        <w:t>结构设计</w:t>
      </w:r>
      <w:bookmarkEnd w:id="44"/>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0"/>
        </w:numPr>
      </w:pPr>
      <w:bookmarkStart w:id="45" w:name="_Toc21419"/>
      <w:r>
        <w:rPr>
          <w:rFonts w:hint="eastAsia"/>
        </w:rPr>
        <w:t>功能概述</w:t>
      </w:r>
      <w:bookmarkEnd w:id="45"/>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贷前风险案件协查流程：发起协查（审核系统）→处理协查（预审模块）→接收协查结果（审核系统）</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发起贷前案件协查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在审核系统欺诈征信环节的欺诈调查TAB页中“欺诈调查结果”栏位增加“派发协查”勾选项，页面底部增加 “派发协查”按钮，当勾选“派发协查”选项后按钮可点选，其他情况下置灰。点击后可选择相应分行（业务字典配置），选择分行，点击发送，提示是否发送协查，发起协查后，预审模块根据选择的组别码，系统自动分配至对应的“组别码”代表的组的贷前风险案件协查队列中。</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分中心处理贷前案件协查</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预审模块增加“分中心贷前欺诈协查队列”卡中心欺诈调查及欺诈审批环节派发的欺诈协查申请件进入此菜单。</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此队列申请件，页面展示时需增加卡中心提报回复页签、提报欺诈页签，协查过程及结论在预审欺诈调查操作页记录，页面增加上传影像功能，可上传PDF及图片格式内容，预审模块实时将上传内容传输给影像系统此申请件二次影像列表，相关系统可实时调取。</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页面下方增加“返回卡中心欺诈”按钮，点击后申请件回到派发人员的“贷前案件协查返回队列”，协查备注需可在“欺诈协查返回队列”申请件页面正常展示。</w:t>
      </w:r>
    </w:p>
    <w:p>
      <w:pPr>
        <w:pStyle w:val="29"/>
        <w:numPr>
          <w:ilvl w:val="0"/>
          <w:numId w:val="16"/>
        </w:numPr>
        <w:spacing w:beforeLines="50" w:afterLines="50" w:line="480" w:lineRule="exact"/>
        <w:ind w:left="0" w:firstLine="480"/>
        <w:rPr>
          <w:rFonts w:hint="eastAsia" w:ascii="黑体" w:hAnsi="黑体" w:eastAsia="黑体"/>
          <w:sz w:val="24"/>
          <w:szCs w:val="24"/>
          <w:lang w:val="en-US" w:eastAsia="zh-CN"/>
        </w:rPr>
      </w:pPr>
      <w:r>
        <w:rPr>
          <w:rFonts w:hint="eastAsia" w:ascii="黑体" w:hAnsi="黑体" w:eastAsia="黑体"/>
          <w:sz w:val="24"/>
          <w:szCs w:val="24"/>
          <w:lang w:val="en-US" w:eastAsia="zh-CN"/>
        </w:rPr>
        <w:t>接收案件协查结果</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审核系统欺诈调查未完成队列，展示内容增加是否发起欺诈协查标识项，派发给风险室进行协查的申请件，风险室提交后，进入派发人员的欺诈未完成队列，“是否发起欺诈协查”栏位显示“是”，点击后可以看到协查天数（只计算工作日，算法为回复协查日期减派发协查日期）。</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该队列展示内容：申请件编码、用户姓名、证件号码、单位中文名称、进件日期、是否发起欺诈协查、分组天数、进入队列天数、快速审批标识、预审操作员姓名、备注。</w:t>
      </w:r>
    </w:p>
    <w:p>
      <w:pPr>
        <w:pStyle w:val="9"/>
        <w:ind w:left="0" w:leftChars="0" w:firstLine="420" w:firstLineChars="0"/>
        <w:rPr>
          <w:rFonts w:hint="eastAsia" w:ascii="Calibri" w:hAnsi="Calibri" w:eastAsia="宋体" w:cs="黑体"/>
          <w:kern w:val="2"/>
          <w:sz w:val="24"/>
          <w:szCs w:val="24"/>
          <w:lang w:val="en-US" w:eastAsia="zh-CN" w:bidi="ar-SA"/>
        </w:rPr>
      </w:pPr>
      <w:r>
        <w:rPr>
          <w:rFonts w:hint="eastAsia" w:ascii="Calibri" w:hAnsi="Calibri" w:eastAsia="宋体" w:cs="黑体"/>
          <w:kern w:val="2"/>
          <w:sz w:val="24"/>
          <w:szCs w:val="24"/>
          <w:lang w:val="en-US" w:eastAsia="zh-CN" w:bidi="ar-SA"/>
        </w:rPr>
        <w:t>协查回复内容展示在提报回复查看页面，包括回复时间、回复人员和回复内容。</w:t>
      </w:r>
    </w:p>
    <w:p>
      <w:pPr>
        <w:pStyle w:val="4"/>
        <w:numPr>
          <w:ilvl w:val="0"/>
          <w:numId w:val="19"/>
        </w:numPr>
        <w:rPr>
          <w:rFonts w:ascii="黑体" w:hAnsi="黑体" w:eastAsia="黑体"/>
          <w:b w:val="0"/>
          <w:sz w:val="30"/>
          <w:szCs w:val="30"/>
        </w:rPr>
      </w:pPr>
      <w:bookmarkStart w:id="46" w:name="_Toc18"/>
      <w:r>
        <w:rPr>
          <w:rFonts w:hint="eastAsia" w:ascii="黑体" w:hAnsi="黑体" w:eastAsia="黑体"/>
          <w:b w:val="0"/>
          <w:sz w:val="30"/>
          <w:szCs w:val="30"/>
        </w:rPr>
        <w:t>模块接口</w:t>
      </w:r>
      <w:bookmarkEnd w:id="46"/>
    </w:p>
    <w:p>
      <w:pPr>
        <w:spacing w:beforeLines="50" w:afterLines="50" w:line="480" w:lineRule="exact"/>
        <w:rPr>
          <w:rStyle w:val="26"/>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2"/>
        <w:numPr>
          <w:ilvl w:val="0"/>
          <w:numId w:val="2"/>
        </w:numPr>
        <w:snapToGrid w:val="0"/>
        <w:spacing w:beforeLines="100" w:afterLines="100" w:line="1000" w:lineRule="exact"/>
        <w:rPr>
          <w:rFonts w:ascii="黑体" w:hAnsi="黑体" w:eastAsia="黑体"/>
          <w:b w:val="0"/>
          <w:sz w:val="36"/>
          <w:szCs w:val="36"/>
        </w:rPr>
      </w:pPr>
      <w:bookmarkStart w:id="47" w:name="_Toc27326"/>
      <w:r>
        <w:rPr>
          <w:rFonts w:hint="eastAsia" w:ascii="黑体" w:hAnsi="黑体" w:eastAsia="黑体"/>
          <w:b w:val="0"/>
          <w:sz w:val="36"/>
          <w:szCs w:val="36"/>
        </w:rPr>
        <w:t>软件属性</w:t>
      </w:r>
      <w:bookmarkEnd w:id="47"/>
    </w:p>
    <w:p>
      <w:pPr>
        <w:pStyle w:val="29"/>
        <w:numPr>
          <w:ilvl w:val="0"/>
          <w:numId w:val="21"/>
        </w:numPr>
        <w:ind w:firstLineChars="0"/>
        <w:rPr>
          <w:rFonts w:ascii="黑体" w:hAnsi="黑体" w:eastAsia="黑体"/>
          <w:sz w:val="30"/>
          <w:szCs w:val="30"/>
        </w:rPr>
      </w:pPr>
      <w:r>
        <w:rPr>
          <w:rFonts w:hint="eastAsia" w:ascii="黑体" w:hAnsi="黑体" w:eastAsia="黑体"/>
          <w:sz w:val="30"/>
          <w:szCs w:val="30"/>
        </w:rPr>
        <w:t>性能</w:t>
      </w:r>
    </w:p>
    <w:p>
      <w:pPr>
        <w:spacing w:beforeLines="50" w:afterLines="50" w:line="480" w:lineRule="exact"/>
        <w:ind w:firstLine="480" w:firstLineChars="200"/>
        <w:rPr>
          <w:rFonts w:hint="eastAsia" w:ascii="Times New Roman" w:eastAsia="宋体" w:cs="Times New Roman"/>
          <w:sz w:val="24"/>
          <w:szCs w:val="24"/>
          <w:lang w:val="en-US" w:eastAsia="zh-CN"/>
        </w:rPr>
      </w:pPr>
      <w:r>
        <w:rPr>
          <w:rFonts w:hint="eastAsia" w:ascii="Times New Roman" w:cs="Times New Roman"/>
          <w:sz w:val="24"/>
          <w:szCs w:val="24"/>
          <w:lang w:val="en-US" w:eastAsia="zh-CN"/>
        </w:rPr>
        <w:t>遵循现有审批系统性能要求。</w:t>
      </w:r>
    </w:p>
    <w:p>
      <w:pPr>
        <w:pStyle w:val="29"/>
        <w:numPr>
          <w:ilvl w:val="0"/>
          <w:numId w:val="21"/>
        </w:numPr>
        <w:ind w:firstLineChars="0"/>
        <w:rPr>
          <w:rFonts w:ascii="黑体" w:hAnsi="黑体" w:eastAsia="黑体"/>
          <w:sz w:val="30"/>
          <w:szCs w:val="30"/>
        </w:rPr>
      </w:pPr>
      <w:r>
        <w:rPr>
          <w:rFonts w:hint="eastAsia" w:ascii="黑体" w:hAnsi="黑体" w:eastAsia="黑体"/>
          <w:sz w:val="30"/>
          <w:szCs w:val="30"/>
        </w:rPr>
        <w:t>安全性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遵循现有审批系统安全性要求</w:t>
      </w:r>
      <w:r>
        <w:rPr>
          <w:rFonts w:hint="eastAsia" w:ascii="Times New Roman" w:cs="Times New Roman"/>
          <w:sz w:val="24"/>
          <w:szCs w:val="24"/>
        </w:rPr>
        <w:t>。</w:t>
      </w:r>
    </w:p>
    <w:p>
      <w:pPr>
        <w:pStyle w:val="29"/>
        <w:numPr>
          <w:ilvl w:val="0"/>
          <w:numId w:val="21"/>
        </w:numPr>
        <w:ind w:firstLineChars="0"/>
        <w:rPr>
          <w:rFonts w:ascii="黑体" w:hAnsi="黑体" w:eastAsia="黑体"/>
          <w:sz w:val="30"/>
          <w:szCs w:val="30"/>
        </w:rPr>
      </w:pPr>
      <w:r>
        <w:rPr>
          <w:rFonts w:hint="eastAsia" w:ascii="黑体" w:hAnsi="黑体" w:eastAsia="黑体"/>
          <w:sz w:val="30"/>
          <w:szCs w:val="30"/>
        </w:rPr>
        <w:t>可靠性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遵循现有审批系统安全性要求</w:t>
      </w:r>
      <w:r>
        <w:rPr>
          <w:rFonts w:hint="eastAsia" w:ascii="Times New Roman" w:cs="Times New Roman"/>
          <w:sz w:val="24"/>
          <w:szCs w:val="24"/>
        </w:rPr>
        <w:t>。</w:t>
      </w:r>
    </w:p>
    <w:p>
      <w:pPr>
        <w:pStyle w:val="2"/>
        <w:numPr>
          <w:ilvl w:val="0"/>
          <w:numId w:val="2"/>
        </w:numPr>
        <w:snapToGrid w:val="0"/>
        <w:spacing w:beforeLines="100" w:afterLines="100" w:line="1000" w:lineRule="exact"/>
        <w:rPr>
          <w:rFonts w:ascii="黑体" w:hAnsi="黑体" w:eastAsia="黑体"/>
          <w:b w:val="0"/>
          <w:sz w:val="36"/>
          <w:szCs w:val="36"/>
        </w:rPr>
      </w:pPr>
      <w:bookmarkStart w:id="48" w:name="_Toc20677"/>
      <w:r>
        <w:rPr>
          <w:rFonts w:hint="eastAsia" w:ascii="黑体" w:hAnsi="黑体" w:eastAsia="黑体"/>
          <w:b w:val="0"/>
          <w:sz w:val="36"/>
          <w:szCs w:val="36"/>
        </w:rPr>
        <w:t>数据结构</w:t>
      </w:r>
      <w:bookmarkEnd w:id="48"/>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在审批系统现有表结构</w:t>
      </w:r>
      <w:r>
        <w:rPr>
          <w:rFonts w:hint="eastAsia" w:ascii="Times New Roman" w:cs="Times New Roman"/>
          <w:sz w:val="24"/>
          <w:szCs w:val="24"/>
          <w:lang w:val="en-US" w:eastAsia="zh-CN"/>
        </w:rPr>
        <w:t>和预审</w:t>
      </w:r>
      <w:r>
        <w:rPr>
          <w:rFonts w:hint="eastAsia" w:ascii="Times New Roman" w:cs="Times New Roman"/>
          <w:sz w:val="24"/>
          <w:szCs w:val="24"/>
          <w:lang w:eastAsia="zh-CN"/>
        </w:rPr>
        <w:t>系统现有表结构进行扩展或新增表结构。</w:t>
      </w:r>
    </w:p>
    <w:p>
      <w:pPr>
        <w:pStyle w:val="2"/>
        <w:numPr>
          <w:ilvl w:val="0"/>
          <w:numId w:val="2"/>
        </w:numPr>
        <w:snapToGrid w:val="0"/>
        <w:spacing w:beforeLines="100" w:afterLines="100" w:line="1000" w:lineRule="exact"/>
        <w:rPr>
          <w:rFonts w:ascii="黑体" w:hAnsi="黑体" w:eastAsia="黑体"/>
          <w:b w:val="0"/>
          <w:sz w:val="36"/>
          <w:szCs w:val="36"/>
        </w:rPr>
      </w:pPr>
      <w:bookmarkStart w:id="49" w:name="_Toc2941"/>
      <w:r>
        <w:rPr>
          <w:rFonts w:hint="eastAsia" w:ascii="黑体" w:hAnsi="黑体" w:eastAsia="黑体"/>
          <w:b w:val="0"/>
          <w:sz w:val="36"/>
          <w:szCs w:val="36"/>
        </w:rPr>
        <w:t>日志和错误处理</w:t>
      </w:r>
      <w:bookmarkEnd w:id="49"/>
    </w:p>
    <w:p>
      <w:pPr>
        <w:pStyle w:val="3"/>
        <w:numPr>
          <w:ilvl w:val="0"/>
          <w:numId w:val="22"/>
        </w:numPr>
        <w:rPr>
          <w:rFonts w:ascii="黑体" w:hAnsi="黑体" w:eastAsia="黑体"/>
          <w:b w:val="0"/>
        </w:rPr>
      </w:pPr>
      <w:bookmarkStart w:id="50" w:name="_Toc14362"/>
      <w:r>
        <w:rPr>
          <w:rFonts w:ascii="黑体" w:hAnsi="黑体" w:eastAsia="黑体"/>
          <w:b w:val="0"/>
        </w:rPr>
        <w:t>日志</w:t>
      </w:r>
      <w:r>
        <w:rPr>
          <w:rFonts w:hint="eastAsia" w:ascii="黑体" w:hAnsi="黑体" w:eastAsia="黑体"/>
          <w:b w:val="0"/>
        </w:rPr>
        <w:t>管理</w:t>
      </w:r>
      <w:bookmarkEnd w:id="50"/>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遵循现有审批系统日志格式输出。</w:t>
      </w:r>
    </w:p>
    <w:p>
      <w:pPr>
        <w:pStyle w:val="3"/>
        <w:numPr>
          <w:ilvl w:val="0"/>
          <w:numId w:val="22"/>
        </w:numPr>
        <w:rPr>
          <w:rFonts w:ascii="黑体" w:hAnsi="黑体" w:eastAsia="黑体"/>
          <w:b w:val="0"/>
        </w:rPr>
      </w:pPr>
      <w:bookmarkStart w:id="51" w:name="_Toc29290"/>
      <w:r>
        <w:rPr>
          <w:rFonts w:hint="eastAsia" w:ascii="黑体" w:hAnsi="黑体" w:eastAsia="黑体"/>
          <w:b w:val="0"/>
        </w:rPr>
        <w:t>错误管理</w:t>
      </w:r>
      <w:bookmarkEnd w:id="51"/>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遵循现有审批系统错误管理方案。</w:t>
      </w:r>
    </w:p>
    <w:sectPr>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Pr>
    <w:r>
      <w:rPr>
        <w:rFonts w:ascii="Calibri" w:hAnsi="Calibri" w:eastAsia="宋体" w:cs="黑体"/>
        <w:kern w:val="2"/>
        <w:sz w:val="18"/>
        <w:szCs w:val="18"/>
        <w:lang w:val="en-US" w:eastAsia="zh-CN" w:bidi="ar-SA"/>
      </w:rPr>
      <w:pict>
        <v:shape id="Quad Arrow 205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5"/>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6056616">
    <w:nsid w:val="79F458A8"/>
    <w:multiLevelType w:val="multilevel"/>
    <w:tmpl w:val="79F458A8"/>
    <w:lvl w:ilvl="0" w:tentative="1">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46890">
    <w:nsid w:val="5D429DEA"/>
    <w:multiLevelType w:val="multilevel"/>
    <w:tmpl w:val="5D429DEA"/>
    <w:lvl w:ilvl="0" w:tentative="1">
      <w:start w:val="1"/>
      <w:numFmt w:val="decimal"/>
      <w:lvlText w:val="1.%1."/>
      <w:lvlJc w:val="left"/>
      <w:pPr>
        <w:ind w:left="420" w:hanging="420"/>
      </w:pPr>
      <w:rPr>
        <w:rFonts w:hint="default"/>
        <w:color w:val="00000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6533149">
    <w:nsid w:val="5F29299D"/>
    <w:multiLevelType w:val="singleLevel"/>
    <w:tmpl w:val="5F29299D"/>
    <w:lvl w:ilvl="0" w:tentative="1">
      <w:start w:val="1"/>
      <w:numFmt w:val="decimal"/>
      <w:suff w:val="nothing"/>
      <w:lvlText w:val="（%1）"/>
      <w:lvlJc w:val="left"/>
    </w:lvl>
  </w:abstractNum>
  <w:abstractNum w:abstractNumId="1564653991">
    <w:nsid w:val="5D42B9A7"/>
    <w:multiLevelType w:val="multilevel"/>
    <w:tmpl w:val="5D42B9A7"/>
    <w:lvl w:ilvl="0" w:tentative="1">
      <w:start w:val="1"/>
      <w:numFmt w:val="decimal"/>
      <w:lvlText w:val="3.1.%1."/>
      <w:lvlJc w:val="left"/>
      <w:pPr>
        <w:ind w:left="420" w:hanging="420"/>
      </w:pPr>
      <w:rPr>
        <w:rFonts w:hint="default" w:ascii="黑体" w:hAnsi="黑体" w:eastAsia="黑体" w:cs="黑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2828">
    <w:nsid w:val="5D42B51C"/>
    <w:multiLevelType w:val="multilevel"/>
    <w:tmpl w:val="5D42B51C"/>
    <w:lvl w:ilvl="0" w:tentative="1">
      <w:start w:val="1"/>
      <w:numFmt w:val="decimal"/>
      <w:lvlText w:val="3.4.2.%1."/>
      <w:lvlJc w:val="left"/>
      <w:pPr>
        <w:ind w:left="420" w:hanging="420"/>
      </w:pPr>
      <w:rPr>
        <w:rFonts w:hint="default" w:ascii="黑体" w:hAnsi="黑体" w:eastAsia="黑体" w:cs="宋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44972">
    <w:nsid w:val="5D42966C"/>
    <w:multiLevelType w:val="multilevel"/>
    <w:tmpl w:val="5D42966C"/>
    <w:lvl w:ilvl="0" w:tentative="1">
      <w:start w:val="1"/>
      <w:numFmt w:val="decimal"/>
      <w:lvlText w:val="3.2.2.%1."/>
      <w:lvlJc w:val="left"/>
      <w:pPr>
        <w:ind w:left="420" w:hanging="420"/>
      </w:pPr>
      <w:rPr>
        <w:rFonts w:hint="default" w:ascii="黑体" w:hAnsi="黑体" w:eastAsia="宋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23250218">
    <w:nsid w:val="48E9512A"/>
    <w:multiLevelType w:val="multilevel"/>
    <w:tmpl w:val="48E9512A"/>
    <w:lvl w:ilvl="0" w:tentative="1">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2785">
    <w:nsid w:val="5D42B4F1"/>
    <w:multiLevelType w:val="multilevel"/>
    <w:tmpl w:val="5D42B4F1"/>
    <w:lvl w:ilvl="0" w:tentative="1">
      <w:start w:val="1"/>
      <w:numFmt w:val="decimal"/>
      <w:lvlText w:val="3.4.%1."/>
      <w:lvlJc w:val="left"/>
      <w:pPr>
        <w:ind w:left="420" w:hanging="420"/>
      </w:pPr>
      <w:rPr>
        <w:rFonts w:hint="default" w:ascii="黑体" w:hAnsi="黑体" w:eastAsia="黑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2872">
    <w:nsid w:val="5D42B548"/>
    <w:multiLevelType w:val="multilevel"/>
    <w:tmpl w:val="5D42B548"/>
    <w:lvl w:ilvl="0" w:tentative="1">
      <w:start w:val="1"/>
      <w:numFmt w:val="decimal"/>
      <w:lvlText w:val="3.5.%1."/>
      <w:lvlJc w:val="left"/>
      <w:pPr>
        <w:ind w:left="420" w:hanging="420"/>
      </w:pPr>
      <w:rPr>
        <w:rFonts w:hint="default" w:ascii="黑体" w:hAnsi="黑体" w:eastAsia="黑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7280510">
    <w:nsid w:val="5CD236FE"/>
    <w:multiLevelType w:val="multilevel"/>
    <w:tmpl w:val="5CD236FE"/>
    <w:lvl w:ilvl="0" w:tentative="1">
      <w:start w:val="1"/>
      <w:numFmt w:val="decimal"/>
      <w:lvlText w:val="2.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2912">
    <w:nsid w:val="5D42B570"/>
    <w:multiLevelType w:val="multilevel"/>
    <w:tmpl w:val="5D42B570"/>
    <w:lvl w:ilvl="0" w:tentative="1">
      <w:start w:val="1"/>
      <w:numFmt w:val="decimal"/>
      <w:lvlText w:val="3.5.2.%1."/>
      <w:lvlJc w:val="left"/>
      <w:pPr>
        <w:ind w:left="420" w:hanging="420"/>
      </w:pPr>
      <w:rPr>
        <w:rFonts w:hint="default" w:ascii="黑体" w:hAnsi="黑体" w:eastAsia="黑体" w:cs="黑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9247260">
    <w:nsid w:val="1BF8251C"/>
    <w:multiLevelType w:val="multilevel"/>
    <w:tmpl w:val="1BF8251C"/>
    <w:lvl w:ilvl="0" w:tentative="1">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234258743">
    <w:nsid w:val="0DF68137"/>
    <w:multiLevelType w:val="singleLevel"/>
    <w:tmpl w:val="0DF68137"/>
    <w:lvl w:ilvl="0" w:tentative="1">
      <w:start w:val="1"/>
      <w:numFmt w:val="decimal"/>
      <w:suff w:val="nothing"/>
      <w:lvlText w:val="%1、"/>
      <w:lvlJc w:val="left"/>
    </w:lvl>
  </w:abstractNum>
  <w:abstractNum w:abstractNumId="1654724689">
    <w:nsid w:val="62A11851"/>
    <w:multiLevelType w:val="multilevel"/>
    <w:tmpl w:val="62A1185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4652420">
    <w:nsid w:val="5D42B384"/>
    <w:multiLevelType w:val="multilevel"/>
    <w:tmpl w:val="5D42B384"/>
    <w:lvl w:ilvl="0" w:tentative="1">
      <w:start w:val="1"/>
      <w:numFmt w:val="decimal"/>
      <w:lvlText w:val="3.3.2.%1."/>
      <w:lvlJc w:val="left"/>
      <w:pPr>
        <w:ind w:left="420" w:hanging="420"/>
      </w:pPr>
      <w:rPr>
        <w:rFonts w:hint="default" w:ascii="黑体" w:hAnsi="黑体" w:eastAsia="宋体" w:cs="宋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47177">
    <w:nsid w:val="5D429F09"/>
    <w:multiLevelType w:val="multilevel"/>
    <w:tmpl w:val="5D429F09"/>
    <w:lvl w:ilvl="0" w:tentative="1">
      <w:start w:val="1"/>
      <w:numFmt w:val="decimal"/>
      <w:lvlText w:val="3.%1."/>
      <w:lvlJc w:val="left"/>
      <w:pPr>
        <w:ind w:left="420" w:hanging="420"/>
      </w:pPr>
      <w:rPr>
        <w:rFonts w:hint="default" w:eastAsia="黑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1938861">
    <w:nsid w:val="38BD6F2D"/>
    <w:multiLevelType w:val="multilevel"/>
    <w:tmpl w:val="38BD6F2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564652360">
    <w:nsid w:val="5D42B348"/>
    <w:multiLevelType w:val="multilevel"/>
    <w:tmpl w:val="5D42B348"/>
    <w:lvl w:ilvl="0" w:tentative="1">
      <w:start w:val="1"/>
      <w:numFmt w:val="decimal"/>
      <w:lvlText w:val="3.3.%1."/>
      <w:lvlJc w:val="left"/>
      <w:pPr>
        <w:ind w:left="420" w:hanging="420"/>
      </w:pPr>
      <w:rPr>
        <w:rFonts w:hint="default" w:ascii="黑体" w:hAnsi="黑体" w:eastAsia="黑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4024">
    <w:nsid w:val="5D42B9C8"/>
    <w:multiLevelType w:val="multilevel"/>
    <w:tmpl w:val="5D42B9C8"/>
    <w:lvl w:ilvl="0" w:tentative="1">
      <w:start w:val="1"/>
      <w:numFmt w:val="decimal"/>
      <w:lvlText w:val="3.1.2.%1."/>
      <w:lvlJc w:val="left"/>
      <w:pPr>
        <w:ind w:left="420" w:hanging="420"/>
      </w:pPr>
      <w:rPr>
        <w:rFonts w:hint="default" w:ascii="黑体" w:hAnsi="黑体" w:eastAsia="黑体" w:cs="黑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8617954">
    <w:nsid w:val="2C9F00E2"/>
    <w:multiLevelType w:val="multilevel"/>
    <w:tmpl w:val="2C9F00E2"/>
    <w:lvl w:ilvl="0" w:tentative="1">
      <w:start w:val="1"/>
      <w:numFmt w:val="decimal"/>
      <w:lvlText w:val="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54232886">
    <w:nsid w:val="7A711B36"/>
    <w:multiLevelType w:val="multilevel"/>
    <w:tmpl w:val="7A711B36"/>
    <w:lvl w:ilvl="0" w:tentative="1">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109184">
    <w:nsid w:val="5A3036C0"/>
    <w:multiLevelType w:val="multilevel"/>
    <w:tmpl w:val="5A3036C0"/>
    <w:lvl w:ilvl="0" w:tentative="1">
      <w:start w:val="1"/>
      <w:numFmt w:val="decimal"/>
      <w:lvlText w:val="%1．"/>
      <w:lvlJc w:val="left"/>
      <w:pPr>
        <w:ind w:left="720" w:hanging="720"/>
      </w:pPr>
      <w:rPr>
        <w:rFonts w:hint="default" w:ascii="黑体" w:hAnsi="黑体" w:eastAsia="黑体"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69247260"/>
  </w:num>
  <w:num w:numId="2">
    <w:abstractNumId w:val="1513109184"/>
  </w:num>
  <w:num w:numId="3">
    <w:abstractNumId w:val="1564646890"/>
  </w:num>
  <w:num w:numId="4">
    <w:abstractNumId w:val="234258743"/>
  </w:num>
  <w:num w:numId="5">
    <w:abstractNumId w:val="1223250218"/>
  </w:num>
  <w:num w:numId="6">
    <w:abstractNumId w:val="1557280510"/>
  </w:num>
  <w:num w:numId="7">
    <w:abstractNumId w:val="1564647177"/>
  </w:num>
  <w:num w:numId="8">
    <w:abstractNumId w:val="1564653991"/>
  </w:num>
  <w:num w:numId="9">
    <w:abstractNumId w:val="1564654024"/>
  </w:num>
  <w:num w:numId="10">
    <w:abstractNumId w:val="2054232886"/>
  </w:num>
  <w:num w:numId="11">
    <w:abstractNumId w:val="1564644972"/>
  </w:num>
  <w:num w:numId="12">
    <w:abstractNumId w:val="1596533149"/>
  </w:num>
  <w:num w:numId="13">
    <w:abstractNumId w:val="1564652360"/>
  </w:num>
  <w:num w:numId="14">
    <w:abstractNumId w:val="1564652420"/>
  </w:num>
  <w:num w:numId="15">
    <w:abstractNumId w:val="951938861"/>
  </w:num>
  <w:num w:numId="16">
    <w:abstractNumId w:val="1654724689"/>
  </w:num>
  <w:num w:numId="17">
    <w:abstractNumId w:val="1564652785"/>
  </w:num>
  <w:num w:numId="18">
    <w:abstractNumId w:val="1564652828"/>
  </w:num>
  <w:num w:numId="19">
    <w:abstractNumId w:val="1564652872"/>
  </w:num>
  <w:num w:numId="20">
    <w:abstractNumId w:val="1564652912"/>
  </w:num>
  <w:num w:numId="21">
    <w:abstractNumId w:val="2046056616"/>
  </w:num>
  <w:num w:numId="22">
    <w:abstractNumId w:val="748617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604E"/>
    <w:rsid w:val="00020352"/>
    <w:rsid w:val="0002343A"/>
    <w:rsid w:val="000309C2"/>
    <w:rsid w:val="00032FEC"/>
    <w:rsid w:val="00037BA8"/>
    <w:rsid w:val="00042869"/>
    <w:rsid w:val="00052030"/>
    <w:rsid w:val="0005271F"/>
    <w:rsid w:val="00053481"/>
    <w:rsid w:val="00060FB8"/>
    <w:rsid w:val="00070976"/>
    <w:rsid w:val="00085420"/>
    <w:rsid w:val="0009153F"/>
    <w:rsid w:val="000A6006"/>
    <w:rsid w:val="000D4940"/>
    <w:rsid w:val="000E20AA"/>
    <w:rsid w:val="000E23E2"/>
    <w:rsid w:val="000E3282"/>
    <w:rsid w:val="000E63AE"/>
    <w:rsid w:val="00107EDD"/>
    <w:rsid w:val="00110F80"/>
    <w:rsid w:val="001219BE"/>
    <w:rsid w:val="001265AD"/>
    <w:rsid w:val="001374FF"/>
    <w:rsid w:val="00137819"/>
    <w:rsid w:val="00150C10"/>
    <w:rsid w:val="001531A7"/>
    <w:rsid w:val="0016099E"/>
    <w:rsid w:val="00161A3C"/>
    <w:rsid w:val="00166C6F"/>
    <w:rsid w:val="00166D3D"/>
    <w:rsid w:val="00172A27"/>
    <w:rsid w:val="00182236"/>
    <w:rsid w:val="00183F12"/>
    <w:rsid w:val="001A2FEB"/>
    <w:rsid w:val="001B1886"/>
    <w:rsid w:val="001B2624"/>
    <w:rsid w:val="001B65A1"/>
    <w:rsid w:val="001B7A6E"/>
    <w:rsid w:val="001F3AA1"/>
    <w:rsid w:val="001F5B09"/>
    <w:rsid w:val="00207001"/>
    <w:rsid w:val="00210E83"/>
    <w:rsid w:val="0022663B"/>
    <w:rsid w:val="002305C7"/>
    <w:rsid w:val="00231114"/>
    <w:rsid w:val="00236CDD"/>
    <w:rsid w:val="002418AE"/>
    <w:rsid w:val="0024285A"/>
    <w:rsid w:val="00257AA8"/>
    <w:rsid w:val="00264E7A"/>
    <w:rsid w:val="00270080"/>
    <w:rsid w:val="00271C4E"/>
    <w:rsid w:val="00271FEA"/>
    <w:rsid w:val="002727AB"/>
    <w:rsid w:val="002967AD"/>
    <w:rsid w:val="002A394A"/>
    <w:rsid w:val="002B73B0"/>
    <w:rsid w:val="002C3B24"/>
    <w:rsid w:val="002E25B8"/>
    <w:rsid w:val="002E526B"/>
    <w:rsid w:val="002E6E9F"/>
    <w:rsid w:val="00311918"/>
    <w:rsid w:val="00316216"/>
    <w:rsid w:val="0033495F"/>
    <w:rsid w:val="00334CF0"/>
    <w:rsid w:val="00336A4E"/>
    <w:rsid w:val="00355BF6"/>
    <w:rsid w:val="00366BB7"/>
    <w:rsid w:val="00375FAE"/>
    <w:rsid w:val="003A291D"/>
    <w:rsid w:val="003A4418"/>
    <w:rsid w:val="003C5367"/>
    <w:rsid w:val="003E73DC"/>
    <w:rsid w:val="003F3AB5"/>
    <w:rsid w:val="00405080"/>
    <w:rsid w:val="004112C6"/>
    <w:rsid w:val="00415013"/>
    <w:rsid w:val="00416176"/>
    <w:rsid w:val="00423B61"/>
    <w:rsid w:val="00427180"/>
    <w:rsid w:val="0043671B"/>
    <w:rsid w:val="0045780E"/>
    <w:rsid w:val="0047306D"/>
    <w:rsid w:val="00487586"/>
    <w:rsid w:val="00487C94"/>
    <w:rsid w:val="004A424A"/>
    <w:rsid w:val="004B0EF8"/>
    <w:rsid w:val="004C45F1"/>
    <w:rsid w:val="004C57D3"/>
    <w:rsid w:val="004D7332"/>
    <w:rsid w:val="00504561"/>
    <w:rsid w:val="00522277"/>
    <w:rsid w:val="00541893"/>
    <w:rsid w:val="00555503"/>
    <w:rsid w:val="005601BE"/>
    <w:rsid w:val="0057520D"/>
    <w:rsid w:val="00575CD7"/>
    <w:rsid w:val="00577124"/>
    <w:rsid w:val="00584C33"/>
    <w:rsid w:val="00592077"/>
    <w:rsid w:val="005B01D2"/>
    <w:rsid w:val="005B0E3F"/>
    <w:rsid w:val="005C2F69"/>
    <w:rsid w:val="005C3B10"/>
    <w:rsid w:val="005C414B"/>
    <w:rsid w:val="005D62A5"/>
    <w:rsid w:val="005F5031"/>
    <w:rsid w:val="006040CB"/>
    <w:rsid w:val="006302D0"/>
    <w:rsid w:val="006318EB"/>
    <w:rsid w:val="00640CFA"/>
    <w:rsid w:val="006450B5"/>
    <w:rsid w:val="006529D6"/>
    <w:rsid w:val="00655D28"/>
    <w:rsid w:val="00656D74"/>
    <w:rsid w:val="0065769B"/>
    <w:rsid w:val="00657B05"/>
    <w:rsid w:val="00680D96"/>
    <w:rsid w:val="00687A37"/>
    <w:rsid w:val="00691EB4"/>
    <w:rsid w:val="00692D23"/>
    <w:rsid w:val="006A619F"/>
    <w:rsid w:val="006C5743"/>
    <w:rsid w:val="006D5851"/>
    <w:rsid w:val="006E0AF2"/>
    <w:rsid w:val="006E580B"/>
    <w:rsid w:val="006F410E"/>
    <w:rsid w:val="007022E4"/>
    <w:rsid w:val="00704306"/>
    <w:rsid w:val="00721824"/>
    <w:rsid w:val="0073182D"/>
    <w:rsid w:val="00746A59"/>
    <w:rsid w:val="00752D68"/>
    <w:rsid w:val="00752F8F"/>
    <w:rsid w:val="007538E9"/>
    <w:rsid w:val="00761189"/>
    <w:rsid w:val="0076548B"/>
    <w:rsid w:val="00765742"/>
    <w:rsid w:val="007671F4"/>
    <w:rsid w:val="00777AA0"/>
    <w:rsid w:val="00780C9D"/>
    <w:rsid w:val="00792533"/>
    <w:rsid w:val="007925E8"/>
    <w:rsid w:val="00792E6D"/>
    <w:rsid w:val="007C0FC1"/>
    <w:rsid w:val="007C62B7"/>
    <w:rsid w:val="007C6D13"/>
    <w:rsid w:val="007D1C24"/>
    <w:rsid w:val="007E15D9"/>
    <w:rsid w:val="007F60A7"/>
    <w:rsid w:val="008172F6"/>
    <w:rsid w:val="008214F8"/>
    <w:rsid w:val="0082360B"/>
    <w:rsid w:val="008324FE"/>
    <w:rsid w:val="00847C46"/>
    <w:rsid w:val="00851AB7"/>
    <w:rsid w:val="00854433"/>
    <w:rsid w:val="008616CD"/>
    <w:rsid w:val="008654A6"/>
    <w:rsid w:val="00866F5E"/>
    <w:rsid w:val="00871657"/>
    <w:rsid w:val="00887885"/>
    <w:rsid w:val="00893F6B"/>
    <w:rsid w:val="008A0673"/>
    <w:rsid w:val="008B2076"/>
    <w:rsid w:val="008B25DE"/>
    <w:rsid w:val="008D48FB"/>
    <w:rsid w:val="008D6ED8"/>
    <w:rsid w:val="008F21C2"/>
    <w:rsid w:val="008F2845"/>
    <w:rsid w:val="009041AE"/>
    <w:rsid w:val="00910CE0"/>
    <w:rsid w:val="0092287B"/>
    <w:rsid w:val="00934647"/>
    <w:rsid w:val="009348A9"/>
    <w:rsid w:val="00942FF7"/>
    <w:rsid w:val="00944D07"/>
    <w:rsid w:val="00947FB2"/>
    <w:rsid w:val="00957DCC"/>
    <w:rsid w:val="0096586F"/>
    <w:rsid w:val="00975AB7"/>
    <w:rsid w:val="009822C5"/>
    <w:rsid w:val="00996AD7"/>
    <w:rsid w:val="009A0507"/>
    <w:rsid w:val="009B0E86"/>
    <w:rsid w:val="009B5A0E"/>
    <w:rsid w:val="009E289F"/>
    <w:rsid w:val="00A07C4C"/>
    <w:rsid w:val="00A16321"/>
    <w:rsid w:val="00A216BB"/>
    <w:rsid w:val="00A3147B"/>
    <w:rsid w:val="00A33D7D"/>
    <w:rsid w:val="00A47CD5"/>
    <w:rsid w:val="00A55003"/>
    <w:rsid w:val="00A5789B"/>
    <w:rsid w:val="00A673B6"/>
    <w:rsid w:val="00A67815"/>
    <w:rsid w:val="00A70F13"/>
    <w:rsid w:val="00A80B68"/>
    <w:rsid w:val="00A96D61"/>
    <w:rsid w:val="00AA3C98"/>
    <w:rsid w:val="00AA5483"/>
    <w:rsid w:val="00AC0798"/>
    <w:rsid w:val="00AD6F37"/>
    <w:rsid w:val="00AF3241"/>
    <w:rsid w:val="00AF6D51"/>
    <w:rsid w:val="00B05A6E"/>
    <w:rsid w:val="00B05F2F"/>
    <w:rsid w:val="00B06362"/>
    <w:rsid w:val="00B2283C"/>
    <w:rsid w:val="00B3087D"/>
    <w:rsid w:val="00B3468C"/>
    <w:rsid w:val="00B3769E"/>
    <w:rsid w:val="00B420B4"/>
    <w:rsid w:val="00B57427"/>
    <w:rsid w:val="00B952B3"/>
    <w:rsid w:val="00BA0663"/>
    <w:rsid w:val="00BA620D"/>
    <w:rsid w:val="00BB1A3F"/>
    <w:rsid w:val="00BB6439"/>
    <w:rsid w:val="00BC2D44"/>
    <w:rsid w:val="00BD687B"/>
    <w:rsid w:val="00BD7084"/>
    <w:rsid w:val="00BF0958"/>
    <w:rsid w:val="00C026AA"/>
    <w:rsid w:val="00C2479C"/>
    <w:rsid w:val="00C317EE"/>
    <w:rsid w:val="00C3221F"/>
    <w:rsid w:val="00C50F54"/>
    <w:rsid w:val="00C60044"/>
    <w:rsid w:val="00C70059"/>
    <w:rsid w:val="00C801E7"/>
    <w:rsid w:val="00C80D65"/>
    <w:rsid w:val="00C844CD"/>
    <w:rsid w:val="00C8786A"/>
    <w:rsid w:val="00C94351"/>
    <w:rsid w:val="00CB403E"/>
    <w:rsid w:val="00CC433F"/>
    <w:rsid w:val="00CC4465"/>
    <w:rsid w:val="00CF3C68"/>
    <w:rsid w:val="00CF656A"/>
    <w:rsid w:val="00D06F0A"/>
    <w:rsid w:val="00D32969"/>
    <w:rsid w:val="00D460CD"/>
    <w:rsid w:val="00D6012C"/>
    <w:rsid w:val="00D6065F"/>
    <w:rsid w:val="00D8011E"/>
    <w:rsid w:val="00D82B51"/>
    <w:rsid w:val="00D92318"/>
    <w:rsid w:val="00D94B7E"/>
    <w:rsid w:val="00D953B6"/>
    <w:rsid w:val="00DA0FDA"/>
    <w:rsid w:val="00DB7E39"/>
    <w:rsid w:val="00DD2C03"/>
    <w:rsid w:val="00DD462B"/>
    <w:rsid w:val="00DE3E8E"/>
    <w:rsid w:val="00DF644F"/>
    <w:rsid w:val="00E10A01"/>
    <w:rsid w:val="00E14509"/>
    <w:rsid w:val="00E474BA"/>
    <w:rsid w:val="00E52539"/>
    <w:rsid w:val="00E5322C"/>
    <w:rsid w:val="00E70487"/>
    <w:rsid w:val="00E83999"/>
    <w:rsid w:val="00E9710A"/>
    <w:rsid w:val="00EA544A"/>
    <w:rsid w:val="00EA675D"/>
    <w:rsid w:val="00EB1E6E"/>
    <w:rsid w:val="00EB2B4D"/>
    <w:rsid w:val="00EB62DB"/>
    <w:rsid w:val="00EC28F0"/>
    <w:rsid w:val="00EF4818"/>
    <w:rsid w:val="00EF50A4"/>
    <w:rsid w:val="00EF708A"/>
    <w:rsid w:val="00F01D9E"/>
    <w:rsid w:val="00F12EEE"/>
    <w:rsid w:val="00F155E9"/>
    <w:rsid w:val="00F24653"/>
    <w:rsid w:val="00F2715E"/>
    <w:rsid w:val="00F275B9"/>
    <w:rsid w:val="00F37CC8"/>
    <w:rsid w:val="00F534BE"/>
    <w:rsid w:val="00F66973"/>
    <w:rsid w:val="00F673F1"/>
    <w:rsid w:val="00F70063"/>
    <w:rsid w:val="00F773FC"/>
    <w:rsid w:val="00F827CE"/>
    <w:rsid w:val="00F94864"/>
    <w:rsid w:val="00FA107F"/>
    <w:rsid w:val="00FA48B0"/>
    <w:rsid w:val="00FB2EF3"/>
    <w:rsid w:val="00FC2A27"/>
    <w:rsid w:val="00FD74AD"/>
    <w:rsid w:val="00FD7E84"/>
    <w:rsid w:val="00FE7000"/>
    <w:rsid w:val="00FF61BA"/>
    <w:rsid w:val="01361389"/>
    <w:rsid w:val="01746C6F"/>
    <w:rsid w:val="018F0B1E"/>
    <w:rsid w:val="01914021"/>
    <w:rsid w:val="01A071BB"/>
    <w:rsid w:val="01A975B8"/>
    <w:rsid w:val="01BF386B"/>
    <w:rsid w:val="01C5659D"/>
    <w:rsid w:val="01C81F7D"/>
    <w:rsid w:val="01DD5404"/>
    <w:rsid w:val="01E96D79"/>
    <w:rsid w:val="01EA2131"/>
    <w:rsid w:val="01FC64AD"/>
    <w:rsid w:val="01FC7D67"/>
    <w:rsid w:val="02201E16"/>
    <w:rsid w:val="022F0072"/>
    <w:rsid w:val="02320327"/>
    <w:rsid w:val="02987A3C"/>
    <w:rsid w:val="02C71C42"/>
    <w:rsid w:val="02E44F09"/>
    <w:rsid w:val="02EF3F5D"/>
    <w:rsid w:val="030C5A8C"/>
    <w:rsid w:val="0314091A"/>
    <w:rsid w:val="0320472C"/>
    <w:rsid w:val="034A6A39"/>
    <w:rsid w:val="03544F87"/>
    <w:rsid w:val="03772BBD"/>
    <w:rsid w:val="037D4AC6"/>
    <w:rsid w:val="039B4076"/>
    <w:rsid w:val="03C6256C"/>
    <w:rsid w:val="03DD2561"/>
    <w:rsid w:val="03EB50FA"/>
    <w:rsid w:val="03F76F21"/>
    <w:rsid w:val="04043AA5"/>
    <w:rsid w:val="041462BE"/>
    <w:rsid w:val="04337C21"/>
    <w:rsid w:val="043E4C05"/>
    <w:rsid w:val="04A113A5"/>
    <w:rsid w:val="04AE64BD"/>
    <w:rsid w:val="04AF2912"/>
    <w:rsid w:val="04CD56ED"/>
    <w:rsid w:val="04D17976"/>
    <w:rsid w:val="04D63DFE"/>
    <w:rsid w:val="04D94D82"/>
    <w:rsid w:val="04E66617"/>
    <w:rsid w:val="04F62134"/>
    <w:rsid w:val="05035BC7"/>
    <w:rsid w:val="0524197F"/>
    <w:rsid w:val="054A19C3"/>
    <w:rsid w:val="055D5792"/>
    <w:rsid w:val="05765F06"/>
    <w:rsid w:val="057B6C7F"/>
    <w:rsid w:val="05847312"/>
    <w:rsid w:val="05957176"/>
    <w:rsid w:val="05A51D10"/>
    <w:rsid w:val="05C20583"/>
    <w:rsid w:val="063510DF"/>
    <w:rsid w:val="06496111"/>
    <w:rsid w:val="067425A5"/>
    <w:rsid w:val="068602C1"/>
    <w:rsid w:val="06941344"/>
    <w:rsid w:val="069914E0"/>
    <w:rsid w:val="06A9757C"/>
    <w:rsid w:val="06C76C52"/>
    <w:rsid w:val="06E0696F"/>
    <w:rsid w:val="06E573E1"/>
    <w:rsid w:val="06FB5D01"/>
    <w:rsid w:val="06FE2509"/>
    <w:rsid w:val="071952B1"/>
    <w:rsid w:val="071A2D33"/>
    <w:rsid w:val="073B6AEB"/>
    <w:rsid w:val="074B6D85"/>
    <w:rsid w:val="07BB28BC"/>
    <w:rsid w:val="07C56A4F"/>
    <w:rsid w:val="07E43A81"/>
    <w:rsid w:val="07E776EA"/>
    <w:rsid w:val="08052563"/>
    <w:rsid w:val="082B2D50"/>
    <w:rsid w:val="084C4837"/>
    <w:rsid w:val="08502DB0"/>
    <w:rsid w:val="08545039"/>
    <w:rsid w:val="0857273B"/>
    <w:rsid w:val="08780ACF"/>
    <w:rsid w:val="08922920"/>
    <w:rsid w:val="08925082"/>
    <w:rsid w:val="08CD239E"/>
    <w:rsid w:val="08D40E0B"/>
    <w:rsid w:val="08FF0E98"/>
    <w:rsid w:val="090B63AF"/>
    <w:rsid w:val="090F0C6E"/>
    <w:rsid w:val="091C11FF"/>
    <w:rsid w:val="094A5360"/>
    <w:rsid w:val="095274DB"/>
    <w:rsid w:val="09685E8B"/>
    <w:rsid w:val="096F1926"/>
    <w:rsid w:val="098F5CBA"/>
    <w:rsid w:val="09BD0D88"/>
    <w:rsid w:val="09D70D73"/>
    <w:rsid w:val="09DC46B2"/>
    <w:rsid w:val="09F0285C"/>
    <w:rsid w:val="0A03084C"/>
    <w:rsid w:val="0A216AF3"/>
    <w:rsid w:val="0A386734"/>
    <w:rsid w:val="0A475469"/>
    <w:rsid w:val="0A4C0BBE"/>
    <w:rsid w:val="0A5E0F39"/>
    <w:rsid w:val="0A602E36"/>
    <w:rsid w:val="0A904964"/>
    <w:rsid w:val="0AA302A7"/>
    <w:rsid w:val="0AC97FC1"/>
    <w:rsid w:val="0AD05BFE"/>
    <w:rsid w:val="0AD22E4F"/>
    <w:rsid w:val="0AD43796"/>
    <w:rsid w:val="0AE84FF2"/>
    <w:rsid w:val="0B394D02"/>
    <w:rsid w:val="0B3C05A7"/>
    <w:rsid w:val="0B400268"/>
    <w:rsid w:val="0B426986"/>
    <w:rsid w:val="0B56696C"/>
    <w:rsid w:val="0B61723B"/>
    <w:rsid w:val="0B6D0ACF"/>
    <w:rsid w:val="0B860374"/>
    <w:rsid w:val="0BB102BE"/>
    <w:rsid w:val="0BB81E48"/>
    <w:rsid w:val="0BD1778B"/>
    <w:rsid w:val="0BE51A12"/>
    <w:rsid w:val="0BF132A6"/>
    <w:rsid w:val="0BFA0333"/>
    <w:rsid w:val="0C0E74A0"/>
    <w:rsid w:val="0C30155A"/>
    <w:rsid w:val="0C5203CB"/>
    <w:rsid w:val="0C5651C9"/>
    <w:rsid w:val="0C717078"/>
    <w:rsid w:val="0C890467"/>
    <w:rsid w:val="0CAA04D6"/>
    <w:rsid w:val="0D026967"/>
    <w:rsid w:val="0D0365E6"/>
    <w:rsid w:val="0D3712A4"/>
    <w:rsid w:val="0D670889"/>
    <w:rsid w:val="0DDD51B0"/>
    <w:rsid w:val="0E0471E8"/>
    <w:rsid w:val="0E1B5B93"/>
    <w:rsid w:val="0E1C59F9"/>
    <w:rsid w:val="0E241F41"/>
    <w:rsid w:val="0E4E0B87"/>
    <w:rsid w:val="0E7A2CD0"/>
    <w:rsid w:val="0E8E3B6F"/>
    <w:rsid w:val="0E9A7981"/>
    <w:rsid w:val="0EB91649"/>
    <w:rsid w:val="0EC230C4"/>
    <w:rsid w:val="0EC91561"/>
    <w:rsid w:val="0EE65882"/>
    <w:rsid w:val="0F083839"/>
    <w:rsid w:val="0F14184A"/>
    <w:rsid w:val="0F5116AE"/>
    <w:rsid w:val="0F565B36"/>
    <w:rsid w:val="0F67514C"/>
    <w:rsid w:val="0F6812D4"/>
    <w:rsid w:val="0F6B5ADC"/>
    <w:rsid w:val="0F9C14FB"/>
    <w:rsid w:val="0FB44946"/>
    <w:rsid w:val="0FC4616A"/>
    <w:rsid w:val="0FDB5D8F"/>
    <w:rsid w:val="0FF67C3E"/>
    <w:rsid w:val="100B4360"/>
    <w:rsid w:val="104F1AA8"/>
    <w:rsid w:val="10565353"/>
    <w:rsid w:val="105F3DEA"/>
    <w:rsid w:val="10755F8E"/>
    <w:rsid w:val="10A8571E"/>
    <w:rsid w:val="10D645E9"/>
    <w:rsid w:val="10D67CE9"/>
    <w:rsid w:val="110A1D05"/>
    <w:rsid w:val="11296D36"/>
    <w:rsid w:val="113C7F55"/>
    <w:rsid w:val="115D71D2"/>
    <w:rsid w:val="115E5F0B"/>
    <w:rsid w:val="117D67B7"/>
    <w:rsid w:val="11807745"/>
    <w:rsid w:val="11A30BFE"/>
    <w:rsid w:val="11B97751"/>
    <w:rsid w:val="11C2773D"/>
    <w:rsid w:val="11D10116"/>
    <w:rsid w:val="11F70688"/>
    <w:rsid w:val="12035A07"/>
    <w:rsid w:val="120B0322"/>
    <w:rsid w:val="122711D7"/>
    <w:rsid w:val="123D337B"/>
    <w:rsid w:val="124C6167"/>
    <w:rsid w:val="124F4276"/>
    <w:rsid w:val="126D60C9"/>
    <w:rsid w:val="1283026C"/>
    <w:rsid w:val="128729B8"/>
    <w:rsid w:val="12953A0A"/>
    <w:rsid w:val="12A4587C"/>
    <w:rsid w:val="12AF7E37"/>
    <w:rsid w:val="12D052D4"/>
    <w:rsid w:val="12DC270E"/>
    <w:rsid w:val="130A6B54"/>
    <w:rsid w:val="131C7166"/>
    <w:rsid w:val="13511BBE"/>
    <w:rsid w:val="136817E4"/>
    <w:rsid w:val="1370175E"/>
    <w:rsid w:val="13717EF5"/>
    <w:rsid w:val="137F1409"/>
    <w:rsid w:val="138D071E"/>
    <w:rsid w:val="13D26C95"/>
    <w:rsid w:val="13E9349A"/>
    <w:rsid w:val="13F83651"/>
    <w:rsid w:val="14677AFF"/>
    <w:rsid w:val="14737C30"/>
    <w:rsid w:val="14775224"/>
    <w:rsid w:val="148000B2"/>
    <w:rsid w:val="148F0DC0"/>
    <w:rsid w:val="15561D0C"/>
    <w:rsid w:val="15720C6A"/>
    <w:rsid w:val="15B0279D"/>
    <w:rsid w:val="15D83110"/>
    <w:rsid w:val="16057EAE"/>
    <w:rsid w:val="1634517A"/>
    <w:rsid w:val="164B0622"/>
    <w:rsid w:val="16547C2D"/>
    <w:rsid w:val="16766EE8"/>
    <w:rsid w:val="16CD78F7"/>
    <w:rsid w:val="16EA382E"/>
    <w:rsid w:val="170842A9"/>
    <w:rsid w:val="172D502B"/>
    <w:rsid w:val="174131C6"/>
    <w:rsid w:val="174B01C5"/>
    <w:rsid w:val="1763366E"/>
    <w:rsid w:val="178F79B5"/>
    <w:rsid w:val="17A02033"/>
    <w:rsid w:val="17B907F9"/>
    <w:rsid w:val="180453F5"/>
    <w:rsid w:val="184D326B"/>
    <w:rsid w:val="18535174"/>
    <w:rsid w:val="18775734"/>
    <w:rsid w:val="18B72C9A"/>
    <w:rsid w:val="18B74E99"/>
    <w:rsid w:val="18E637EA"/>
    <w:rsid w:val="19201045"/>
    <w:rsid w:val="19281CD4"/>
    <w:rsid w:val="1938504C"/>
    <w:rsid w:val="19A4161E"/>
    <w:rsid w:val="19CD14A2"/>
    <w:rsid w:val="19DE6FF4"/>
    <w:rsid w:val="19E90A8E"/>
    <w:rsid w:val="19F96783"/>
    <w:rsid w:val="1A0F4551"/>
    <w:rsid w:val="1A300206"/>
    <w:rsid w:val="1A35698F"/>
    <w:rsid w:val="1A3D0518"/>
    <w:rsid w:val="1A460E27"/>
    <w:rsid w:val="1A521A8F"/>
    <w:rsid w:val="1A6E3A62"/>
    <w:rsid w:val="1A791689"/>
    <w:rsid w:val="1A8F2520"/>
    <w:rsid w:val="1A9F7741"/>
    <w:rsid w:val="1AC8767C"/>
    <w:rsid w:val="1AD00D8B"/>
    <w:rsid w:val="1AEC06BC"/>
    <w:rsid w:val="1B163A7E"/>
    <w:rsid w:val="1B3C64B4"/>
    <w:rsid w:val="1B3D71C1"/>
    <w:rsid w:val="1B6E3273"/>
    <w:rsid w:val="1B7B7142"/>
    <w:rsid w:val="1BA86870"/>
    <w:rsid w:val="1BB9458C"/>
    <w:rsid w:val="1BD141B1"/>
    <w:rsid w:val="1BF146E6"/>
    <w:rsid w:val="1BF765EF"/>
    <w:rsid w:val="1C08430B"/>
    <w:rsid w:val="1C24053C"/>
    <w:rsid w:val="1C2A729A"/>
    <w:rsid w:val="1C411EE7"/>
    <w:rsid w:val="1C614B5F"/>
    <w:rsid w:val="1C9673F2"/>
    <w:rsid w:val="1CFF7B84"/>
    <w:rsid w:val="1D51062C"/>
    <w:rsid w:val="1D7238DD"/>
    <w:rsid w:val="1D7644E2"/>
    <w:rsid w:val="1D854AFC"/>
    <w:rsid w:val="1D8E3FE2"/>
    <w:rsid w:val="1DA03128"/>
    <w:rsid w:val="1DC64E7C"/>
    <w:rsid w:val="1DC80A69"/>
    <w:rsid w:val="1DEA10E5"/>
    <w:rsid w:val="1E031716"/>
    <w:rsid w:val="1E06634F"/>
    <w:rsid w:val="1E092B57"/>
    <w:rsid w:val="1E264686"/>
    <w:rsid w:val="1E325F1A"/>
    <w:rsid w:val="1E3E64A9"/>
    <w:rsid w:val="1EBA70F8"/>
    <w:rsid w:val="1EBD007C"/>
    <w:rsid w:val="1EFE0AE6"/>
    <w:rsid w:val="1F127786"/>
    <w:rsid w:val="1F1F633B"/>
    <w:rsid w:val="1F427124"/>
    <w:rsid w:val="1FBD31D4"/>
    <w:rsid w:val="1FE401B3"/>
    <w:rsid w:val="1FE93F66"/>
    <w:rsid w:val="201E47C1"/>
    <w:rsid w:val="20330CA4"/>
    <w:rsid w:val="20477B83"/>
    <w:rsid w:val="20577E1E"/>
    <w:rsid w:val="208F680F"/>
    <w:rsid w:val="20CE32DF"/>
    <w:rsid w:val="2168186C"/>
    <w:rsid w:val="21691695"/>
    <w:rsid w:val="2182199F"/>
    <w:rsid w:val="21A02754"/>
    <w:rsid w:val="21A6258D"/>
    <w:rsid w:val="21AB744A"/>
    <w:rsid w:val="21AD61D1"/>
    <w:rsid w:val="21D94A96"/>
    <w:rsid w:val="21ED2A41"/>
    <w:rsid w:val="2203674A"/>
    <w:rsid w:val="2204335C"/>
    <w:rsid w:val="22063C93"/>
    <w:rsid w:val="222458E8"/>
    <w:rsid w:val="22A41BE1"/>
    <w:rsid w:val="22A918EC"/>
    <w:rsid w:val="22B96664"/>
    <w:rsid w:val="22C32496"/>
    <w:rsid w:val="23081905"/>
    <w:rsid w:val="23181B9F"/>
    <w:rsid w:val="23297BB6"/>
    <w:rsid w:val="23385CD8"/>
    <w:rsid w:val="23542971"/>
    <w:rsid w:val="237132A5"/>
    <w:rsid w:val="23A94D12"/>
    <w:rsid w:val="23AB4992"/>
    <w:rsid w:val="23AE6ECA"/>
    <w:rsid w:val="23E612F3"/>
    <w:rsid w:val="23F7700F"/>
    <w:rsid w:val="23FB0FF8"/>
    <w:rsid w:val="23FB5A15"/>
    <w:rsid w:val="247C2AEC"/>
    <w:rsid w:val="24A13C25"/>
    <w:rsid w:val="24A9225C"/>
    <w:rsid w:val="24B42C46"/>
    <w:rsid w:val="24E02810"/>
    <w:rsid w:val="24F51D3D"/>
    <w:rsid w:val="25053949"/>
    <w:rsid w:val="251406E0"/>
    <w:rsid w:val="25315A92"/>
    <w:rsid w:val="255D1DDA"/>
    <w:rsid w:val="25BD456C"/>
    <w:rsid w:val="25BE0B79"/>
    <w:rsid w:val="25D570FD"/>
    <w:rsid w:val="25EE633B"/>
    <w:rsid w:val="263F23CC"/>
    <w:rsid w:val="26505EEA"/>
    <w:rsid w:val="26672F7D"/>
    <w:rsid w:val="266F2F1B"/>
    <w:rsid w:val="267712B4"/>
    <w:rsid w:val="267A0B1B"/>
    <w:rsid w:val="267E47F1"/>
    <w:rsid w:val="26924832"/>
    <w:rsid w:val="26A37EF2"/>
    <w:rsid w:val="26A73075"/>
    <w:rsid w:val="26B76E39"/>
    <w:rsid w:val="26BA7B53"/>
    <w:rsid w:val="26D0717D"/>
    <w:rsid w:val="26F234F5"/>
    <w:rsid w:val="26F35BF0"/>
    <w:rsid w:val="26F855DF"/>
    <w:rsid w:val="270C357C"/>
    <w:rsid w:val="27195933"/>
    <w:rsid w:val="271D1DBA"/>
    <w:rsid w:val="272E3DB0"/>
    <w:rsid w:val="2750676F"/>
    <w:rsid w:val="276B7156"/>
    <w:rsid w:val="278A496D"/>
    <w:rsid w:val="278E3124"/>
    <w:rsid w:val="27B4685E"/>
    <w:rsid w:val="27C65398"/>
    <w:rsid w:val="27F61A9E"/>
    <w:rsid w:val="27F7751F"/>
    <w:rsid w:val="280466BA"/>
    <w:rsid w:val="2826235B"/>
    <w:rsid w:val="283F3197"/>
    <w:rsid w:val="285F5C4A"/>
    <w:rsid w:val="289406A2"/>
    <w:rsid w:val="28B356D4"/>
    <w:rsid w:val="28F07737"/>
    <w:rsid w:val="28F20A3C"/>
    <w:rsid w:val="290676DC"/>
    <w:rsid w:val="29085E0E"/>
    <w:rsid w:val="291753F8"/>
    <w:rsid w:val="294471C1"/>
    <w:rsid w:val="29493649"/>
    <w:rsid w:val="29792957"/>
    <w:rsid w:val="29A1535C"/>
    <w:rsid w:val="29AB7E6A"/>
    <w:rsid w:val="29D1062D"/>
    <w:rsid w:val="29D64532"/>
    <w:rsid w:val="29DC1615"/>
    <w:rsid w:val="2A200F55"/>
    <w:rsid w:val="2A282CB7"/>
    <w:rsid w:val="2A3E00F7"/>
    <w:rsid w:val="2A475AEA"/>
    <w:rsid w:val="2A606694"/>
    <w:rsid w:val="2A7C0543"/>
    <w:rsid w:val="2A7C2741"/>
    <w:rsid w:val="2A917AA8"/>
    <w:rsid w:val="2A9E1380"/>
    <w:rsid w:val="2AA600C3"/>
    <w:rsid w:val="2AE15CE9"/>
    <w:rsid w:val="2AEF71FD"/>
    <w:rsid w:val="2B040431"/>
    <w:rsid w:val="2B6A23CA"/>
    <w:rsid w:val="2B976711"/>
    <w:rsid w:val="2BBC7F64"/>
    <w:rsid w:val="2BC95FCC"/>
    <w:rsid w:val="2C1121B6"/>
    <w:rsid w:val="2C1959E5"/>
    <w:rsid w:val="2C2475FA"/>
    <w:rsid w:val="2C272D2B"/>
    <w:rsid w:val="2C3F6C6B"/>
    <w:rsid w:val="2C70226B"/>
    <w:rsid w:val="2C837613"/>
    <w:rsid w:val="2C851E0E"/>
    <w:rsid w:val="2CDC748B"/>
    <w:rsid w:val="2CF156C9"/>
    <w:rsid w:val="2D141100"/>
    <w:rsid w:val="2D406ACD"/>
    <w:rsid w:val="2D421FD0"/>
    <w:rsid w:val="2D664277"/>
    <w:rsid w:val="2D8836EC"/>
    <w:rsid w:val="2DAD798F"/>
    <w:rsid w:val="2E1E4E36"/>
    <w:rsid w:val="2E3F0BEE"/>
    <w:rsid w:val="2E452AF7"/>
    <w:rsid w:val="2E6433AC"/>
    <w:rsid w:val="2E6A2D37"/>
    <w:rsid w:val="2ECD7558"/>
    <w:rsid w:val="2EEC200B"/>
    <w:rsid w:val="2F494923"/>
    <w:rsid w:val="2F4A103E"/>
    <w:rsid w:val="2F662219"/>
    <w:rsid w:val="2F681955"/>
    <w:rsid w:val="2FA5723B"/>
    <w:rsid w:val="2FA72906"/>
    <w:rsid w:val="2FC221D2"/>
    <w:rsid w:val="2FC576A5"/>
    <w:rsid w:val="2FED7B8C"/>
    <w:rsid w:val="30030909"/>
    <w:rsid w:val="30933641"/>
    <w:rsid w:val="30C94FCF"/>
    <w:rsid w:val="30F2365A"/>
    <w:rsid w:val="30F61551"/>
    <w:rsid w:val="313D6058"/>
    <w:rsid w:val="31511475"/>
    <w:rsid w:val="316A459E"/>
    <w:rsid w:val="31856447"/>
    <w:rsid w:val="319A63F2"/>
    <w:rsid w:val="31A25986"/>
    <w:rsid w:val="31A46D01"/>
    <w:rsid w:val="31D2654B"/>
    <w:rsid w:val="321E0BC9"/>
    <w:rsid w:val="322162CA"/>
    <w:rsid w:val="32306851"/>
    <w:rsid w:val="32311BB3"/>
    <w:rsid w:val="327E6664"/>
    <w:rsid w:val="32930E3F"/>
    <w:rsid w:val="32CE54EA"/>
    <w:rsid w:val="32DF5537"/>
    <w:rsid w:val="32FC6F32"/>
    <w:rsid w:val="331C7589"/>
    <w:rsid w:val="331D4F7F"/>
    <w:rsid w:val="33377AE2"/>
    <w:rsid w:val="33483B2E"/>
    <w:rsid w:val="33494E33"/>
    <w:rsid w:val="3388239A"/>
    <w:rsid w:val="33AF005B"/>
    <w:rsid w:val="33AF47D8"/>
    <w:rsid w:val="33B36A61"/>
    <w:rsid w:val="33D00590"/>
    <w:rsid w:val="33D23A93"/>
    <w:rsid w:val="33D81732"/>
    <w:rsid w:val="342C58B6"/>
    <w:rsid w:val="34357F34"/>
    <w:rsid w:val="3444054E"/>
    <w:rsid w:val="34880E33"/>
    <w:rsid w:val="34DB3415"/>
    <w:rsid w:val="34F65DF3"/>
    <w:rsid w:val="35234557"/>
    <w:rsid w:val="352978C7"/>
    <w:rsid w:val="35673B29"/>
    <w:rsid w:val="35AF77A0"/>
    <w:rsid w:val="35C673C5"/>
    <w:rsid w:val="35DC736B"/>
    <w:rsid w:val="35F83418"/>
    <w:rsid w:val="35F86C9B"/>
    <w:rsid w:val="362E5AF0"/>
    <w:rsid w:val="3663634A"/>
    <w:rsid w:val="367620D2"/>
    <w:rsid w:val="36827B14"/>
    <w:rsid w:val="36907D03"/>
    <w:rsid w:val="36AB2945"/>
    <w:rsid w:val="36BD1D07"/>
    <w:rsid w:val="36DA0651"/>
    <w:rsid w:val="370B41DA"/>
    <w:rsid w:val="370E7E62"/>
    <w:rsid w:val="37284E0F"/>
    <w:rsid w:val="374643BF"/>
    <w:rsid w:val="37615550"/>
    <w:rsid w:val="379231B9"/>
    <w:rsid w:val="37B47EF6"/>
    <w:rsid w:val="37EA1649"/>
    <w:rsid w:val="38101A4F"/>
    <w:rsid w:val="3829082A"/>
    <w:rsid w:val="382B76F1"/>
    <w:rsid w:val="384E136E"/>
    <w:rsid w:val="38972A67"/>
    <w:rsid w:val="389B1DCB"/>
    <w:rsid w:val="38A4382B"/>
    <w:rsid w:val="38D65DCF"/>
    <w:rsid w:val="38FB278B"/>
    <w:rsid w:val="39026893"/>
    <w:rsid w:val="390A728F"/>
    <w:rsid w:val="390B4FA4"/>
    <w:rsid w:val="39261C49"/>
    <w:rsid w:val="39386D6D"/>
    <w:rsid w:val="3941767C"/>
    <w:rsid w:val="39425C08"/>
    <w:rsid w:val="39461906"/>
    <w:rsid w:val="39737DE3"/>
    <w:rsid w:val="398C0DDD"/>
    <w:rsid w:val="39C1344E"/>
    <w:rsid w:val="39CB7ECE"/>
    <w:rsid w:val="39E5197E"/>
    <w:rsid w:val="39F63CA8"/>
    <w:rsid w:val="3A0606BF"/>
    <w:rsid w:val="3A0B52DF"/>
    <w:rsid w:val="3A0D48DF"/>
    <w:rsid w:val="3A1D02E4"/>
    <w:rsid w:val="3A1F564F"/>
    <w:rsid w:val="3A3536AC"/>
    <w:rsid w:val="3A3B3117"/>
    <w:rsid w:val="3A3E4526"/>
    <w:rsid w:val="3A4A7EAF"/>
    <w:rsid w:val="3A546240"/>
    <w:rsid w:val="3A895415"/>
    <w:rsid w:val="3A8C1C1D"/>
    <w:rsid w:val="3AAF64B1"/>
    <w:rsid w:val="3AB51A41"/>
    <w:rsid w:val="3B086FE8"/>
    <w:rsid w:val="3B0B5878"/>
    <w:rsid w:val="3B1230BA"/>
    <w:rsid w:val="3B3977B7"/>
    <w:rsid w:val="3B4648CF"/>
    <w:rsid w:val="3B4B0D56"/>
    <w:rsid w:val="3B4F3BDE"/>
    <w:rsid w:val="3B5228DF"/>
    <w:rsid w:val="3B562381"/>
    <w:rsid w:val="3B5725EA"/>
    <w:rsid w:val="3B5A3BCC"/>
    <w:rsid w:val="3B6409B2"/>
    <w:rsid w:val="3B7B3AA4"/>
    <w:rsid w:val="3BAD4A56"/>
    <w:rsid w:val="3BC7289E"/>
    <w:rsid w:val="3BDD5243"/>
    <w:rsid w:val="3C0350B5"/>
    <w:rsid w:val="3C196CFF"/>
    <w:rsid w:val="3C1F45B2"/>
    <w:rsid w:val="3C4C637B"/>
    <w:rsid w:val="3C6C2042"/>
    <w:rsid w:val="3C73403C"/>
    <w:rsid w:val="3CCB7F4E"/>
    <w:rsid w:val="3D3C4E35"/>
    <w:rsid w:val="3D481714"/>
    <w:rsid w:val="3D76259B"/>
    <w:rsid w:val="3D836409"/>
    <w:rsid w:val="3DA0122B"/>
    <w:rsid w:val="3DAD4CBD"/>
    <w:rsid w:val="3E3C10A9"/>
    <w:rsid w:val="3E3D6B2B"/>
    <w:rsid w:val="3E8911A8"/>
    <w:rsid w:val="3EA34E3A"/>
    <w:rsid w:val="3EC257D3"/>
    <w:rsid w:val="3EEE23BE"/>
    <w:rsid w:val="3F2F1936"/>
    <w:rsid w:val="3F33680F"/>
    <w:rsid w:val="3F3F5A02"/>
    <w:rsid w:val="3F553D74"/>
    <w:rsid w:val="3F842BB9"/>
    <w:rsid w:val="3F9E326F"/>
    <w:rsid w:val="3FAE16D5"/>
    <w:rsid w:val="3FB90E32"/>
    <w:rsid w:val="3FBD446B"/>
    <w:rsid w:val="401157AC"/>
    <w:rsid w:val="40160D66"/>
    <w:rsid w:val="401800AF"/>
    <w:rsid w:val="404C61EE"/>
    <w:rsid w:val="405A3622"/>
    <w:rsid w:val="407A1958"/>
    <w:rsid w:val="407E6E6D"/>
    <w:rsid w:val="40A5279C"/>
    <w:rsid w:val="40BB1C25"/>
    <w:rsid w:val="40DD2B6B"/>
    <w:rsid w:val="41006F52"/>
    <w:rsid w:val="41116302"/>
    <w:rsid w:val="413B3F95"/>
    <w:rsid w:val="419249A3"/>
    <w:rsid w:val="41970E2B"/>
    <w:rsid w:val="41BC57E8"/>
    <w:rsid w:val="42014C57"/>
    <w:rsid w:val="42117FCF"/>
    <w:rsid w:val="421A3346"/>
    <w:rsid w:val="423563AB"/>
    <w:rsid w:val="423D703A"/>
    <w:rsid w:val="4259696B"/>
    <w:rsid w:val="42A337FA"/>
    <w:rsid w:val="42D26561"/>
    <w:rsid w:val="42F52AFF"/>
    <w:rsid w:val="434D6E78"/>
    <w:rsid w:val="435B0207"/>
    <w:rsid w:val="43775B5C"/>
    <w:rsid w:val="439E597D"/>
    <w:rsid w:val="43A44727"/>
    <w:rsid w:val="43C07D51"/>
    <w:rsid w:val="43DD0CE5"/>
    <w:rsid w:val="43E87076"/>
    <w:rsid w:val="43F10E85"/>
    <w:rsid w:val="44050BA5"/>
    <w:rsid w:val="441C07CA"/>
    <w:rsid w:val="44376523"/>
    <w:rsid w:val="443F4B94"/>
    <w:rsid w:val="4441642A"/>
    <w:rsid w:val="44532CED"/>
    <w:rsid w:val="44586430"/>
    <w:rsid w:val="447A1E68"/>
    <w:rsid w:val="44C44C2B"/>
    <w:rsid w:val="44D16FF4"/>
    <w:rsid w:val="44D700B3"/>
    <w:rsid w:val="44FB36BB"/>
    <w:rsid w:val="44FD333B"/>
    <w:rsid w:val="453A31A0"/>
    <w:rsid w:val="455362C8"/>
    <w:rsid w:val="455A14D6"/>
    <w:rsid w:val="457A2DED"/>
    <w:rsid w:val="45950036"/>
    <w:rsid w:val="45AE0F60"/>
    <w:rsid w:val="45F84858"/>
    <w:rsid w:val="462B5FAB"/>
    <w:rsid w:val="464E3068"/>
    <w:rsid w:val="46500769"/>
    <w:rsid w:val="46550474"/>
    <w:rsid w:val="466B0605"/>
    <w:rsid w:val="46D54246"/>
    <w:rsid w:val="46E416BF"/>
    <w:rsid w:val="46E86875"/>
    <w:rsid w:val="46FC2E01"/>
    <w:rsid w:val="472F2356"/>
    <w:rsid w:val="473467DE"/>
    <w:rsid w:val="476B4739"/>
    <w:rsid w:val="47A22695"/>
    <w:rsid w:val="47A77844"/>
    <w:rsid w:val="47BE41C3"/>
    <w:rsid w:val="47F5689C"/>
    <w:rsid w:val="480858BC"/>
    <w:rsid w:val="48516FB5"/>
    <w:rsid w:val="48683357"/>
    <w:rsid w:val="48D26614"/>
    <w:rsid w:val="48E155A0"/>
    <w:rsid w:val="48E829AC"/>
    <w:rsid w:val="49115562"/>
    <w:rsid w:val="4917672F"/>
    <w:rsid w:val="492156A8"/>
    <w:rsid w:val="49447842"/>
    <w:rsid w:val="49495EC9"/>
    <w:rsid w:val="495C7113"/>
    <w:rsid w:val="49790E66"/>
    <w:rsid w:val="499C7ED1"/>
    <w:rsid w:val="49AC5F6D"/>
    <w:rsid w:val="49BB4F03"/>
    <w:rsid w:val="49EB34D3"/>
    <w:rsid w:val="49F95BA0"/>
    <w:rsid w:val="4A065FF1"/>
    <w:rsid w:val="4A133393"/>
    <w:rsid w:val="4A3643B6"/>
    <w:rsid w:val="4A537A00"/>
    <w:rsid w:val="4A5F0EA1"/>
    <w:rsid w:val="4A65539B"/>
    <w:rsid w:val="4A891A54"/>
    <w:rsid w:val="4AB802B6"/>
    <w:rsid w:val="4AB977DA"/>
    <w:rsid w:val="4AC431B7"/>
    <w:rsid w:val="4ACC6081"/>
    <w:rsid w:val="4AEF1A7C"/>
    <w:rsid w:val="4AF64C8A"/>
    <w:rsid w:val="4AFF7B18"/>
    <w:rsid w:val="4B29294A"/>
    <w:rsid w:val="4BE53657"/>
    <w:rsid w:val="4BF10C3C"/>
    <w:rsid w:val="4C205671"/>
    <w:rsid w:val="4C4C303E"/>
    <w:rsid w:val="4C750E3A"/>
    <w:rsid w:val="4C8E5CA6"/>
    <w:rsid w:val="4CB175BE"/>
    <w:rsid w:val="4CC5047E"/>
    <w:rsid w:val="4CE3519E"/>
    <w:rsid w:val="4CE679B9"/>
    <w:rsid w:val="4D221D9C"/>
    <w:rsid w:val="4D295EA4"/>
    <w:rsid w:val="4D306F51"/>
    <w:rsid w:val="4D3239C9"/>
    <w:rsid w:val="4D884FC4"/>
    <w:rsid w:val="4D935553"/>
    <w:rsid w:val="4D9B4E26"/>
    <w:rsid w:val="4DB73D38"/>
    <w:rsid w:val="4DB968EC"/>
    <w:rsid w:val="4DD51840"/>
    <w:rsid w:val="4DEC4CE8"/>
    <w:rsid w:val="4E2F31D3"/>
    <w:rsid w:val="4E3B1AED"/>
    <w:rsid w:val="4E4E3A88"/>
    <w:rsid w:val="4E6301AA"/>
    <w:rsid w:val="4E747F9F"/>
    <w:rsid w:val="4E986933"/>
    <w:rsid w:val="4E986E46"/>
    <w:rsid w:val="4EE10025"/>
    <w:rsid w:val="4EEC7E79"/>
    <w:rsid w:val="4F0C733E"/>
    <w:rsid w:val="4F194455"/>
    <w:rsid w:val="4F3E0E12"/>
    <w:rsid w:val="4F4171B7"/>
    <w:rsid w:val="4F461EF6"/>
    <w:rsid w:val="4F4B0328"/>
    <w:rsid w:val="4F7E11E0"/>
    <w:rsid w:val="4F997605"/>
    <w:rsid w:val="4FE60326"/>
    <w:rsid w:val="4FEB47AE"/>
    <w:rsid w:val="5006276E"/>
    <w:rsid w:val="503F1B28"/>
    <w:rsid w:val="504B103A"/>
    <w:rsid w:val="50A4246F"/>
    <w:rsid w:val="51155195"/>
    <w:rsid w:val="51186119"/>
    <w:rsid w:val="512344AA"/>
    <w:rsid w:val="51253CA0"/>
    <w:rsid w:val="51336B4E"/>
    <w:rsid w:val="51563A00"/>
    <w:rsid w:val="51B36318"/>
    <w:rsid w:val="520364C3"/>
    <w:rsid w:val="523B4F77"/>
    <w:rsid w:val="524E3F98"/>
    <w:rsid w:val="5272764F"/>
    <w:rsid w:val="52781559"/>
    <w:rsid w:val="52917F04"/>
    <w:rsid w:val="52B944B8"/>
    <w:rsid w:val="52B95845"/>
    <w:rsid w:val="52FB62D8"/>
    <w:rsid w:val="532106E6"/>
    <w:rsid w:val="532F3286"/>
    <w:rsid w:val="53851A96"/>
    <w:rsid w:val="53BF72F1"/>
    <w:rsid w:val="53C16078"/>
    <w:rsid w:val="53D944ED"/>
    <w:rsid w:val="543505B5"/>
    <w:rsid w:val="5445084F"/>
    <w:rsid w:val="54653FC9"/>
    <w:rsid w:val="548C0FC4"/>
    <w:rsid w:val="549E4761"/>
    <w:rsid w:val="54AC0840"/>
    <w:rsid w:val="55005313"/>
    <w:rsid w:val="553C6C9B"/>
    <w:rsid w:val="5569512F"/>
    <w:rsid w:val="55C36AC2"/>
    <w:rsid w:val="55EC5CE4"/>
    <w:rsid w:val="55FB0221"/>
    <w:rsid w:val="560817B5"/>
    <w:rsid w:val="56095D1D"/>
    <w:rsid w:val="562532E3"/>
    <w:rsid w:val="56376A81"/>
    <w:rsid w:val="563F7DEA"/>
    <w:rsid w:val="56415D5E"/>
    <w:rsid w:val="565F5321"/>
    <w:rsid w:val="56A16152"/>
    <w:rsid w:val="56C4796A"/>
    <w:rsid w:val="56D25EA7"/>
    <w:rsid w:val="56F569C7"/>
    <w:rsid w:val="5729188C"/>
    <w:rsid w:val="575302F9"/>
    <w:rsid w:val="57554317"/>
    <w:rsid w:val="576E5D33"/>
    <w:rsid w:val="578F0483"/>
    <w:rsid w:val="57B665F5"/>
    <w:rsid w:val="57B66EF2"/>
    <w:rsid w:val="57B701F7"/>
    <w:rsid w:val="57C628E6"/>
    <w:rsid w:val="58160210"/>
    <w:rsid w:val="58264715"/>
    <w:rsid w:val="583207EB"/>
    <w:rsid w:val="58526B27"/>
    <w:rsid w:val="586A351D"/>
    <w:rsid w:val="58EC6F6F"/>
    <w:rsid w:val="59384E70"/>
    <w:rsid w:val="59433201"/>
    <w:rsid w:val="59797E57"/>
    <w:rsid w:val="599E0097"/>
    <w:rsid w:val="59BF05CC"/>
    <w:rsid w:val="59D52770"/>
    <w:rsid w:val="5A02233A"/>
    <w:rsid w:val="5A04632F"/>
    <w:rsid w:val="5A0C06CB"/>
    <w:rsid w:val="5A0E4408"/>
    <w:rsid w:val="5A0F6C1A"/>
    <w:rsid w:val="5A354099"/>
    <w:rsid w:val="5A490B8D"/>
    <w:rsid w:val="5A653AC7"/>
    <w:rsid w:val="5A6A2C63"/>
    <w:rsid w:val="5A7744F7"/>
    <w:rsid w:val="5A8D3CCC"/>
    <w:rsid w:val="5ABA19CB"/>
    <w:rsid w:val="5AC24977"/>
    <w:rsid w:val="5AF276C4"/>
    <w:rsid w:val="5B2E6224"/>
    <w:rsid w:val="5B522FEF"/>
    <w:rsid w:val="5B547DE8"/>
    <w:rsid w:val="5B75221C"/>
    <w:rsid w:val="5B867D8A"/>
    <w:rsid w:val="5BAE5879"/>
    <w:rsid w:val="5BBC179E"/>
    <w:rsid w:val="5BBC7FF9"/>
    <w:rsid w:val="5BD26D32"/>
    <w:rsid w:val="5C1A4AB0"/>
    <w:rsid w:val="5C4A3506"/>
    <w:rsid w:val="5C5A3793"/>
    <w:rsid w:val="5C653D22"/>
    <w:rsid w:val="5C695FAC"/>
    <w:rsid w:val="5C7D4C4C"/>
    <w:rsid w:val="5C813653"/>
    <w:rsid w:val="5C9935FA"/>
    <w:rsid w:val="5D0900B4"/>
    <w:rsid w:val="5D2D376B"/>
    <w:rsid w:val="5D2F4215"/>
    <w:rsid w:val="5D40762E"/>
    <w:rsid w:val="5D98489E"/>
    <w:rsid w:val="5D9E05A7"/>
    <w:rsid w:val="5DA167F1"/>
    <w:rsid w:val="5DB31446"/>
    <w:rsid w:val="5DD50A81"/>
    <w:rsid w:val="5DF631B4"/>
    <w:rsid w:val="5DFD6891"/>
    <w:rsid w:val="5E28765A"/>
    <w:rsid w:val="5E4A2C3E"/>
    <w:rsid w:val="5E515E4C"/>
    <w:rsid w:val="5E782575"/>
    <w:rsid w:val="5E9B7F6F"/>
    <w:rsid w:val="5EAB5261"/>
    <w:rsid w:val="5ED2586E"/>
    <w:rsid w:val="5EDC21AD"/>
    <w:rsid w:val="5EE475B9"/>
    <w:rsid w:val="5F2050D7"/>
    <w:rsid w:val="5F2800AE"/>
    <w:rsid w:val="5F4D25C5"/>
    <w:rsid w:val="5FB70C17"/>
    <w:rsid w:val="5FD96BCD"/>
    <w:rsid w:val="5FDB7B52"/>
    <w:rsid w:val="5FE73964"/>
    <w:rsid w:val="5FEC792C"/>
    <w:rsid w:val="5FFE3589"/>
    <w:rsid w:val="60060996"/>
    <w:rsid w:val="60076417"/>
    <w:rsid w:val="6008381C"/>
    <w:rsid w:val="6013352F"/>
    <w:rsid w:val="601B141A"/>
    <w:rsid w:val="603D68F1"/>
    <w:rsid w:val="604E77FD"/>
    <w:rsid w:val="605723A5"/>
    <w:rsid w:val="605B1725"/>
    <w:rsid w:val="606C0C9C"/>
    <w:rsid w:val="60F757A3"/>
    <w:rsid w:val="610016C4"/>
    <w:rsid w:val="611E1462"/>
    <w:rsid w:val="612620F2"/>
    <w:rsid w:val="613453DF"/>
    <w:rsid w:val="615C6D49"/>
    <w:rsid w:val="61610368"/>
    <w:rsid w:val="61D57ACF"/>
    <w:rsid w:val="61E615E4"/>
    <w:rsid w:val="61EA5E4B"/>
    <w:rsid w:val="62533A5E"/>
    <w:rsid w:val="626165F7"/>
    <w:rsid w:val="62BD029D"/>
    <w:rsid w:val="62EA5256"/>
    <w:rsid w:val="630B1D87"/>
    <w:rsid w:val="631728A2"/>
    <w:rsid w:val="6317701F"/>
    <w:rsid w:val="634D6C2B"/>
    <w:rsid w:val="636814CA"/>
    <w:rsid w:val="63AA08C4"/>
    <w:rsid w:val="640D501E"/>
    <w:rsid w:val="640F17B5"/>
    <w:rsid w:val="64331193"/>
    <w:rsid w:val="64407D86"/>
    <w:rsid w:val="647D4E34"/>
    <w:rsid w:val="648065F1"/>
    <w:rsid w:val="64876AAC"/>
    <w:rsid w:val="648B46BE"/>
    <w:rsid w:val="64C228DE"/>
    <w:rsid w:val="64C7229D"/>
    <w:rsid w:val="650023C2"/>
    <w:rsid w:val="652F768E"/>
    <w:rsid w:val="653B34A1"/>
    <w:rsid w:val="65786B89"/>
    <w:rsid w:val="660D37F9"/>
    <w:rsid w:val="661E0763"/>
    <w:rsid w:val="664F208B"/>
    <w:rsid w:val="667322A4"/>
    <w:rsid w:val="66B72972"/>
    <w:rsid w:val="66B83C92"/>
    <w:rsid w:val="66B94F97"/>
    <w:rsid w:val="66DF7D56"/>
    <w:rsid w:val="66E120D9"/>
    <w:rsid w:val="671F6C6F"/>
    <w:rsid w:val="67290ACE"/>
    <w:rsid w:val="672F0459"/>
    <w:rsid w:val="674D155F"/>
    <w:rsid w:val="6756730B"/>
    <w:rsid w:val="67694140"/>
    <w:rsid w:val="67697339"/>
    <w:rsid w:val="676B6FB9"/>
    <w:rsid w:val="676C4094"/>
    <w:rsid w:val="677535CE"/>
    <w:rsid w:val="67A42616"/>
    <w:rsid w:val="67B06428"/>
    <w:rsid w:val="67CA2856"/>
    <w:rsid w:val="67CC7396"/>
    <w:rsid w:val="67D51A0F"/>
    <w:rsid w:val="67DC340B"/>
    <w:rsid w:val="67EC080C"/>
    <w:rsid w:val="67ED628D"/>
    <w:rsid w:val="680807B2"/>
    <w:rsid w:val="6809233A"/>
    <w:rsid w:val="683C2AC0"/>
    <w:rsid w:val="684B1EAA"/>
    <w:rsid w:val="684C53AD"/>
    <w:rsid w:val="68550D1A"/>
    <w:rsid w:val="687C00FB"/>
    <w:rsid w:val="68B172D0"/>
    <w:rsid w:val="68CF2103"/>
    <w:rsid w:val="690D79EA"/>
    <w:rsid w:val="690E5EC0"/>
    <w:rsid w:val="692A5C95"/>
    <w:rsid w:val="69351AA8"/>
    <w:rsid w:val="69574136"/>
    <w:rsid w:val="697266C5"/>
    <w:rsid w:val="697647D9"/>
    <w:rsid w:val="697D7C9D"/>
    <w:rsid w:val="69AF7EEA"/>
    <w:rsid w:val="69B30178"/>
    <w:rsid w:val="69DE22C1"/>
    <w:rsid w:val="6A075683"/>
    <w:rsid w:val="6A4C7071"/>
    <w:rsid w:val="6A4E5DF8"/>
    <w:rsid w:val="6A6E08AB"/>
    <w:rsid w:val="6A713A2E"/>
    <w:rsid w:val="6A7C5642"/>
    <w:rsid w:val="6A842A4E"/>
    <w:rsid w:val="6A8A6833"/>
    <w:rsid w:val="6AC37FB5"/>
    <w:rsid w:val="6AD172CA"/>
    <w:rsid w:val="6AE17BAC"/>
    <w:rsid w:val="6B080AA9"/>
    <w:rsid w:val="6BA0669E"/>
    <w:rsid w:val="6BAF4107"/>
    <w:rsid w:val="6BC87862"/>
    <w:rsid w:val="6BCB07E7"/>
    <w:rsid w:val="6BD24B62"/>
    <w:rsid w:val="6BDC5E84"/>
    <w:rsid w:val="6BF5162B"/>
    <w:rsid w:val="6BFC6CF4"/>
    <w:rsid w:val="6C24452A"/>
    <w:rsid w:val="6C2D5008"/>
    <w:rsid w:val="6C4739B4"/>
    <w:rsid w:val="6C5648A4"/>
    <w:rsid w:val="6C6E7FF0"/>
    <w:rsid w:val="6C853499"/>
    <w:rsid w:val="6C966FB6"/>
    <w:rsid w:val="6CA4315C"/>
    <w:rsid w:val="6CA8737F"/>
    <w:rsid w:val="6CB07B60"/>
    <w:rsid w:val="6CB63C68"/>
    <w:rsid w:val="6D712CC3"/>
    <w:rsid w:val="6D796939"/>
    <w:rsid w:val="6D7F07C8"/>
    <w:rsid w:val="6D9F3BE5"/>
    <w:rsid w:val="6DD4663E"/>
    <w:rsid w:val="6E064732"/>
    <w:rsid w:val="6E6404AB"/>
    <w:rsid w:val="6EA13D32"/>
    <w:rsid w:val="6EB227A9"/>
    <w:rsid w:val="6EEB7B52"/>
    <w:rsid w:val="6F046D30"/>
    <w:rsid w:val="6F0547B1"/>
    <w:rsid w:val="6F2A6F33"/>
    <w:rsid w:val="6F3A1408"/>
    <w:rsid w:val="6F6935A2"/>
    <w:rsid w:val="6F9F49B0"/>
    <w:rsid w:val="6FA43036"/>
    <w:rsid w:val="6FA568B9"/>
    <w:rsid w:val="6FB163F0"/>
    <w:rsid w:val="6FE3419F"/>
    <w:rsid w:val="70165BDC"/>
    <w:rsid w:val="701F03C1"/>
    <w:rsid w:val="70302EC7"/>
    <w:rsid w:val="70442F3F"/>
    <w:rsid w:val="705D118C"/>
    <w:rsid w:val="7073362D"/>
    <w:rsid w:val="70CE50A2"/>
    <w:rsid w:val="710C2988"/>
    <w:rsid w:val="710C7105"/>
    <w:rsid w:val="7136158A"/>
    <w:rsid w:val="71442AE2"/>
    <w:rsid w:val="71932861"/>
    <w:rsid w:val="71A208FD"/>
    <w:rsid w:val="71E216E7"/>
    <w:rsid w:val="7204769D"/>
    <w:rsid w:val="720A02BB"/>
    <w:rsid w:val="72355F8E"/>
    <w:rsid w:val="72465B88"/>
    <w:rsid w:val="726B4EFE"/>
    <w:rsid w:val="72A35F21"/>
    <w:rsid w:val="72B84BC2"/>
    <w:rsid w:val="72D60441"/>
    <w:rsid w:val="73121DD9"/>
    <w:rsid w:val="73476A2F"/>
    <w:rsid w:val="737C5C05"/>
    <w:rsid w:val="73882E26"/>
    <w:rsid w:val="73B638C8"/>
    <w:rsid w:val="73B75FF5"/>
    <w:rsid w:val="73BA34EB"/>
    <w:rsid w:val="73CE0EF7"/>
    <w:rsid w:val="73F65E5A"/>
    <w:rsid w:val="740003DC"/>
    <w:rsid w:val="743D7847"/>
    <w:rsid w:val="744B4FD8"/>
    <w:rsid w:val="744B5288"/>
    <w:rsid w:val="74525C82"/>
    <w:rsid w:val="74547E66"/>
    <w:rsid w:val="7463267F"/>
    <w:rsid w:val="74645F02"/>
    <w:rsid w:val="74703F13"/>
    <w:rsid w:val="747E6AAC"/>
    <w:rsid w:val="74992B59"/>
    <w:rsid w:val="74BE538E"/>
    <w:rsid w:val="74DD2349"/>
    <w:rsid w:val="74F41F6E"/>
    <w:rsid w:val="75140E4E"/>
    <w:rsid w:val="751E0BB4"/>
    <w:rsid w:val="7523285D"/>
    <w:rsid w:val="75450A73"/>
    <w:rsid w:val="7553698F"/>
    <w:rsid w:val="75681F2D"/>
    <w:rsid w:val="7583635A"/>
    <w:rsid w:val="75880263"/>
    <w:rsid w:val="759130F1"/>
    <w:rsid w:val="75B90A32"/>
    <w:rsid w:val="75F449D8"/>
    <w:rsid w:val="76432F12"/>
    <w:rsid w:val="76453E99"/>
    <w:rsid w:val="766517FE"/>
    <w:rsid w:val="76706EDC"/>
    <w:rsid w:val="76882384"/>
    <w:rsid w:val="76912C94"/>
    <w:rsid w:val="76AC12BF"/>
    <w:rsid w:val="76BC3D44"/>
    <w:rsid w:val="76C61E69"/>
    <w:rsid w:val="76DC7890"/>
    <w:rsid w:val="76F87CCA"/>
    <w:rsid w:val="771324FE"/>
    <w:rsid w:val="7714225C"/>
    <w:rsid w:val="7729410C"/>
    <w:rsid w:val="77427273"/>
    <w:rsid w:val="775F45E6"/>
    <w:rsid w:val="77663F71"/>
    <w:rsid w:val="77740D08"/>
    <w:rsid w:val="778D1C32"/>
    <w:rsid w:val="77946512"/>
    <w:rsid w:val="77CD4C1A"/>
    <w:rsid w:val="77D36B23"/>
    <w:rsid w:val="77E05E39"/>
    <w:rsid w:val="77FF2E6B"/>
    <w:rsid w:val="78576ADD"/>
    <w:rsid w:val="787C4E54"/>
    <w:rsid w:val="78A27923"/>
    <w:rsid w:val="78AE2E4D"/>
    <w:rsid w:val="78EB75F0"/>
    <w:rsid w:val="790A7EA5"/>
    <w:rsid w:val="793144E1"/>
    <w:rsid w:val="79435A80"/>
    <w:rsid w:val="79507314"/>
    <w:rsid w:val="795B3127"/>
    <w:rsid w:val="795F21C0"/>
    <w:rsid w:val="796C0E43"/>
    <w:rsid w:val="798B16F8"/>
    <w:rsid w:val="79AC1C2C"/>
    <w:rsid w:val="79F66919"/>
    <w:rsid w:val="7A0A0E61"/>
    <w:rsid w:val="7A0B4392"/>
    <w:rsid w:val="7A1947DF"/>
    <w:rsid w:val="7AB36779"/>
    <w:rsid w:val="7ACD1D04"/>
    <w:rsid w:val="7ADD697C"/>
    <w:rsid w:val="7B21178E"/>
    <w:rsid w:val="7B2D0757"/>
    <w:rsid w:val="7B6501A7"/>
    <w:rsid w:val="7B907779"/>
    <w:rsid w:val="7BAC7D54"/>
    <w:rsid w:val="7BB80A08"/>
    <w:rsid w:val="7BE26348"/>
    <w:rsid w:val="7BF97273"/>
    <w:rsid w:val="7C07400A"/>
    <w:rsid w:val="7C2D424A"/>
    <w:rsid w:val="7C62341F"/>
    <w:rsid w:val="7C750741"/>
    <w:rsid w:val="7C800451"/>
    <w:rsid w:val="7CB31F25"/>
    <w:rsid w:val="7CB479A6"/>
    <w:rsid w:val="7CCC03FF"/>
    <w:rsid w:val="7CF720B0"/>
    <w:rsid w:val="7CF7270A"/>
    <w:rsid w:val="7D0C0035"/>
    <w:rsid w:val="7D164129"/>
    <w:rsid w:val="7D322473"/>
    <w:rsid w:val="7D4622EA"/>
    <w:rsid w:val="7D4F2C9D"/>
    <w:rsid w:val="7D653F46"/>
    <w:rsid w:val="7D721E80"/>
    <w:rsid w:val="7D8C20D0"/>
    <w:rsid w:val="7DB165C4"/>
    <w:rsid w:val="7DB51684"/>
    <w:rsid w:val="7DD04AB3"/>
    <w:rsid w:val="7DD9687F"/>
    <w:rsid w:val="7E2E1411"/>
    <w:rsid w:val="7E5F55AB"/>
    <w:rsid w:val="7E604DF4"/>
    <w:rsid w:val="7E6E21FA"/>
    <w:rsid w:val="7E7056FE"/>
    <w:rsid w:val="7E742F89"/>
    <w:rsid w:val="7E8E6C34"/>
    <w:rsid w:val="7E9A1DC5"/>
    <w:rsid w:val="7E9C52C8"/>
    <w:rsid w:val="7EA65BD8"/>
    <w:rsid w:val="7EBD08AF"/>
    <w:rsid w:val="7EFF1394"/>
    <w:rsid w:val="7EFF756B"/>
    <w:rsid w:val="7F117485"/>
    <w:rsid w:val="7F3A0649"/>
    <w:rsid w:val="7F567D31"/>
    <w:rsid w:val="7F792F89"/>
    <w:rsid w:val="7F971DFF"/>
    <w:rsid w:val="7F990663"/>
    <w:rsid w:val="7FB65A15"/>
    <w:rsid w:val="7FD87953"/>
    <w:rsid w:val="7FE726C5"/>
    <w:rsid w:val="7FF81D0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semiHidden="0"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8"/>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7"/>
    <w:basedOn w:val="1"/>
    <w:next w:val="1"/>
    <w:unhideWhenUsed/>
    <w:qFormat/>
    <w:uiPriority w:val="9"/>
    <w:pPr>
      <w:keepNext/>
      <w:keepLines/>
      <w:numPr>
        <w:ilvl w:val="6"/>
        <w:numId w:val="1"/>
      </w:numPr>
      <w:spacing w:before="240" w:after="64" w:line="320" w:lineRule="auto"/>
      <w:outlineLvl w:val="6"/>
    </w:pPr>
    <w:rPr>
      <w:b/>
      <w:bCs/>
      <w:szCs w:val="24"/>
    </w:rPr>
  </w:style>
  <w:style w:type="character" w:default="1" w:styleId="23">
    <w:name w:val="Default Paragraph Font"/>
    <w:unhideWhenUsed/>
    <w:qFormat/>
    <w:uiPriority w:val="1"/>
  </w:style>
  <w:style w:type="table" w:default="1" w:styleId="27">
    <w:name w:val="Normal Table"/>
    <w:unhideWhenUsed/>
    <w:qFormat/>
    <w:uiPriority w:val="99"/>
    <w:tblPr>
      <w:tblStyle w:val="27"/>
      <w:tblLayout w:type="fixed"/>
      <w:tblCellMar>
        <w:top w:w="0" w:type="dxa"/>
        <w:left w:w="108" w:type="dxa"/>
        <w:bottom w:w="0" w:type="dxa"/>
        <w:right w:w="108" w:type="dxa"/>
      </w:tblCellMar>
    </w:tblPr>
    <w:tcPr>
      <w:textDirection w:val="lrTb"/>
    </w:tcPr>
  </w:style>
  <w:style w:type="paragraph" w:styleId="8">
    <w:name w:val="toc 7"/>
    <w:basedOn w:val="1"/>
    <w:next w:val="1"/>
    <w:unhideWhenUsed/>
    <w:qFormat/>
    <w:uiPriority w:val="39"/>
    <w:pPr>
      <w:ind w:left="1260"/>
      <w:jc w:val="left"/>
    </w:pPr>
    <w:rPr>
      <w:sz w:val="18"/>
      <w:szCs w:val="18"/>
    </w:rPr>
  </w:style>
  <w:style w:type="paragraph" w:styleId="9">
    <w:name w:val="Normal Indent"/>
    <w:basedOn w:val="1"/>
    <w:uiPriority w:val="0"/>
    <w:pPr>
      <w:spacing w:beforeLines="60" w:afterLines="60" w:line="360" w:lineRule="auto"/>
      <w:ind w:firstLine="256" w:firstLineChars="256"/>
      <w:jc w:val="left"/>
    </w:pPr>
    <w:rPr>
      <w:rFonts w:ascii="宋体" w:hAnsi="Times New Roman"/>
      <w:snapToGrid w:val="0"/>
      <w:kern w:val="0"/>
      <w:szCs w:val="20"/>
    </w:rPr>
  </w:style>
  <w:style w:type="paragraph" w:styleId="10">
    <w:name w:val="Document Map"/>
    <w:basedOn w:val="1"/>
    <w:link w:val="33"/>
    <w:unhideWhenUsed/>
    <w:qFormat/>
    <w:uiPriority w:val="99"/>
    <w:rPr>
      <w:rFonts w:ascii="宋体"/>
      <w:sz w:val="18"/>
      <w:szCs w:val="18"/>
    </w:rPr>
  </w:style>
  <w:style w:type="paragraph" w:styleId="11">
    <w:name w:val="toc 5"/>
    <w:basedOn w:val="1"/>
    <w:next w:val="1"/>
    <w:unhideWhenUsed/>
    <w:qFormat/>
    <w:uiPriority w:val="39"/>
    <w:pPr>
      <w:ind w:left="840"/>
      <w:jc w:val="left"/>
    </w:pPr>
    <w:rPr>
      <w:sz w:val="18"/>
      <w:szCs w:val="18"/>
    </w:rPr>
  </w:style>
  <w:style w:type="paragraph" w:styleId="12">
    <w:name w:val="toc 3"/>
    <w:basedOn w:val="1"/>
    <w:next w:val="1"/>
    <w:unhideWhenUsed/>
    <w:qFormat/>
    <w:uiPriority w:val="39"/>
    <w:pPr>
      <w:ind w:left="420"/>
      <w:jc w:val="left"/>
    </w:pPr>
    <w:rPr>
      <w:i/>
      <w:iCs/>
      <w:sz w:val="20"/>
      <w:szCs w:val="20"/>
    </w:rPr>
  </w:style>
  <w:style w:type="paragraph" w:styleId="13">
    <w:name w:val="toc 8"/>
    <w:basedOn w:val="1"/>
    <w:next w:val="1"/>
    <w:unhideWhenUsed/>
    <w:qFormat/>
    <w:uiPriority w:val="39"/>
    <w:pPr>
      <w:ind w:left="1470"/>
      <w:jc w:val="left"/>
    </w:pPr>
    <w:rPr>
      <w:sz w:val="18"/>
      <w:szCs w:val="18"/>
    </w:rPr>
  </w:style>
  <w:style w:type="paragraph" w:styleId="14">
    <w:name w:val="Balloon Text"/>
    <w:basedOn w:val="1"/>
    <w:link w:val="37"/>
    <w:unhideWhenUsed/>
    <w:qFormat/>
    <w:uiPriority w:val="99"/>
    <w:rPr>
      <w:sz w:val="18"/>
      <w:szCs w:val="18"/>
    </w:rPr>
  </w:style>
  <w:style w:type="paragraph" w:styleId="15">
    <w:name w:val="footer"/>
    <w:basedOn w:val="1"/>
    <w:link w:val="31"/>
    <w:unhideWhenUsed/>
    <w:qFormat/>
    <w:uiPriority w:val="99"/>
    <w:pPr>
      <w:tabs>
        <w:tab w:val="center" w:pos="4153"/>
        <w:tab w:val="right" w:pos="8306"/>
      </w:tabs>
      <w:snapToGrid w:val="0"/>
      <w:jc w:val="left"/>
    </w:pPr>
    <w:rPr>
      <w:sz w:val="18"/>
      <w:szCs w:val="18"/>
    </w:rPr>
  </w:style>
  <w:style w:type="paragraph" w:styleId="16">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before="120" w:after="120"/>
      <w:jc w:val="left"/>
    </w:pPr>
    <w:rPr>
      <w:b/>
      <w:bCs/>
      <w:caps/>
      <w:sz w:val="20"/>
      <w:szCs w:val="20"/>
    </w:rPr>
  </w:style>
  <w:style w:type="paragraph" w:styleId="18">
    <w:name w:val="toc 4"/>
    <w:basedOn w:val="1"/>
    <w:next w:val="1"/>
    <w:unhideWhenUsed/>
    <w:qFormat/>
    <w:uiPriority w:val="39"/>
    <w:pPr>
      <w:ind w:left="630"/>
      <w:jc w:val="left"/>
    </w:pPr>
    <w:rPr>
      <w:sz w:val="18"/>
      <w:szCs w:val="18"/>
    </w:rPr>
  </w:style>
  <w:style w:type="paragraph" w:styleId="19">
    <w:name w:val="toc 6"/>
    <w:basedOn w:val="1"/>
    <w:next w:val="1"/>
    <w:unhideWhenUsed/>
    <w:qFormat/>
    <w:uiPriority w:val="39"/>
    <w:pPr>
      <w:ind w:left="1050"/>
      <w:jc w:val="left"/>
    </w:pPr>
    <w:rPr>
      <w:sz w:val="18"/>
      <w:szCs w:val="18"/>
    </w:rPr>
  </w:style>
  <w:style w:type="paragraph" w:styleId="20">
    <w:name w:val="toc 2"/>
    <w:basedOn w:val="1"/>
    <w:next w:val="1"/>
    <w:unhideWhenUsed/>
    <w:qFormat/>
    <w:uiPriority w:val="39"/>
    <w:pPr>
      <w:ind w:left="210"/>
      <w:jc w:val="left"/>
    </w:pPr>
    <w:rPr>
      <w:smallCaps/>
      <w:sz w:val="20"/>
      <w:szCs w:val="20"/>
    </w:rPr>
  </w:style>
  <w:style w:type="paragraph" w:styleId="21">
    <w:name w:val="toc 9"/>
    <w:basedOn w:val="1"/>
    <w:next w:val="1"/>
    <w:unhideWhenUsed/>
    <w:qFormat/>
    <w:uiPriority w:val="39"/>
    <w:pPr>
      <w:ind w:left="1680"/>
      <w:jc w:val="left"/>
    </w:pPr>
    <w:rPr>
      <w:sz w:val="18"/>
      <w:szCs w:val="18"/>
    </w:rPr>
  </w:style>
  <w:style w:type="paragraph" w:styleId="22">
    <w:name w:val="Title"/>
    <w:basedOn w:val="1"/>
    <w:next w:val="1"/>
    <w:link w:val="36"/>
    <w:qFormat/>
    <w:uiPriority w:val="10"/>
    <w:pPr>
      <w:spacing w:before="240" w:after="60"/>
      <w:jc w:val="center"/>
      <w:outlineLvl w:val="0"/>
    </w:pPr>
    <w:rPr>
      <w:rFonts w:ascii="Cambria" w:hAnsi="Cambria"/>
      <w:b/>
      <w:bCs/>
      <w:sz w:val="32"/>
      <w:szCs w:val="32"/>
    </w:rPr>
  </w:style>
  <w:style w:type="character" w:styleId="24">
    <w:name w:val="Strong"/>
    <w:basedOn w:val="23"/>
    <w:qFormat/>
    <w:uiPriority w:val="22"/>
    <w:rPr>
      <w:b/>
    </w:rPr>
  </w:style>
  <w:style w:type="character" w:styleId="25">
    <w:name w:val="Emphasis"/>
    <w:basedOn w:val="23"/>
    <w:qFormat/>
    <w:uiPriority w:val="20"/>
    <w:rPr>
      <w:i/>
      <w:iCs/>
    </w:rPr>
  </w:style>
  <w:style w:type="character" w:styleId="26">
    <w:name w:val="Hyperlink"/>
    <w:basedOn w:val="23"/>
    <w:unhideWhenUsed/>
    <w:qFormat/>
    <w:uiPriority w:val="99"/>
    <w:rPr>
      <w:color w:val="0000FF"/>
      <w:u w:val="single"/>
    </w:rPr>
  </w:style>
  <w:style w:type="table" w:styleId="28">
    <w:name w:val="Table Grid"/>
    <w:basedOn w:val="27"/>
    <w:qFormat/>
    <w:uiPriority w:val="59"/>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9">
    <w:name w:val="列出段落1"/>
    <w:basedOn w:val="1"/>
    <w:qFormat/>
    <w:uiPriority w:val="34"/>
    <w:pPr>
      <w:ind w:firstLine="420" w:firstLineChars="200"/>
    </w:pPr>
  </w:style>
  <w:style w:type="character" w:customStyle="1" w:styleId="30">
    <w:name w:val="页眉 Char"/>
    <w:basedOn w:val="23"/>
    <w:link w:val="16"/>
    <w:semiHidden/>
    <w:qFormat/>
    <w:uiPriority w:val="99"/>
    <w:rPr>
      <w:sz w:val="18"/>
      <w:szCs w:val="18"/>
    </w:rPr>
  </w:style>
  <w:style w:type="character" w:customStyle="1" w:styleId="31">
    <w:name w:val="页脚 Char"/>
    <w:basedOn w:val="23"/>
    <w:link w:val="15"/>
    <w:semiHidden/>
    <w:qFormat/>
    <w:uiPriority w:val="99"/>
    <w:rPr>
      <w:sz w:val="18"/>
      <w:szCs w:val="18"/>
    </w:rPr>
  </w:style>
  <w:style w:type="character" w:customStyle="1" w:styleId="32">
    <w:name w:val="标题 1 Char"/>
    <w:basedOn w:val="23"/>
    <w:link w:val="2"/>
    <w:qFormat/>
    <w:uiPriority w:val="9"/>
    <w:rPr>
      <w:b/>
      <w:bCs/>
      <w:kern w:val="44"/>
      <w:sz w:val="44"/>
      <w:szCs w:val="44"/>
    </w:rPr>
  </w:style>
  <w:style w:type="character" w:customStyle="1" w:styleId="33">
    <w:name w:val="文档结构图 Char"/>
    <w:basedOn w:val="23"/>
    <w:link w:val="10"/>
    <w:semiHidden/>
    <w:qFormat/>
    <w:uiPriority w:val="99"/>
    <w:rPr>
      <w:rFonts w:ascii="宋体" w:eastAsia="宋体"/>
      <w:sz w:val="18"/>
      <w:szCs w:val="18"/>
    </w:rPr>
  </w:style>
  <w:style w:type="character" w:customStyle="1" w:styleId="34">
    <w:name w:val="标题 2 Char"/>
    <w:basedOn w:val="23"/>
    <w:link w:val="3"/>
    <w:qFormat/>
    <w:uiPriority w:val="9"/>
    <w:rPr>
      <w:rFonts w:ascii="Cambria" w:hAnsi="Cambria" w:eastAsia="宋体" w:cs="黑体"/>
      <w:b/>
      <w:bCs/>
      <w:sz w:val="32"/>
      <w:szCs w:val="32"/>
    </w:rPr>
  </w:style>
  <w:style w:type="character" w:customStyle="1" w:styleId="35">
    <w:name w:val="标题 3 Char"/>
    <w:basedOn w:val="23"/>
    <w:link w:val="4"/>
    <w:qFormat/>
    <w:uiPriority w:val="9"/>
    <w:rPr>
      <w:b/>
      <w:bCs/>
      <w:sz w:val="32"/>
      <w:szCs w:val="32"/>
    </w:rPr>
  </w:style>
  <w:style w:type="character" w:customStyle="1" w:styleId="36">
    <w:name w:val="标题 Char"/>
    <w:basedOn w:val="23"/>
    <w:link w:val="22"/>
    <w:qFormat/>
    <w:uiPriority w:val="10"/>
    <w:rPr>
      <w:rFonts w:ascii="Cambria" w:hAnsi="Cambria" w:eastAsia="宋体" w:cs="黑体"/>
      <w:b/>
      <w:bCs/>
      <w:sz w:val="32"/>
      <w:szCs w:val="32"/>
    </w:rPr>
  </w:style>
  <w:style w:type="character" w:customStyle="1" w:styleId="37">
    <w:name w:val="批注框文本 Char"/>
    <w:basedOn w:val="23"/>
    <w:link w:val="14"/>
    <w:semiHidden/>
    <w:qFormat/>
    <w:uiPriority w:val="99"/>
    <w:rPr>
      <w:sz w:val="18"/>
      <w:szCs w:val="18"/>
    </w:rPr>
  </w:style>
  <w:style w:type="character" w:customStyle="1" w:styleId="38">
    <w:name w:val="标题 4 Char"/>
    <w:basedOn w:val="23"/>
    <w:link w:val="5"/>
    <w:qFormat/>
    <w:uiPriority w:val="9"/>
    <w:rPr>
      <w:rFonts w:ascii="Cambria" w:hAnsi="Cambria" w:eastAsia="宋体" w:cs="黑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6" textRotate="1"/>
    <customShpInfo spid="_x0000_s1049" textRotate="1"/>
    <customShpInfo spid="_x0000_s1050" textRotate="1"/>
    <customShpInfo spid="_x0000_s1053" textRotate="1"/>
    <customShpInfo spid="_x0000_s1054" textRotate="1"/>
    <customShpInfo spid="_x0000_s1055" textRotate="1"/>
    <customShpInfo spid="_x0000_s1057" textRotate="1"/>
    <customShpInfo spid="_x0000_s1059" textRotate="1"/>
    <customShpInfo spid="_x0000_s1060" textRotate="1"/>
    <customShpInfo spid="_x0000_s1061" textRotate="1"/>
    <customShpInfo spid="_x0000_s1062" textRotate="1"/>
    <customShpInfo spid="_x0000_s1065" textRotate="1"/>
    <customShpInfo spid="_x0000_s1070" textRotate="1"/>
    <customShpInfo spid="_x0000_s1073" textRotate="1"/>
    <customShpInfo spid="_x0000_s1077" textRotate="1"/>
    <customShpInfo spid="_x0000_s1080" textRotate="1"/>
    <customShpInfo spid="_x0000_s1083" textRotate="1"/>
    <customShpInfo spid="_x0000_s1084" textRotate="1"/>
    <customShpInfo spid="_x0000_s1087" textRotate="1"/>
    <customShpInfo spid="_x0000_s1090" textRotate="1"/>
    <customShpInfo spid="_x0000_s1092" textRotate="1"/>
    <customShpInfo spid="_x0000_s109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7205</Words>
  <Characters>8683</Characters>
  <Lines>95</Lines>
  <Paragraphs>26</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2019-07-18T02:35:00Z</dcterms:created>
  <dc:creator>user</dc:creator>
  <cp:lastModifiedBy>User</cp:lastModifiedBy>
  <dcterms:modified xsi:type="dcterms:W3CDTF">2020-08-04T09:22:40Z</dcterms:modified>
  <dc:title>华夏银行信用卡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